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B69" w:rsidRDefault="002B6B69" w:rsidP="003D69CB">
      <w:pPr>
        <w:rPr>
          <w:rFonts w:cs="Arial"/>
          <w:spacing w:val="-2"/>
          <w:sz w:val="22"/>
          <w:szCs w:val="22"/>
        </w:rPr>
      </w:pPr>
    </w:p>
    <w:p w:rsidR="002B6B69" w:rsidRDefault="002B6B69" w:rsidP="003D69CB">
      <w:pPr>
        <w:rPr>
          <w:rFonts w:cs="Arial"/>
          <w:spacing w:val="-2"/>
          <w:sz w:val="22"/>
          <w:szCs w:val="22"/>
        </w:rPr>
      </w:pPr>
    </w:p>
    <w:p w:rsidR="00BA72ED" w:rsidRPr="00381D69" w:rsidRDefault="00BA72ED" w:rsidP="003D69CB">
      <w:pPr>
        <w:rPr>
          <w:rFonts w:cs="Arial"/>
          <w:spacing w:val="-2"/>
          <w:sz w:val="22"/>
          <w:szCs w:val="22"/>
        </w:rPr>
      </w:pPr>
      <w:bookmarkStart w:id="0" w:name="sagitec1"/>
      <w:r w:rsidRPr="00381D69">
        <w:rPr>
          <w:rFonts w:cs="Arial"/>
          <w:spacing w:val="-2"/>
          <w:sz w:val="22"/>
          <w:szCs w:val="22"/>
        </w:rPr>
        <w:t>{</w:t>
      </w:r>
      <w:proofErr w:type="spellStart"/>
      <w:proofErr w:type="gramStart"/>
      <w:r w:rsidRPr="00381D69">
        <w:rPr>
          <w:rFonts w:cs="Arial"/>
          <w:spacing w:val="-2"/>
          <w:sz w:val="22"/>
          <w:szCs w:val="22"/>
        </w:rPr>
        <w:t>stdlongdate</w:t>
      </w:r>
      <w:proofErr w:type="spellEnd"/>
      <w:proofErr w:type="gramEnd"/>
      <w:r w:rsidRPr="00381D69">
        <w:rPr>
          <w:rFonts w:cs="Arial"/>
          <w:spacing w:val="-2"/>
          <w:sz w:val="22"/>
          <w:szCs w:val="22"/>
        </w:rPr>
        <w:t>}</w:t>
      </w:r>
      <w:bookmarkEnd w:id="0"/>
      <w:r w:rsidR="000E758F" w:rsidRPr="00381D69">
        <w:rPr>
          <w:rFonts w:cs="Arial"/>
          <w:spacing w:val="-2"/>
          <w:sz w:val="22"/>
          <w:szCs w:val="22"/>
        </w:rPr>
        <w:tab/>
      </w:r>
      <w:r w:rsidR="000E758F" w:rsidRPr="00381D69">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E51E5F">
        <w:rPr>
          <w:rFonts w:cs="Arial"/>
          <w:spacing w:val="-2"/>
          <w:sz w:val="22"/>
          <w:szCs w:val="22"/>
        </w:rPr>
        <w:tab/>
      </w:r>
      <w:r w:rsidR="002B6B69">
        <w:rPr>
          <w:rFonts w:cs="Arial"/>
          <w:spacing w:val="-2"/>
          <w:sz w:val="22"/>
          <w:szCs w:val="22"/>
        </w:rPr>
        <w:tab/>
      </w:r>
      <w:r w:rsidR="00EE39CC" w:rsidRPr="00381D69">
        <w:rPr>
          <w:rFonts w:cs="Arial"/>
          <w:spacing w:val="-2"/>
          <w:sz w:val="22"/>
          <w:szCs w:val="22"/>
        </w:rPr>
        <w:t xml:space="preserve">Member ID: </w:t>
      </w:r>
      <w:bookmarkStart w:id="1" w:name="sagitec2"/>
      <w:r w:rsidR="00EE39CC" w:rsidRPr="00381D69">
        <w:rPr>
          <w:rFonts w:cs="Arial"/>
          <w:spacing w:val="-2"/>
          <w:sz w:val="22"/>
          <w:szCs w:val="22"/>
        </w:rPr>
        <w:t>{</w:t>
      </w:r>
      <w:proofErr w:type="spellStart"/>
      <w:r w:rsidR="00EE39CC" w:rsidRPr="00381D69">
        <w:rPr>
          <w:rFonts w:cs="Arial"/>
          <w:spacing w:val="-2"/>
          <w:sz w:val="22"/>
          <w:szCs w:val="22"/>
        </w:rPr>
        <w:t>std</w:t>
      </w:r>
      <w:r w:rsidR="0044731A" w:rsidRPr="00381D69">
        <w:rPr>
          <w:rFonts w:cs="Arial"/>
          <w:spacing w:val="-2"/>
          <w:sz w:val="22"/>
          <w:szCs w:val="22"/>
        </w:rPr>
        <w:t>MbrPERSLinkID</w:t>
      </w:r>
      <w:proofErr w:type="spellEnd"/>
      <w:r w:rsidR="000E758F" w:rsidRPr="00381D69">
        <w:rPr>
          <w:rFonts w:cs="Arial"/>
          <w:spacing w:val="-2"/>
          <w:sz w:val="22"/>
          <w:szCs w:val="22"/>
        </w:rPr>
        <w:t>}</w:t>
      </w:r>
      <w:bookmarkEnd w:id="1"/>
    </w:p>
    <w:p w:rsidR="00BA72ED" w:rsidRDefault="00BA72ED" w:rsidP="003D69CB">
      <w:pPr>
        <w:rPr>
          <w:rFonts w:cs="Arial"/>
          <w:spacing w:val="-2"/>
          <w:sz w:val="22"/>
          <w:szCs w:val="22"/>
        </w:rPr>
      </w:pPr>
    </w:p>
    <w:p w:rsidR="002B6B69" w:rsidRPr="00381D69" w:rsidRDefault="002B6B69" w:rsidP="003D69CB">
      <w:pPr>
        <w:rPr>
          <w:rFonts w:cs="Arial"/>
          <w:spacing w:val="-2"/>
          <w:sz w:val="22"/>
          <w:szCs w:val="22"/>
        </w:rPr>
      </w:pPr>
    </w:p>
    <w:p w:rsidR="00BA72ED" w:rsidRPr="00381D69" w:rsidRDefault="00BA72ED" w:rsidP="003D69CB">
      <w:pPr>
        <w:rPr>
          <w:rFonts w:cs="Arial"/>
          <w:caps/>
          <w:spacing w:val="-2"/>
          <w:sz w:val="22"/>
          <w:szCs w:val="22"/>
        </w:rPr>
      </w:pPr>
      <w:bookmarkStart w:id="2" w:name="sagitec3"/>
      <w:r w:rsidRPr="00381D69">
        <w:rPr>
          <w:rFonts w:cs="Arial"/>
          <w:spacing w:val="-2"/>
          <w:sz w:val="22"/>
          <w:szCs w:val="22"/>
        </w:rPr>
        <w:t>{</w:t>
      </w:r>
      <w:proofErr w:type="spellStart"/>
      <w:proofErr w:type="gramStart"/>
      <w:r w:rsidRPr="00381D69">
        <w:rPr>
          <w:rFonts w:cs="Arial"/>
          <w:spacing w:val="-2"/>
          <w:sz w:val="22"/>
          <w:szCs w:val="22"/>
        </w:rPr>
        <w:t>stdMbrFullName</w:t>
      </w:r>
      <w:proofErr w:type="spellEnd"/>
      <w:proofErr w:type="gramEnd"/>
      <w:r w:rsidRPr="00381D69">
        <w:rPr>
          <w:rFonts w:cs="Arial"/>
          <w:spacing w:val="-2"/>
          <w:sz w:val="22"/>
          <w:szCs w:val="22"/>
        </w:rPr>
        <w:t>}</w:t>
      </w:r>
      <w:bookmarkEnd w:id="2"/>
    </w:p>
    <w:p w:rsidR="00BA72ED" w:rsidRPr="00381D69" w:rsidRDefault="00BA72ED" w:rsidP="003D69CB">
      <w:pPr>
        <w:rPr>
          <w:rFonts w:cs="Arial"/>
          <w:spacing w:val="-2"/>
          <w:sz w:val="22"/>
          <w:szCs w:val="22"/>
        </w:rPr>
      </w:pPr>
      <w:bookmarkStart w:id="3" w:name="sagitec4"/>
      <w:r w:rsidRPr="00381D69">
        <w:rPr>
          <w:rFonts w:cs="Arial"/>
          <w:spacing w:val="-2"/>
          <w:sz w:val="22"/>
          <w:szCs w:val="22"/>
        </w:rPr>
        <w:t>{stdMbrAdrCorStreet1}</w:t>
      </w:r>
      <w:bookmarkEnd w:id="3"/>
    </w:p>
    <w:p w:rsidR="00BA72ED" w:rsidRPr="00381D69" w:rsidRDefault="00BA72ED" w:rsidP="003D69CB">
      <w:pPr>
        <w:rPr>
          <w:rFonts w:cs="Arial"/>
          <w:spacing w:val="-2"/>
          <w:sz w:val="22"/>
          <w:szCs w:val="22"/>
        </w:rPr>
      </w:pPr>
      <w:bookmarkStart w:id="4" w:name="sagitec5"/>
      <w:r w:rsidRPr="00381D69">
        <w:rPr>
          <w:rFonts w:cs="Arial"/>
          <w:spacing w:val="-2"/>
          <w:sz w:val="22"/>
          <w:szCs w:val="22"/>
        </w:rPr>
        <w:t>{</w:t>
      </w:r>
      <w:proofErr w:type="gramStart"/>
      <w:r w:rsidRPr="00381D69">
        <w:rPr>
          <w:rFonts w:cs="Arial"/>
          <w:spacing w:val="-2"/>
          <w:sz w:val="22"/>
          <w:szCs w:val="22"/>
        </w:rPr>
        <w:t>x</w:t>
      </w:r>
      <w:proofErr w:type="gramEnd"/>
      <w:r w:rsidRPr="00381D69">
        <w:rPr>
          <w:rFonts w:cs="Arial"/>
          <w:spacing w:val="-2"/>
          <w:sz w:val="22"/>
          <w:szCs w:val="22"/>
        </w:rPr>
        <w:t xml:space="preserve"> stdMbrAdrCorStreet2}</w:t>
      </w:r>
      <w:bookmarkEnd w:id="4"/>
    </w:p>
    <w:p w:rsidR="00BA72ED" w:rsidRPr="00381D69" w:rsidRDefault="00BA72ED" w:rsidP="003D69CB">
      <w:pPr>
        <w:rPr>
          <w:rFonts w:cs="Arial"/>
          <w:spacing w:val="-2"/>
          <w:sz w:val="22"/>
          <w:szCs w:val="22"/>
        </w:rPr>
      </w:pPr>
      <w:bookmarkStart w:id="5" w:name="sagitec6"/>
      <w:r w:rsidRPr="00381D69">
        <w:rPr>
          <w:rFonts w:cs="Arial"/>
          <w:spacing w:val="-2"/>
          <w:sz w:val="22"/>
          <w:szCs w:val="22"/>
        </w:rPr>
        <w:t>{</w:t>
      </w:r>
      <w:proofErr w:type="spellStart"/>
      <w:proofErr w:type="gramStart"/>
      <w:r w:rsidRPr="00381D69">
        <w:rPr>
          <w:rFonts w:cs="Arial"/>
          <w:spacing w:val="-2"/>
          <w:sz w:val="22"/>
          <w:szCs w:val="22"/>
        </w:rPr>
        <w:t>stdMbrAdrCorCity</w:t>
      </w:r>
      <w:proofErr w:type="spellEnd"/>
      <w:proofErr w:type="gramEnd"/>
      <w:r w:rsidRPr="00381D69">
        <w:rPr>
          <w:rFonts w:cs="Arial"/>
          <w:spacing w:val="-2"/>
          <w:sz w:val="22"/>
          <w:szCs w:val="22"/>
        </w:rPr>
        <w:t>}</w:t>
      </w:r>
      <w:bookmarkEnd w:id="5"/>
      <w:r w:rsidR="0027656C" w:rsidRPr="00381D69">
        <w:rPr>
          <w:rFonts w:cs="Arial"/>
          <w:spacing w:val="-2"/>
          <w:sz w:val="22"/>
          <w:szCs w:val="22"/>
        </w:rPr>
        <w:t xml:space="preserve"> </w:t>
      </w:r>
      <w:bookmarkStart w:id="6" w:name="sagitec7"/>
      <w:r w:rsidRPr="00381D69">
        <w:rPr>
          <w:rFonts w:cs="Arial"/>
          <w:spacing w:val="-2"/>
          <w:sz w:val="22"/>
          <w:szCs w:val="22"/>
        </w:rPr>
        <w:t>{</w:t>
      </w:r>
      <w:proofErr w:type="spellStart"/>
      <w:proofErr w:type="gramStart"/>
      <w:r w:rsidRPr="00381D69">
        <w:rPr>
          <w:rFonts w:cs="Arial"/>
          <w:spacing w:val="-2"/>
          <w:sz w:val="22"/>
          <w:szCs w:val="22"/>
        </w:rPr>
        <w:t>stdMbrAdrCorState</w:t>
      </w:r>
      <w:proofErr w:type="spellEnd"/>
      <w:proofErr w:type="gramEnd"/>
      <w:r w:rsidRPr="00381D69">
        <w:rPr>
          <w:rFonts w:cs="Arial"/>
          <w:spacing w:val="-2"/>
          <w:sz w:val="22"/>
          <w:szCs w:val="22"/>
        </w:rPr>
        <w:t>}</w:t>
      </w:r>
      <w:bookmarkEnd w:id="6"/>
      <w:r w:rsidR="00AA719A" w:rsidRPr="00381D69">
        <w:rPr>
          <w:rFonts w:cs="Arial"/>
          <w:spacing w:val="-2"/>
          <w:sz w:val="22"/>
          <w:szCs w:val="22"/>
        </w:rPr>
        <w:t xml:space="preserve">  </w:t>
      </w:r>
      <w:bookmarkStart w:id="7" w:name="sagitec8"/>
      <w:r w:rsidRPr="00381D69">
        <w:rPr>
          <w:rFonts w:cs="Arial"/>
          <w:spacing w:val="-2"/>
          <w:sz w:val="22"/>
          <w:szCs w:val="22"/>
        </w:rPr>
        <w:t>{</w:t>
      </w:r>
      <w:proofErr w:type="spellStart"/>
      <w:proofErr w:type="gramStart"/>
      <w:r w:rsidRPr="00381D69">
        <w:rPr>
          <w:rFonts w:cs="Arial"/>
          <w:spacing w:val="-2"/>
          <w:sz w:val="22"/>
          <w:szCs w:val="22"/>
        </w:rPr>
        <w:t>stdMbrAdrCorZip</w:t>
      </w:r>
      <w:proofErr w:type="spellEnd"/>
      <w:proofErr w:type="gramEnd"/>
      <w:r w:rsidRPr="00381D69">
        <w:rPr>
          <w:rFonts w:cs="Arial"/>
          <w:spacing w:val="-2"/>
          <w:sz w:val="22"/>
          <w:szCs w:val="22"/>
        </w:rPr>
        <w:t>}</w:t>
      </w:r>
      <w:bookmarkEnd w:id="7"/>
    </w:p>
    <w:p w:rsidR="00BA72ED" w:rsidRDefault="00BA72ED" w:rsidP="003D69CB">
      <w:pPr>
        <w:suppressAutoHyphens/>
        <w:rPr>
          <w:rFonts w:cs="Arial"/>
          <w:spacing w:val="-3"/>
          <w:sz w:val="22"/>
          <w:szCs w:val="22"/>
        </w:rPr>
      </w:pPr>
    </w:p>
    <w:p w:rsidR="002B6B69" w:rsidRPr="00381D69" w:rsidRDefault="002B6B69" w:rsidP="003D69CB">
      <w:pPr>
        <w:suppressAutoHyphens/>
        <w:rPr>
          <w:rFonts w:cs="Arial"/>
          <w:spacing w:val="-3"/>
          <w:sz w:val="22"/>
          <w:szCs w:val="22"/>
        </w:rPr>
      </w:pPr>
    </w:p>
    <w:p w:rsidR="00BA72ED" w:rsidRPr="00381D69" w:rsidRDefault="00171F98" w:rsidP="003D69CB">
      <w:pPr>
        <w:suppressAutoHyphens/>
        <w:rPr>
          <w:rFonts w:cs="Arial"/>
          <w:b/>
          <w:spacing w:val="-3"/>
          <w:sz w:val="22"/>
          <w:szCs w:val="22"/>
        </w:rPr>
      </w:pPr>
      <w:r w:rsidRPr="00381D69">
        <w:rPr>
          <w:rFonts w:cs="Arial"/>
          <w:b/>
          <w:spacing w:val="-3"/>
          <w:sz w:val="22"/>
          <w:szCs w:val="22"/>
        </w:rPr>
        <w:t xml:space="preserve">RE:  </w:t>
      </w:r>
      <w:r w:rsidR="00544ABB" w:rsidRPr="00381D69">
        <w:rPr>
          <w:rFonts w:cs="Arial"/>
          <w:b/>
          <w:spacing w:val="-3"/>
          <w:sz w:val="22"/>
          <w:szCs w:val="22"/>
        </w:rPr>
        <w:t>OVERPAYMENT OF RETIREMENT BENEFITS</w:t>
      </w:r>
    </w:p>
    <w:p w:rsidR="000E758F" w:rsidRPr="00381D69" w:rsidRDefault="000E758F" w:rsidP="003D69CB">
      <w:pPr>
        <w:rPr>
          <w:rFonts w:cs="Arial"/>
          <w:spacing w:val="-2"/>
          <w:sz w:val="22"/>
          <w:szCs w:val="22"/>
        </w:rPr>
      </w:pPr>
    </w:p>
    <w:p w:rsidR="00AE319E" w:rsidRPr="00381D69" w:rsidRDefault="00AE319E" w:rsidP="003D69CB">
      <w:pPr>
        <w:rPr>
          <w:rFonts w:cs="Arial"/>
          <w:caps/>
          <w:spacing w:val="-2"/>
          <w:sz w:val="22"/>
          <w:szCs w:val="22"/>
        </w:rPr>
      </w:pPr>
      <w:r w:rsidRPr="00381D69">
        <w:rPr>
          <w:rFonts w:cs="Arial"/>
          <w:spacing w:val="-2"/>
          <w:sz w:val="22"/>
          <w:szCs w:val="22"/>
        </w:rPr>
        <w:t xml:space="preserve">Dear </w:t>
      </w:r>
      <w:bookmarkStart w:id="8" w:name="sagitec9"/>
      <w:r w:rsidR="006F48AF" w:rsidRPr="00381D69">
        <w:rPr>
          <w:rFonts w:cs="Arial"/>
          <w:spacing w:val="-2"/>
          <w:sz w:val="22"/>
          <w:szCs w:val="22"/>
        </w:rPr>
        <w:t>{</w:t>
      </w:r>
      <w:proofErr w:type="spellStart"/>
      <w:r w:rsidR="006F48AF" w:rsidRPr="00381D69">
        <w:rPr>
          <w:rFonts w:cs="Arial"/>
          <w:spacing w:val="-2"/>
          <w:sz w:val="22"/>
          <w:szCs w:val="22"/>
        </w:rPr>
        <w:t>stdMbrSalutation</w:t>
      </w:r>
      <w:proofErr w:type="spellEnd"/>
      <w:r w:rsidR="000E758F" w:rsidRPr="00381D69">
        <w:rPr>
          <w:rFonts w:cs="Arial"/>
          <w:spacing w:val="-2"/>
          <w:sz w:val="22"/>
          <w:szCs w:val="22"/>
        </w:rPr>
        <w:t>}</w:t>
      </w:r>
      <w:bookmarkEnd w:id="8"/>
      <w:r w:rsidR="000E758F" w:rsidRPr="00381D69">
        <w:rPr>
          <w:rFonts w:cs="Arial"/>
          <w:caps/>
          <w:spacing w:val="-2"/>
          <w:sz w:val="22"/>
          <w:szCs w:val="22"/>
        </w:rPr>
        <w:t>:</w:t>
      </w:r>
    </w:p>
    <w:p w:rsidR="00BA72ED" w:rsidRPr="00381D69" w:rsidRDefault="00AE319E" w:rsidP="003D69CB">
      <w:pPr>
        <w:suppressAutoHyphens/>
        <w:rPr>
          <w:rFonts w:cs="Arial"/>
          <w:b/>
          <w:spacing w:val="-3"/>
          <w:sz w:val="22"/>
          <w:szCs w:val="22"/>
        </w:rPr>
      </w:pPr>
      <w:r w:rsidRPr="00381D69">
        <w:rPr>
          <w:rFonts w:cs="Arial"/>
          <w:spacing w:val="-2"/>
          <w:sz w:val="22"/>
          <w:szCs w:val="22"/>
        </w:rPr>
        <w:t xml:space="preserve"> </w:t>
      </w:r>
      <w:r w:rsidR="00BA72ED" w:rsidRPr="00381D69">
        <w:rPr>
          <w:rFonts w:cs="Arial"/>
          <w:b/>
          <w:spacing w:val="-3"/>
          <w:sz w:val="22"/>
          <w:szCs w:val="22"/>
        </w:rPr>
        <w:tab/>
      </w:r>
    </w:p>
    <w:p w:rsidR="00E4551F" w:rsidRPr="00381D69" w:rsidRDefault="00E4551F" w:rsidP="003D69CB">
      <w:pPr>
        <w:rPr>
          <w:rFonts w:cs="Arial"/>
          <w:sz w:val="22"/>
          <w:szCs w:val="22"/>
        </w:rPr>
      </w:pPr>
      <w:bookmarkStart w:id="9" w:name="sagitec10"/>
      <w:r w:rsidRPr="00381D69">
        <w:rPr>
          <w:rFonts w:cs="Arial"/>
          <w:sz w:val="22"/>
          <w:szCs w:val="22"/>
        </w:rPr>
        <w:t>{</w:t>
      </w:r>
      <w:proofErr w:type="spellStart"/>
      <w:proofErr w:type="gramStart"/>
      <w:r w:rsidRPr="00381D69">
        <w:rPr>
          <w:rFonts w:cs="Arial"/>
          <w:sz w:val="22"/>
          <w:szCs w:val="22"/>
        </w:rPr>
        <w:t>qu</w:t>
      </w:r>
      <w:proofErr w:type="spellEnd"/>
      <w:proofErr w:type="gramEnd"/>
      <w:r w:rsidRPr="00381D69">
        <w:rPr>
          <w:rFonts w:cs="Arial"/>
          <w:sz w:val="22"/>
          <w:szCs w:val="22"/>
        </w:rPr>
        <w:t xml:space="preserve"> </w:t>
      </w:r>
      <w:proofErr w:type="spellStart"/>
      <w:r w:rsidR="00816E58" w:rsidRPr="00381D69">
        <w:rPr>
          <w:rFonts w:cs="Arial"/>
          <w:sz w:val="22"/>
          <w:szCs w:val="22"/>
        </w:rPr>
        <w:t>OverpaymentD</w:t>
      </w:r>
      <w:r w:rsidR="003D69CB" w:rsidRPr="00381D69">
        <w:rPr>
          <w:rFonts w:cs="Arial"/>
          <w:sz w:val="22"/>
          <w:szCs w:val="22"/>
        </w:rPr>
        <w:t>etails</w:t>
      </w:r>
      <w:proofErr w:type="spellEnd"/>
      <w:r w:rsidRPr="00381D69">
        <w:rPr>
          <w:rFonts w:cs="Arial"/>
          <w:sz w:val="22"/>
          <w:szCs w:val="22"/>
        </w:rPr>
        <w:t>}</w:t>
      </w:r>
      <w:bookmarkEnd w:id="9"/>
      <w:r w:rsidRPr="00381D69">
        <w:rPr>
          <w:rFonts w:cs="Arial"/>
          <w:sz w:val="22"/>
          <w:szCs w:val="22"/>
        </w:rPr>
        <w:t xml:space="preserve">  </w:t>
      </w:r>
    </w:p>
    <w:p w:rsidR="007C167B" w:rsidRPr="00381D69" w:rsidRDefault="007C167B" w:rsidP="007C167B">
      <w:pPr>
        <w:rPr>
          <w:rFonts w:cs="Arial"/>
          <w:sz w:val="22"/>
          <w:szCs w:val="22"/>
        </w:rPr>
      </w:pPr>
    </w:p>
    <w:p w:rsidR="007C167B" w:rsidRPr="00381D69" w:rsidRDefault="00E51E5F" w:rsidP="007C167B">
      <w:pPr>
        <w:rPr>
          <w:rFonts w:cs="Arial"/>
          <w:sz w:val="22"/>
          <w:szCs w:val="22"/>
        </w:rPr>
      </w:pPr>
      <w:bookmarkStart w:id="10" w:name="sagitec11"/>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t>
      </w:r>
      <w:r w:rsidR="00DD7571">
        <w:rPr>
          <w:rFonts w:cs="Arial"/>
          <w:sz w:val="22"/>
          <w:szCs w:val="22"/>
        </w:rPr>
        <w:t>when</w:t>
      </w:r>
      <w:proofErr w:type="spellEnd"/>
      <w:r>
        <w:rPr>
          <w:rFonts w:cs="Arial"/>
          <w:sz w:val="22"/>
          <w:szCs w:val="22"/>
        </w:rPr>
        <w:t xml:space="preserve"> </w:t>
      </w:r>
      <w:proofErr w:type="spellStart"/>
      <w:r w:rsidR="00816E58" w:rsidRPr="00381D69">
        <w:rPr>
          <w:rFonts w:cs="Arial"/>
          <w:sz w:val="22"/>
          <w:szCs w:val="22"/>
        </w:rPr>
        <w:t>IsRTWAndOverPayment</w:t>
      </w:r>
      <w:proofErr w:type="spellEnd"/>
      <w:r w:rsidR="000B3AF0">
        <w:rPr>
          <w:rFonts w:cs="Arial"/>
          <w:sz w:val="22"/>
          <w:szCs w:val="22"/>
        </w:rPr>
        <w:t xml:space="preserve"> </w:t>
      </w:r>
      <w:r w:rsidR="00DD7571">
        <w:rPr>
          <w:rFonts w:cs="Arial"/>
          <w:sz w:val="22"/>
          <w:szCs w:val="22"/>
        </w:rPr>
        <w:t>has</w:t>
      </w:r>
      <w:r w:rsidR="000B3AF0">
        <w:rPr>
          <w:rFonts w:cs="Arial"/>
          <w:sz w:val="22"/>
          <w:szCs w:val="22"/>
        </w:rPr>
        <w:t xml:space="preserve"> </w:t>
      </w:r>
      <w:r w:rsidR="0071500E">
        <w:rPr>
          <w:rFonts w:cs="Arial"/>
          <w:sz w:val="22"/>
          <w:szCs w:val="22"/>
        </w:rPr>
        <w:t>0</w:t>
      </w:r>
      <w:r w:rsidR="007C167B" w:rsidRPr="00381D69">
        <w:rPr>
          <w:rFonts w:cs="Arial"/>
          <w:sz w:val="22"/>
          <w:szCs w:val="22"/>
        </w:rPr>
        <w:t>}</w:t>
      </w:r>
      <w:bookmarkEnd w:id="10"/>
      <w:r w:rsidR="007C167B" w:rsidRPr="00381D69">
        <w:rPr>
          <w:rFonts w:cs="Arial"/>
          <w:sz w:val="22"/>
          <w:szCs w:val="22"/>
        </w:rPr>
        <w:t xml:space="preserve">.  </w:t>
      </w:r>
    </w:p>
    <w:p w:rsidR="007C167B" w:rsidRPr="00381D69" w:rsidRDefault="007C167B" w:rsidP="007C167B">
      <w:pPr>
        <w:rPr>
          <w:rFonts w:cs="Arial"/>
          <w:sz w:val="22"/>
          <w:szCs w:val="22"/>
        </w:rPr>
      </w:pPr>
      <w:r w:rsidRPr="00381D69">
        <w:rPr>
          <w:rFonts w:cs="Arial"/>
          <w:sz w:val="22"/>
          <w:szCs w:val="22"/>
        </w:rPr>
        <w:t xml:space="preserve">NDPERS received your retirement membership application from </w:t>
      </w:r>
      <w:bookmarkStart w:id="11" w:name="sagitec12"/>
      <w:r w:rsidR="00816E58" w:rsidRPr="00381D69">
        <w:rPr>
          <w:rFonts w:cs="Arial"/>
          <w:sz w:val="22"/>
          <w:szCs w:val="22"/>
        </w:rPr>
        <w:t>{</w:t>
      </w:r>
      <w:proofErr w:type="spellStart"/>
      <w:r w:rsidR="006621B2">
        <w:rPr>
          <w:rFonts w:cs="Arial"/>
          <w:sz w:val="22"/>
          <w:szCs w:val="22"/>
        </w:rPr>
        <w:t>qu</w:t>
      </w:r>
      <w:proofErr w:type="spellEnd"/>
      <w:r w:rsidR="006621B2">
        <w:rPr>
          <w:rFonts w:cs="Arial"/>
          <w:sz w:val="22"/>
          <w:szCs w:val="22"/>
        </w:rPr>
        <w:t xml:space="preserve"> </w:t>
      </w:r>
      <w:proofErr w:type="spellStart"/>
      <w:r w:rsidR="00816E58" w:rsidRPr="00381D69">
        <w:rPr>
          <w:rFonts w:cs="Arial"/>
          <w:sz w:val="22"/>
          <w:szCs w:val="22"/>
        </w:rPr>
        <w:t>Org</w:t>
      </w:r>
      <w:r w:rsidR="003A5F01" w:rsidRPr="00381D69">
        <w:rPr>
          <w:rFonts w:cs="Arial"/>
          <w:sz w:val="22"/>
          <w:szCs w:val="22"/>
        </w:rPr>
        <w:t>Name</w:t>
      </w:r>
      <w:proofErr w:type="spellEnd"/>
      <w:r w:rsidR="003A5F01" w:rsidRPr="00381D69">
        <w:rPr>
          <w:rFonts w:cs="Arial"/>
          <w:sz w:val="22"/>
          <w:szCs w:val="22"/>
        </w:rPr>
        <w:t>}</w:t>
      </w:r>
      <w:bookmarkEnd w:id="11"/>
      <w:r w:rsidRPr="00381D69">
        <w:rPr>
          <w:rFonts w:cs="Arial"/>
          <w:sz w:val="22"/>
          <w:szCs w:val="22"/>
        </w:rPr>
        <w:t xml:space="preserve"> notifying this office of your reemployment as a permanent employee.  Your reemployment </w:t>
      </w:r>
      <w:bookmarkStart w:id="12" w:name="sagitec13"/>
      <w:r w:rsidR="00816E58" w:rsidRPr="00381D69">
        <w:rPr>
          <w:rFonts w:cs="Arial"/>
          <w:sz w:val="22"/>
          <w:szCs w:val="22"/>
        </w:rPr>
        <w:t>{</w:t>
      </w:r>
      <w:proofErr w:type="spellStart"/>
      <w:r w:rsidR="006621B2">
        <w:rPr>
          <w:rFonts w:cs="Arial"/>
          <w:sz w:val="22"/>
          <w:szCs w:val="22"/>
        </w:rPr>
        <w:t>qu</w:t>
      </w:r>
      <w:proofErr w:type="spellEnd"/>
      <w:r w:rsidR="006621B2">
        <w:rPr>
          <w:rFonts w:cs="Arial"/>
          <w:sz w:val="22"/>
          <w:szCs w:val="22"/>
        </w:rPr>
        <w:t xml:space="preserve"> </w:t>
      </w:r>
      <w:proofErr w:type="spellStart"/>
      <w:r w:rsidR="006621B2">
        <w:rPr>
          <w:rFonts w:cs="Arial"/>
          <w:sz w:val="22"/>
          <w:szCs w:val="22"/>
        </w:rPr>
        <w:t>employment</w:t>
      </w:r>
      <w:r w:rsidR="00816E58" w:rsidRPr="00381D69">
        <w:rPr>
          <w:rFonts w:cs="Arial"/>
          <w:sz w:val="22"/>
          <w:szCs w:val="22"/>
        </w:rPr>
        <w:t>start</w:t>
      </w:r>
      <w:r w:rsidR="003A5F01" w:rsidRPr="00381D69">
        <w:rPr>
          <w:rFonts w:cs="Arial"/>
          <w:sz w:val="22"/>
          <w:szCs w:val="22"/>
        </w:rPr>
        <w:t>date</w:t>
      </w:r>
      <w:proofErr w:type="spellEnd"/>
      <w:r w:rsidR="003A5F01" w:rsidRPr="00381D69">
        <w:rPr>
          <w:rFonts w:cs="Arial"/>
          <w:sz w:val="22"/>
          <w:szCs w:val="22"/>
        </w:rPr>
        <w:t>}</w:t>
      </w:r>
      <w:bookmarkEnd w:id="12"/>
      <w:r w:rsidRPr="00381D69">
        <w:rPr>
          <w:rFonts w:cs="Arial"/>
          <w:sz w:val="22"/>
          <w:szCs w:val="22"/>
        </w:rPr>
        <w:t xml:space="preserve"> requires that </w:t>
      </w:r>
      <w:bookmarkStart w:id="13" w:name="sagitec14"/>
      <w:r w:rsidR="003A5F01" w:rsidRPr="00381D69">
        <w:rPr>
          <w:rFonts w:cs="Arial"/>
          <w:sz w:val="22"/>
          <w:szCs w:val="22"/>
        </w:rPr>
        <w:t>{</w:t>
      </w:r>
      <w:proofErr w:type="spellStart"/>
      <w:r w:rsidR="00800356">
        <w:rPr>
          <w:rFonts w:cs="Arial"/>
          <w:sz w:val="22"/>
          <w:szCs w:val="22"/>
        </w:rPr>
        <w:t>qu</w:t>
      </w:r>
      <w:proofErr w:type="spellEnd"/>
      <w:r w:rsidR="00800356">
        <w:rPr>
          <w:rFonts w:cs="Arial"/>
          <w:sz w:val="22"/>
          <w:szCs w:val="22"/>
        </w:rPr>
        <w:t xml:space="preserve"> </w:t>
      </w:r>
      <w:proofErr w:type="spellStart"/>
      <w:r w:rsidR="00816E58" w:rsidRPr="00381D69">
        <w:rPr>
          <w:rFonts w:cs="Arial"/>
          <w:sz w:val="22"/>
          <w:szCs w:val="22"/>
        </w:rPr>
        <w:t>Org</w:t>
      </w:r>
      <w:r w:rsidR="003A5F01" w:rsidRPr="00381D69">
        <w:rPr>
          <w:rFonts w:cs="Arial"/>
          <w:sz w:val="22"/>
          <w:szCs w:val="22"/>
        </w:rPr>
        <w:t>Name</w:t>
      </w:r>
      <w:proofErr w:type="spellEnd"/>
      <w:r w:rsidR="003A5F01" w:rsidRPr="00381D69">
        <w:rPr>
          <w:rFonts w:cs="Arial"/>
          <w:sz w:val="22"/>
          <w:szCs w:val="22"/>
        </w:rPr>
        <w:t>}</w:t>
      </w:r>
      <w:bookmarkEnd w:id="13"/>
      <w:r w:rsidR="003A5F01" w:rsidRPr="00381D69">
        <w:rPr>
          <w:rFonts w:cs="Arial"/>
          <w:sz w:val="22"/>
          <w:szCs w:val="22"/>
        </w:rPr>
        <w:t xml:space="preserve"> </w:t>
      </w:r>
      <w:r w:rsidRPr="00381D69">
        <w:rPr>
          <w:rFonts w:cs="Arial"/>
          <w:sz w:val="22"/>
          <w:szCs w:val="22"/>
        </w:rPr>
        <w:t>begin remitting retirement contributions into your retirement account.</w:t>
      </w:r>
    </w:p>
    <w:p w:rsidR="007C167B" w:rsidRPr="00381D69" w:rsidRDefault="007C167B" w:rsidP="007C167B">
      <w:pPr>
        <w:rPr>
          <w:rFonts w:cs="Arial"/>
          <w:sz w:val="22"/>
          <w:szCs w:val="22"/>
        </w:rPr>
      </w:pPr>
    </w:p>
    <w:p w:rsidR="007C167B" w:rsidRPr="00381D69" w:rsidRDefault="007C167B" w:rsidP="007C167B">
      <w:pPr>
        <w:rPr>
          <w:rFonts w:cs="Arial"/>
          <w:sz w:val="22"/>
          <w:szCs w:val="22"/>
        </w:rPr>
      </w:pPr>
      <w:r w:rsidRPr="00381D69">
        <w:rPr>
          <w:rFonts w:cs="Arial"/>
          <w:sz w:val="22"/>
          <w:szCs w:val="22"/>
        </w:rPr>
        <w:t xml:space="preserve">Pursuant to the </w:t>
      </w:r>
      <w:smartTag w:uri="urn:schemas-microsoft-com:office:smarttags" w:element="place">
        <w:smartTag w:uri="urn:schemas-microsoft-com:office:smarttags" w:element="State">
          <w:r w:rsidRPr="00381D69">
            <w:rPr>
              <w:rFonts w:cs="Arial"/>
              <w:sz w:val="22"/>
              <w:szCs w:val="22"/>
            </w:rPr>
            <w:t>North Dakota</w:t>
          </w:r>
        </w:smartTag>
      </w:smartTag>
      <w:r w:rsidRPr="00381D69">
        <w:rPr>
          <w:rFonts w:cs="Arial"/>
          <w:sz w:val="22"/>
          <w:szCs w:val="22"/>
        </w:rPr>
        <w:t xml:space="preserve"> Administrative Code Section 71-02-07-02. “The benefits of a retired member who returns to permanent employment shall be suspended.  Upon final retirement, the member’s benefit shall be recalculated”.  Therefore, your monthly NDPERS retirement benefit </w:t>
      </w:r>
      <w:r w:rsidR="003A5F01" w:rsidRPr="00381D69">
        <w:rPr>
          <w:rFonts w:cs="Arial"/>
          <w:sz w:val="22"/>
          <w:szCs w:val="22"/>
        </w:rPr>
        <w:t>will be</w:t>
      </w:r>
      <w:r w:rsidRPr="00381D69">
        <w:rPr>
          <w:rFonts w:cs="Arial"/>
          <w:sz w:val="22"/>
          <w:szCs w:val="22"/>
        </w:rPr>
        <w:t xml:space="preserve"> suspended effective </w:t>
      </w:r>
      <w:bookmarkStart w:id="14" w:name="sagitec15"/>
      <w:r w:rsidR="003A5F01" w:rsidRPr="00381D69">
        <w:rPr>
          <w:rFonts w:cs="Arial"/>
          <w:sz w:val="22"/>
          <w:szCs w:val="22"/>
        </w:rPr>
        <w:t>{</w:t>
      </w:r>
      <w:proofErr w:type="spellStart"/>
      <w:r w:rsidR="003A5F01" w:rsidRPr="00381D69">
        <w:rPr>
          <w:rFonts w:cs="Arial"/>
          <w:sz w:val="22"/>
          <w:szCs w:val="22"/>
        </w:rPr>
        <w:t>next</w:t>
      </w:r>
      <w:r w:rsidR="00816E58" w:rsidRPr="00381D69">
        <w:rPr>
          <w:rFonts w:cs="Arial"/>
          <w:sz w:val="22"/>
          <w:szCs w:val="22"/>
        </w:rPr>
        <w:t>benefit</w:t>
      </w:r>
      <w:r w:rsidR="003A5F01" w:rsidRPr="00381D69">
        <w:rPr>
          <w:rFonts w:cs="Arial"/>
          <w:sz w:val="22"/>
          <w:szCs w:val="22"/>
        </w:rPr>
        <w:t>payment</w:t>
      </w:r>
      <w:r w:rsidR="00816E58" w:rsidRPr="00381D69">
        <w:rPr>
          <w:rFonts w:cs="Arial"/>
          <w:sz w:val="22"/>
          <w:szCs w:val="22"/>
        </w:rPr>
        <w:t>date</w:t>
      </w:r>
      <w:proofErr w:type="spellEnd"/>
      <w:r w:rsidR="003A5F01" w:rsidRPr="00381D69">
        <w:rPr>
          <w:rFonts w:cs="Arial"/>
          <w:sz w:val="22"/>
          <w:szCs w:val="22"/>
        </w:rPr>
        <w:t>}</w:t>
      </w:r>
      <w:bookmarkEnd w:id="14"/>
      <w:r w:rsidRPr="00381D69">
        <w:rPr>
          <w:rFonts w:cs="Arial"/>
          <w:sz w:val="22"/>
          <w:szCs w:val="22"/>
        </w:rPr>
        <w:t>.</w:t>
      </w:r>
    </w:p>
    <w:p w:rsidR="007C167B" w:rsidRPr="00381D69" w:rsidRDefault="007C167B" w:rsidP="007C167B">
      <w:pPr>
        <w:rPr>
          <w:rFonts w:cs="Arial"/>
          <w:sz w:val="22"/>
          <w:szCs w:val="22"/>
        </w:rPr>
      </w:pPr>
    </w:p>
    <w:p w:rsidR="00E4551F" w:rsidRPr="006621B2" w:rsidRDefault="007C167B" w:rsidP="003D69CB">
      <w:pPr>
        <w:rPr>
          <w:rFonts w:cs="Arial"/>
          <w:sz w:val="22"/>
          <w:szCs w:val="22"/>
        </w:rPr>
      </w:pPr>
      <w:r w:rsidRPr="00381D69">
        <w:rPr>
          <w:rFonts w:cs="Arial"/>
          <w:sz w:val="22"/>
          <w:szCs w:val="22"/>
        </w:rPr>
        <w:t xml:space="preserve">A member is not eligible to receive a retirement benefit payment while permanently employed with a NDPERS participating employer; therefore, it will be necessary for you to return the benefit payment issued to you for the months of </w:t>
      </w:r>
      <w:bookmarkStart w:id="15" w:name="sagitec16"/>
      <w:r w:rsidR="00816E58" w:rsidRPr="00381D69">
        <w:rPr>
          <w:rFonts w:cs="Arial"/>
          <w:sz w:val="22"/>
          <w:szCs w:val="22"/>
        </w:rPr>
        <w:t>{</w:t>
      </w:r>
      <w:proofErr w:type="spellStart"/>
      <w:r w:rsidR="006621B2">
        <w:rPr>
          <w:rFonts w:cs="Arial"/>
          <w:sz w:val="22"/>
          <w:szCs w:val="22"/>
        </w:rPr>
        <w:t>qu</w:t>
      </w:r>
      <w:proofErr w:type="spellEnd"/>
      <w:r w:rsidR="006621B2">
        <w:rPr>
          <w:rFonts w:cs="Arial"/>
          <w:sz w:val="22"/>
          <w:szCs w:val="22"/>
        </w:rPr>
        <w:t xml:space="preserve"> </w:t>
      </w:r>
      <w:proofErr w:type="spellStart"/>
      <w:r w:rsidR="00816E58" w:rsidRPr="00381D69">
        <w:rPr>
          <w:rFonts w:cs="Arial"/>
          <w:sz w:val="22"/>
          <w:szCs w:val="22"/>
        </w:rPr>
        <w:t>months</w:t>
      </w:r>
      <w:r w:rsidR="003A5F01" w:rsidRPr="00381D69">
        <w:rPr>
          <w:rFonts w:cs="Arial"/>
          <w:sz w:val="22"/>
          <w:szCs w:val="22"/>
        </w:rPr>
        <w:t>torecover</w:t>
      </w:r>
      <w:proofErr w:type="spellEnd"/>
      <w:r w:rsidR="003A5F01" w:rsidRPr="00381D69">
        <w:rPr>
          <w:rFonts w:cs="Arial"/>
          <w:sz w:val="22"/>
          <w:szCs w:val="22"/>
        </w:rPr>
        <w:t>}</w:t>
      </w:r>
      <w:bookmarkEnd w:id="15"/>
      <w:r w:rsidRPr="00381D69">
        <w:rPr>
          <w:rFonts w:cs="Arial"/>
          <w:sz w:val="22"/>
          <w:szCs w:val="22"/>
        </w:rPr>
        <w:t xml:space="preserve">.  </w:t>
      </w:r>
      <w:r w:rsidR="006F09E7" w:rsidRPr="006621B2">
        <w:rPr>
          <w:rFonts w:cs="Arial"/>
          <w:sz w:val="22"/>
          <w:szCs w:val="22"/>
        </w:rPr>
        <w:t xml:space="preserve">If paid </w:t>
      </w:r>
      <w:r w:rsidR="006F09E7" w:rsidRPr="00581300">
        <w:rPr>
          <w:rFonts w:cs="Arial"/>
          <w:b/>
          <w:sz w:val="22"/>
          <w:szCs w:val="22"/>
        </w:rPr>
        <w:t>by</w:t>
      </w:r>
      <w:r w:rsidR="006F09E7" w:rsidRPr="006621B2">
        <w:rPr>
          <w:rFonts w:cs="Arial"/>
          <w:sz w:val="22"/>
          <w:szCs w:val="22"/>
        </w:rPr>
        <w:t xml:space="preserve"> December 31</w:t>
      </w:r>
      <w:r w:rsidR="006F09E7" w:rsidRPr="006621B2">
        <w:rPr>
          <w:rFonts w:cs="Arial"/>
          <w:sz w:val="22"/>
          <w:szCs w:val="22"/>
          <w:vertAlign w:val="superscript"/>
        </w:rPr>
        <w:t>st</w:t>
      </w:r>
      <w:r w:rsidR="006F09E7" w:rsidRPr="006621B2">
        <w:rPr>
          <w:rFonts w:cs="Arial"/>
          <w:sz w:val="22"/>
          <w:szCs w:val="22"/>
        </w:rPr>
        <w:t xml:space="preserve">, </w:t>
      </w:r>
      <w:bookmarkStart w:id="16" w:name="sagitec17"/>
      <w:r w:rsidR="006F09E7" w:rsidRPr="006621B2">
        <w:rPr>
          <w:rFonts w:cs="Arial"/>
          <w:sz w:val="22"/>
          <w:szCs w:val="22"/>
        </w:rPr>
        <w:t>{year}</w:t>
      </w:r>
      <w:bookmarkEnd w:id="16"/>
      <w:r w:rsidR="006F09E7" w:rsidRPr="006621B2">
        <w:rPr>
          <w:rFonts w:cs="Arial"/>
          <w:sz w:val="22"/>
          <w:szCs w:val="22"/>
        </w:rPr>
        <w:t xml:space="preserve"> the</w:t>
      </w:r>
      <w:r w:rsidRPr="006621B2">
        <w:rPr>
          <w:rFonts w:cs="Arial"/>
          <w:sz w:val="22"/>
          <w:szCs w:val="22"/>
        </w:rPr>
        <w:t xml:space="preserve"> total amount of the benefit to be returned is </w:t>
      </w:r>
      <w:bookmarkStart w:id="17" w:name="sagitec18"/>
      <w:r w:rsidR="003A5F01" w:rsidRPr="006621B2">
        <w:rPr>
          <w:rFonts w:cs="Arial"/>
          <w:sz w:val="22"/>
          <w:szCs w:val="22"/>
        </w:rPr>
        <w:t>{</w:t>
      </w:r>
      <w:proofErr w:type="spellStart"/>
      <w:r w:rsidR="003A5F01" w:rsidRPr="006621B2">
        <w:rPr>
          <w:rFonts w:cs="Arial"/>
          <w:sz w:val="22"/>
          <w:szCs w:val="22"/>
        </w:rPr>
        <w:t>recoveryamount</w:t>
      </w:r>
      <w:r w:rsidR="007F22DB">
        <w:rPr>
          <w:rFonts w:cs="Arial"/>
          <w:sz w:val="22"/>
          <w:szCs w:val="22"/>
        </w:rPr>
        <w:t>bm</w:t>
      </w:r>
      <w:proofErr w:type="spellEnd"/>
      <w:r w:rsidR="003A5F01" w:rsidRPr="006621B2">
        <w:rPr>
          <w:rFonts w:cs="Arial"/>
          <w:sz w:val="22"/>
          <w:szCs w:val="22"/>
        </w:rPr>
        <w:t>}</w:t>
      </w:r>
      <w:bookmarkEnd w:id="17"/>
      <w:r w:rsidRPr="006621B2">
        <w:rPr>
          <w:rFonts w:cs="Arial"/>
          <w:sz w:val="22"/>
          <w:szCs w:val="22"/>
        </w:rPr>
        <w:t xml:space="preserve">.  </w:t>
      </w:r>
      <w:r w:rsidR="006F09E7" w:rsidRPr="006621B2">
        <w:rPr>
          <w:rFonts w:cs="Arial"/>
          <w:sz w:val="22"/>
          <w:szCs w:val="22"/>
        </w:rPr>
        <w:t xml:space="preserve">If paid </w:t>
      </w:r>
      <w:r w:rsidR="006F09E7" w:rsidRPr="00581300">
        <w:rPr>
          <w:rFonts w:cs="Arial"/>
          <w:b/>
          <w:sz w:val="22"/>
          <w:szCs w:val="22"/>
        </w:rPr>
        <w:t>after</w:t>
      </w:r>
      <w:r w:rsidR="006F09E7" w:rsidRPr="006621B2">
        <w:rPr>
          <w:rFonts w:cs="Arial"/>
          <w:sz w:val="22"/>
          <w:szCs w:val="22"/>
        </w:rPr>
        <w:t xml:space="preserve"> December 31</w:t>
      </w:r>
      <w:r w:rsidR="006F09E7" w:rsidRPr="006621B2">
        <w:rPr>
          <w:rFonts w:cs="Arial"/>
          <w:sz w:val="22"/>
          <w:szCs w:val="22"/>
          <w:vertAlign w:val="superscript"/>
        </w:rPr>
        <w:t>st</w:t>
      </w:r>
      <w:r w:rsidR="006F09E7" w:rsidRPr="006621B2">
        <w:rPr>
          <w:rFonts w:cs="Arial"/>
          <w:sz w:val="22"/>
          <w:szCs w:val="22"/>
        </w:rPr>
        <w:t xml:space="preserve">, the total amount due increases to </w:t>
      </w:r>
      <w:bookmarkStart w:id="18" w:name="sagitec19"/>
      <w:r w:rsidR="00816E58" w:rsidRPr="006621B2">
        <w:rPr>
          <w:rFonts w:cs="Arial"/>
          <w:sz w:val="22"/>
          <w:szCs w:val="22"/>
        </w:rPr>
        <w:t>{</w:t>
      </w:r>
      <w:proofErr w:type="spellStart"/>
      <w:r w:rsidR="006621B2">
        <w:rPr>
          <w:rFonts w:cs="Arial"/>
          <w:sz w:val="22"/>
          <w:szCs w:val="22"/>
        </w:rPr>
        <w:t>qu</w:t>
      </w:r>
      <w:proofErr w:type="spellEnd"/>
      <w:r w:rsidR="006621B2">
        <w:rPr>
          <w:rFonts w:cs="Arial"/>
          <w:sz w:val="22"/>
          <w:szCs w:val="22"/>
        </w:rPr>
        <w:t xml:space="preserve"> </w:t>
      </w:r>
      <w:proofErr w:type="spellStart"/>
      <w:r w:rsidR="00816E58" w:rsidRPr="006621B2">
        <w:rPr>
          <w:rFonts w:cs="Arial"/>
          <w:sz w:val="22"/>
          <w:szCs w:val="22"/>
        </w:rPr>
        <w:t>recovery</w:t>
      </w:r>
      <w:r w:rsidR="006F09E7" w:rsidRPr="006621B2">
        <w:rPr>
          <w:rFonts w:cs="Arial"/>
          <w:sz w:val="22"/>
          <w:szCs w:val="22"/>
        </w:rPr>
        <w:t>amount</w:t>
      </w:r>
      <w:proofErr w:type="spellEnd"/>
      <w:r w:rsidR="006F09E7" w:rsidRPr="006621B2">
        <w:rPr>
          <w:rFonts w:cs="Arial"/>
          <w:sz w:val="22"/>
          <w:szCs w:val="22"/>
        </w:rPr>
        <w:t>}</w:t>
      </w:r>
      <w:bookmarkEnd w:id="18"/>
      <w:proofErr w:type="gramStart"/>
      <w:r w:rsidR="006F09E7" w:rsidRPr="006621B2">
        <w:rPr>
          <w:rFonts w:cs="Arial"/>
          <w:sz w:val="22"/>
          <w:szCs w:val="22"/>
        </w:rPr>
        <w:t>.</w:t>
      </w:r>
      <w:bookmarkStart w:id="19" w:name="sagitec20"/>
      <w:r w:rsidR="000A6C11">
        <w:rPr>
          <w:rFonts w:cs="Arial"/>
          <w:sz w:val="22"/>
          <w:szCs w:val="22"/>
        </w:rPr>
        <w:t>{</w:t>
      </w:r>
      <w:proofErr w:type="spellStart"/>
      <w:proofErr w:type="gramEnd"/>
      <w:r w:rsidR="000A6C11">
        <w:rPr>
          <w:rFonts w:cs="Arial"/>
          <w:sz w:val="22"/>
          <w:szCs w:val="22"/>
        </w:rPr>
        <w:t>endblock</w:t>
      </w:r>
      <w:proofErr w:type="spellEnd"/>
      <w:r w:rsidR="000A6C11">
        <w:rPr>
          <w:rFonts w:cs="Arial"/>
          <w:sz w:val="22"/>
          <w:szCs w:val="22"/>
        </w:rPr>
        <w:t>}</w:t>
      </w:r>
      <w:bookmarkEnd w:id="19"/>
    </w:p>
    <w:p w:rsidR="006831AA" w:rsidRPr="00381D69" w:rsidRDefault="006831AA" w:rsidP="003D69CB">
      <w:pPr>
        <w:rPr>
          <w:rFonts w:cs="Arial"/>
          <w:sz w:val="22"/>
          <w:szCs w:val="22"/>
        </w:rPr>
      </w:pPr>
    </w:p>
    <w:p w:rsidR="003D69CB" w:rsidRPr="00381D69" w:rsidRDefault="003D69CB" w:rsidP="003D69CB">
      <w:pPr>
        <w:tabs>
          <w:tab w:val="left" w:pos="2250"/>
          <w:tab w:val="left" w:pos="6220"/>
        </w:tabs>
        <w:rPr>
          <w:rFonts w:cs="Arial"/>
          <w:sz w:val="22"/>
          <w:szCs w:val="22"/>
        </w:rPr>
      </w:pPr>
      <w:r w:rsidRPr="00381D69">
        <w:rPr>
          <w:rFonts w:cs="Arial"/>
          <w:sz w:val="22"/>
          <w:szCs w:val="22"/>
        </w:rPr>
        <w:t>The laws governing NDPERS state that a person who receives an overpayment is liable to refund those payments upon receiving an explanation and a written request for the amount to be returned.  The North Dakota Administrative Code Chapter 71-02-04-10 states, in part:</w:t>
      </w:r>
    </w:p>
    <w:p w:rsidR="00BC4AC5" w:rsidRDefault="00816E58" w:rsidP="003D69CB">
      <w:pPr>
        <w:autoSpaceDE w:val="0"/>
        <w:autoSpaceDN w:val="0"/>
        <w:adjustRightInd w:val="0"/>
        <w:ind w:left="360"/>
        <w:rPr>
          <w:rFonts w:cs="Arial"/>
          <w:sz w:val="22"/>
          <w:szCs w:val="22"/>
        </w:rPr>
      </w:pPr>
      <w:bookmarkStart w:id="20" w:name="sagitec21"/>
      <w:r w:rsidRPr="00381D69">
        <w:rPr>
          <w:rFonts w:cs="Arial"/>
          <w:sz w:val="22"/>
          <w:szCs w:val="22"/>
        </w:rPr>
        <w:t>{</w:t>
      </w:r>
      <w:proofErr w:type="gramStart"/>
      <w:r w:rsidR="00DD7571">
        <w:rPr>
          <w:rFonts w:cs="Arial"/>
          <w:sz w:val="22"/>
          <w:szCs w:val="22"/>
        </w:rPr>
        <w:t>x</w:t>
      </w:r>
      <w:proofErr w:type="gramEnd"/>
      <w:r w:rsidR="0071500E">
        <w:rPr>
          <w:rFonts w:cs="Arial"/>
          <w:sz w:val="22"/>
          <w:szCs w:val="22"/>
        </w:rPr>
        <w:t xml:space="preserve"> </w:t>
      </w:r>
      <w:proofErr w:type="spellStart"/>
      <w:r w:rsidRPr="00381D69">
        <w:rPr>
          <w:rFonts w:cs="Arial"/>
          <w:sz w:val="22"/>
          <w:szCs w:val="22"/>
        </w:rPr>
        <w:t>qu</w:t>
      </w:r>
      <w:r w:rsidR="00DD7571">
        <w:rPr>
          <w:rFonts w:cs="Arial"/>
          <w:sz w:val="22"/>
          <w:szCs w:val="22"/>
        </w:rPr>
        <w:t>when</w:t>
      </w:r>
      <w:proofErr w:type="spellEnd"/>
      <w:r w:rsidRPr="00381D69">
        <w:rPr>
          <w:rFonts w:cs="Arial"/>
          <w:sz w:val="22"/>
          <w:szCs w:val="22"/>
        </w:rPr>
        <w:t xml:space="preserve"> </w:t>
      </w:r>
      <w:proofErr w:type="spellStart"/>
      <w:r w:rsidRPr="00381D69">
        <w:rPr>
          <w:rFonts w:cs="Arial"/>
          <w:sz w:val="22"/>
          <w:szCs w:val="22"/>
        </w:rPr>
        <w:t>NDPERS</w:t>
      </w:r>
      <w:r w:rsidR="003D69CB" w:rsidRPr="00381D69">
        <w:rPr>
          <w:rFonts w:cs="Arial"/>
          <w:sz w:val="22"/>
          <w:szCs w:val="22"/>
        </w:rPr>
        <w:t>Error</w:t>
      </w:r>
      <w:proofErr w:type="spellEnd"/>
      <w:r w:rsidRPr="00381D69">
        <w:rPr>
          <w:rFonts w:cs="Arial"/>
          <w:sz w:val="22"/>
          <w:szCs w:val="22"/>
        </w:rPr>
        <w:t xml:space="preserve"> </w:t>
      </w:r>
      <w:r w:rsidR="00DD7571">
        <w:rPr>
          <w:rFonts w:cs="Arial"/>
          <w:sz w:val="22"/>
          <w:szCs w:val="22"/>
        </w:rPr>
        <w:t>has</w:t>
      </w:r>
      <w:r w:rsidRPr="00381D69">
        <w:rPr>
          <w:rFonts w:cs="Arial"/>
          <w:sz w:val="22"/>
          <w:szCs w:val="22"/>
        </w:rPr>
        <w:t xml:space="preserve"> </w:t>
      </w:r>
      <w:r w:rsidR="0071500E">
        <w:rPr>
          <w:rFonts w:cs="Arial"/>
          <w:sz w:val="22"/>
          <w:szCs w:val="22"/>
        </w:rPr>
        <w:t>0</w:t>
      </w:r>
      <w:r w:rsidR="003D69CB" w:rsidRPr="00381D69">
        <w:rPr>
          <w:rFonts w:cs="Arial"/>
          <w:sz w:val="22"/>
          <w:szCs w:val="22"/>
        </w:rPr>
        <w:t>}</w:t>
      </w:r>
      <w:bookmarkEnd w:id="20"/>
    </w:p>
    <w:p w:rsidR="00BC4AC5" w:rsidRDefault="003D69CB" w:rsidP="003D69CB">
      <w:pPr>
        <w:autoSpaceDE w:val="0"/>
        <w:autoSpaceDN w:val="0"/>
        <w:adjustRightInd w:val="0"/>
        <w:ind w:left="360"/>
        <w:rPr>
          <w:rFonts w:cs="Arial"/>
          <w:sz w:val="22"/>
          <w:szCs w:val="22"/>
        </w:rPr>
      </w:pPr>
      <w:r w:rsidRPr="00381D69">
        <w:rPr>
          <w:rFonts w:cs="Arial"/>
          <w:sz w:val="22"/>
          <w:szCs w:val="22"/>
        </w:rPr>
        <w:t>If the overpayment of bene</w:t>
      </w:r>
      <w:r w:rsidR="00816E58" w:rsidRPr="00381D69">
        <w:rPr>
          <w:rFonts w:cs="Arial"/>
          <w:sz w:val="22"/>
          <w:szCs w:val="22"/>
        </w:rPr>
        <w:t>fi</w:t>
      </w:r>
      <w:r w:rsidRPr="00381D69">
        <w:rPr>
          <w:rFonts w:cs="Arial"/>
          <w:sz w:val="22"/>
          <w:szCs w:val="22"/>
        </w:rPr>
        <w:t xml:space="preserve">ts was not the result of any wrongdoing, negligence, misrepresentation, or omission by the recipient, the recipient may make repayment arrangements subject to the executive director’s approval within sixty days of the written request for refund with the minimum repayment amount no less than </w:t>
      </w:r>
      <w:r w:rsidR="00FC6FF5" w:rsidRPr="00381D69">
        <w:rPr>
          <w:rFonts w:cs="Arial"/>
          <w:sz w:val="22"/>
          <w:szCs w:val="22"/>
        </w:rPr>
        <w:t>$50.00</w:t>
      </w:r>
      <w:r w:rsidRPr="00381D69">
        <w:rPr>
          <w:rFonts w:cs="Arial"/>
          <w:sz w:val="22"/>
          <w:szCs w:val="22"/>
        </w:rPr>
        <w:t xml:space="preserve"> per month.  If repayment arrangements are not in place within 60 days of the date of the written notice of overpayment, the executive director shall offset the amount of the overpayment from the amount of future retirement bene</w:t>
      </w:r>
      <w:r w:rsidR="00816E58" w:rsidRPr="00381D69">
        <w:rPr>
          <w:rFonts w:cs="Arial"/>
          <w:sz w:val="22"/>
          <w:szCs w:val="22"/>
        </w:rPr>
        <w:t>fit</w:t>
      </w:r>
      <w:r w:rsidRPr="00381D69">
        <w:rPr>
          <w:rFonts w:cs="Arial"/>
          <w:sz w:val="22"/>
          <w:szCs w:val="22"/>
        </w:rPr>
        <w:t xml:space="preserve"> payments so that the actuarial equivalent of the overpayment is spread over the individual’s bene</w:t>
      </w:r>
      <w:r w:rsidR="00816E58" w:rsidRPr="00381D69">
        <w:rPr>
          <w:rFonts w:cs="Arial"/>
          <w:sz w:val="22"/>
          <w:szCs w:val="22"/>
        </w:rPr>
        <w:t>fi</w:t>
      </w:r>
      <w:r w:rsidRPr="00381D69">
        <w:rPr>
          <w:rFonts w:cs="Arial"/>
          <w:sz w:val="22"/>
          <w:szCs w:val="22"/>
        </w:rPr>
        <w:t>t payment period.</w:t>
      </w:r>
      <w:r w:rsidR="000A6C11" w:rsidRPr="000A6C11">
        <w:rPr>
          <w:rFonts w:cs="Arial"/>
          <w:sz w:val="22"/>
          <w:szCs w:val="22"/>
        </w:rPr>
        <w:t xml:space="preserve"> </w:t>
      </w:r>
    </w:p>
    <w:p w:rsidR="00DD7571" w:rsidRDefault="000A6C11" w:rsidP="003D69CB">
      <w:pPr>
        <w:autoSpaceDE w:val="0"/>
        <w:autoSpaceDN w:val="0"/>
        <w:adjustRightInd w:val="0"/>
        <w:ind w:left="360"/>
        <w:rPr>
          <w:rFonts w:cs="Arial"/>
          <w:sz w:val="22"/>
          <w:szCs w:val="22"/>
        </w:rPr>
      </w:pPr>
      <w:bookmarkStart w:id="21" w:name="sagitec22"/>
      <w:r>
        <w:rPr>
          <w:rFonts w:cs="Arial"/>
          <w:sz w:val="22"/>
          <w:szCs w:val="22"/>
        </w:rPr>
        <w:t>{</w:t>
      </w:r>
      <w:r w:rsidR="00BC4AC5">
        <w:rPr>
          <w:rFonts w:cs="Arial"/>
          <w:sz w:val="22"/>
          <w:szCs w:val="22"/>
        </w:rPr>
        <w:t xml:space="preserve">x </w:t>
      </w:r>
      <w:proofErr w:type="spellStart"/>
      <w:r>
        <w:rPr>
          <w:rFonts w:cs="Arial"/>
          <w:sz w:val="22"/>
          <w:szCs w:val="22"/>
        </w:rPr>
        <w:t>endblock</w:t>
      </w:r>
      <w:proofErr w:type="spellEnd"/>
      <w:r>
        <w:rPr>
          <w:rFonts w:cs="Arial"/>
          <w:sz w:val="22"/>
          <w:szCs w:val="22"/>
        </w:rPr>
        <w:t>}</w:t>
      </w:r>
      <w:bookmarkEnd w:id="21"/>
    </w:p>
    <w:p w:rsidR="00BC4AC5" w:rsidRDefault="00816E58" w:rsidP="003D69CB">
      <w:pPr>
        <w:autoSpaceDE w:val="0"/>
        <w:autoSpaceDN w:val="0"/>
        <w:adjustRightInd w:val="0"/>
        <w:ind w:left="360"/>
        <w:rPr>
          <w:rFonts w:cs="Arial"/>
          <w:sz w:val="22"/>
          <w:szCs w:val="22"/>
        </w:rPr>
      </w:pPr>
      <w:bookmarkStart w:id="22" w:name="sagitec23"/>
      <w:r w:rsidRPr="00381D69">
        <w:rPr>
          <w:rFonts w:cs="Arial"/>
          <w:sz w:val="22"/>
          <w:szCs w:val="22"/>
        </w:rPr>
        <w:t>{</w:t>
      </w:r>
      <w:r w:rsidR="00DD7571">
        <w:rPr>
          <w:rFonts w:cs="Arial"/>
          <w:sz w:val="22"/>
          <w:szCs w:val="22"/>
        </w:rPr>
        <w:t xml:space="preserve">x </w:t>
      </w:r>
      <w:proofErr w:type="spellStart"/>
      <w:r w:rsidRPr="00381D69">
        <w:rPr>
          <w:rFonts w:cs="Arial"/>
          <w:sz w:val="22"/>
          <w:szCs w:val="22"/>
        </w:rPr>
        <w:t>qu</w:t>
      </w:r>
      <w:r w:rsidR="00DD7571">
        <w:rPr>
          <w:rFonts w:cs="Arial"/>
          <w:sz w:val="22"/>
          <w:szCs w:val="22"/>
        </w:rPr>
        <w:t>when</w:t>
      </w:r>
      <w:proofErr w:type="spellEnd"/>
      <w:r w:rsidRPr="00381D69">
        <w:rPr>
          <w:rFonts w:cs="Arial"/>
          <w:sz w:val="22"/>
          <w:szCs w:val="22"/>
        </w:rPr>
        <w:t xml:space="preserve"> </w:t>
      </w:r>
      <w:proofErr w:type="spellStart"/>
      <w:r w:rsidRPr="00381D69">
        <w:rPr>
          <w:rFonts w:cs="Arial"/>
          <w:sz w:val="22"/>
          <w:szCs w:val="22"/>
        </w:rPr>
        <w:t>Member</w:t>
      </w:r>
      <w:r w:rsidR="003D69CB" w:rsidRPr="00381D69">
        <w:rPr>
          <w:rFonts w:cs="Arial"/>
          <w:sz w:val="22"/>
          <w:szCs w:val="22"/>
        </w:rPr>
        <w:t>Error</w:t>
      </w:r>
      <w:proofErr w:type="spellEnd"/>
      <w:r w:rsidRPr="00381D69">
        <w:rPr>
          <w:rFonts w:cs="Arial"/>
          <w:sz w:val="22"/>
          <w:szCs w:val="22"/>
        </w:rPr>
        <w:t xml:space="preserve"> </w:t>
      </w:r>
      <w:r w:rsidR="00DD7571">
        <w:rPr>
          <w:rFonts w:cs="Arial"/>
          <w:sz w:val="22"/>
          <w:szCs w:val="22"/>
        </w:rPr>
        <w:t>has</w:t>
      </w:r>
      <w:r w:rsidRPr="00381D69">
        <w:rPr>
          <w:rFonts w:cs="Arial"/>
          <w:sz w:val="22"/>
          <w:szCs w:val="22"/>
        </w:rPr>
        <w:t xml:space="preserve"> </w:t>
      </w:r>
      <w:r w:rsidR="0071500E">
        <w:rPr>
          <w:rFonts w:cs="Arial"/>
          <w:sz w:val="22"/>
          <w:szCs w:val="22"/>
        </w:rPr>
        <w:t>0</w:t>
      </w:r>
      <w:r w:rsidR="003D69CB" w:rsidRPr="00381D69">
        <w:rPr>
          <w:rFonts w:cs="Arial"/>
          <w:sz w:val="22"/>
          <w:szCs w:val="22"/>
        </w:rPr>
        <w:t>}</w:t>
      </w:r>
      <w:bookmarkEnd w:id="22"/>
    </w:p>
    <w:p w:rsidR="00BE0ABE" w:rsidRDefault="00BE0ABE" w:rsidP="003D69CB">
      <w:pPr>
        <w:autoSpaceDE w:val="0"/>
        <w:autoSpaceDN w:val="0"/>
        <w:adjustRightInd w:val="0"/>
        <w:ind w:left="360"/>
        <w:rPr>
          <w:rFonts w:cs="Arial"/>
          <w:sz w:val="22"/>
          <w:szCs w:val="22"/>
        </w:rPr>
      </w:pPr>
    </w:p>
    <w:p w:rsidR="00993999" w:rsidRDefault="003D69CB" w:rsidP="003D69CB">
      <w:pPr>
        <w:autoSpaceDE w:val="0"/>
        <w:autoSpaceDN w:val="0"/>
        <w:adjustRightInd w:val="0"/>
        <w:ind w:left="360"/>
        <w:rPr>
          <w:rFonts w:cs="Arial"/>
          <w:sz w:val="22"/>
          <w:szCs w:val="22"/>
        </w:rPr>
      </w:pPr>
      <w:r w:rsidRPr="00381D69">
        <w:rPr>
          <w:rFonts w:cs="Arial"/>
          <w:sz w:val="22"/>
          <w:szCs w:val="22"/>
        </w:rPr>
        <w:t>If the overpayment of bene</w:t>
      </w:r>
      <w:r w:rsidR="00816E58" w:rsidRPr="00381D69">
        <w:rPr>
          <w:rFonts w:cs="Arial"/>
          <w:sz w:val="22"/>
          <w:szCs w:val="22"/>
        </w:rPr>
        <w:t>fi</w:t>
      </w:r>
      <w:r w:rsidRPr="00381D69">
        <w:rPr>
          <w:rFonts w:cs="Arial"/>
          <w:sz w:val="22"/>
          <w:szCs w:val="22"/>
        </w:rPr>
        <w:t>ts was the result, in whole or in part, of the wrongdoing, negligence, misrepresentation, or omission of the recipient, the recipient is liable to pay interest charges at the rate of six percent on the outstanding balance, from the time the erroneous bene</w:t>
      </w:r>
      <w:r w:rsidR="00816E58" w:rsidRPr="00381D69">
        <w:rPr>
          <w:rFonts w:cs="Arial"/>
          <w:sz w:val="22"/>
          <w:szCs w:val="22"/>
        </w:rPr>
        <w:t>fi</w:t>
      </w:r>
      <w:r w:rsidRPr="00381D69">
        <w:rPr>
          <w:rFonts w:cs="Arial"/>
          <w:sz w:val="22"/>
          <w:szCs w:val="22"/>
        </w:rPr>
        <w:t xml:space="preserve">t was paid through the time it has been refunded in full, plus applicable interest. The recipient may make repayment arrangements, subject to the executive </w:t>
      </w:r>
      <w:r w:rsidRPr="00381D69">
        <w:rPr>
          <w:rFonts w:cs="Arial"/>
          <w:sz w:val="22"/>
          <w:szCs w:val="22"/>
        </w:rPr>
        <w:lastRenderedPageBreak/>
        <w:t xml:space="preserve">director’s approval, within 60 days of the written request for refund with the minimum repayment amount no less than </w:t>
      </w:r>
      <w:r w:rsidR="00816E58" w:rsidRPr="00381D69">
        <w:rPr>
          <w:rFonts w:cs="Arial"/>
          <w:sz w:val="22"/>
          <w:szCs w:val="22"/>
        </w:rPr>
        <w:t>fi</w:t>
      </w:r>
      <w:r w:rsidRPr="00381D69">
        <w:rPr>
          <w:rFonts w:cs="Arial"/>
          <w:sz w:val="22"/>
          <w:szCs w:val="22"/>
        </w:rPr>
        <w:t>fty dollars per month. If repayment arrangements are not in place within sixty days of the date of the written notice of overpayment, the executive director shall offset the amount of the overpayment from the amount of future retirement bene</w:t>
      </w:r>
      <w:r w:rsidR="00A11AD9">
        <w:rPr>
          <w:rFonts w:cs="Arial"/>
          <w:sz w:val="22"/>
          <w:szCs w:val="22"/>
        </w:rPr>
        <w:t>fi</w:t>
      </w:r>
      <w:r w:rsidRPr="00381D69">
        <w:rPr>
          <w:rFonts w:cs="Arial"/>
          <w:sz w:val="22"/>
          <w:szCs w:val="22"/>
        </w:rPr>
        <w:t>t payments so that the actuarial equivalent of the overpayment is spread over the individual’s bene</w:t>
      </w:r>
      <w:r w:rsidR="00A11AD9">
        <w:rPr>
          <w:rFonts w:cs="Arial"/>
          <w:sz w:val="22"/>
          <w:szCs w:val="22"/>
        </w:rPr>
        <w:t>fi</w:t>
      </w:r>
      <w:r w:rsidRPr="00381D69">
        <w:rPr>
          <w:rFonts w:cs="Arial"/>
          <w:sz w:val="22"/>
          <w:szCs w:val="22"/>
        </w:rPr>
        <w:t xml:space="preserve">t payment period. </w:t>
      </w:r>
    </w:p>
    <w:p w:rsidR="003D69CB" w:rsidRPr="00381D69" w:rsidRDefault="003D69CB" w:rsidP="003D69CB">
      <w:pPr>
        <w:autoSpaceDE w:val="0"/>
        <w:autoSpaceDN w:val="0"/>
        <w:adjustRightInd w:val="0"/>
        <w:ind w:left="360"/>
        <w:rPr>
          <w:rFonts w:cs="Arial"/>
          <w:sz w:val="22"/>
          <w:szCs w:val="22"/>
        </w:rPr>
      </w:pPr>
      <w:bookmarkStart w:id="23" w:name="sagitec24"/>
      <w:r w:rsidRPr="00381D69">
        <w:rPr>
          <w:rFonts w:cs="Arial"/>
          <w:sz w:val="22"/>
          <w:szCs w:val="22"/>
        </w:rPr>
        <w:t>{</w:t>
      </w:r>
      <w:r w:rsidR="00BC4AC5">
        <w:rPr>
          <w:rFonts w:cs="Arial"/>
          <w:sz w:val="22"/>
          <w:szCs w:val="22"/>
        </w:rPr>
        <w:t xml:space="preserve">x </w:t>
      </w:r>
      <w:proofErr w:type="spellStart"/>
      <w:r w:rsidRPr="00381D69">
        <w:rPr>
          <w:rFonts w:cs="Arial"/>
          <w:sz w:val="22"/>
          <w:szCs w:val="22"/>
        </w:rPr>
        <w:t>endblock</w:t>
      </w:r>
      <w:proofErr w:type="spellEnd"/>
      <w:r w:rsidRPr="00381D69">
        <w:rPr>
          <w:rFonts w:cs="Arial"/>
          <w:sz w:val="22"/>
          <w:szCs w:val="22"/>
        </w:rPr>
        <w:t>}</w:t>
      </w:r>
      <w:bookmarkEnd w:id="23"/>
    </w:p>
    <w:p w:rsidR="003D69CB" w:rsidRPr="00381D69" w:rsidRDefault="003D69CB" w:rsidP="003D69CB">
      <w:pPr>
        <w:rPr>
          <w:rFonts w:cs="Arial"/>
          <w:sz w:val="22"/>
          <w:szCs w:val="22"/>
        </w:rPr>
      </w:pPr>
    </w:p>
    <w:p w:rsidR="003D69CB" w:rsidRPr="00381D69" w:rsidRDefault="003D69CB" w:rsidP="003D69CB">
      <w:pPr>
        <w:tabs>
          <w:tab w:val="left" w:pos="2250"/>
          <w:tab w:val="left" w:pos="6220"/>
        </w:tabs>
        <w:rPr>
          <w:rFonts w:cs="Arial"/>
          <w:sz w:val="22"/>
          <w:szCs w:val="22"/>
        </w:rPr>
      </w:pPr>
      <w:r w:rsidRPr="00381D69">
        <w:rPr>
          <w:rFonts w:cs="Arial"/>
          <w:sz w:val="22"/>
          <w:szCs w:val="22"/>
        </w:rPr>
        <w:t>The North Dakota Administrative Code Chapter 71-02-09-01 also states:</w:t>
      </w:r>
    </w:p>
    <w:p w:rsidR="003D69CB" w:rsidRPr="00381D69" w:rsidRDefault="003D69CB" w:rsidP="003D69CB">
      <w:pPr>
        <w:autoSpaceDE w:val="0"/>
        <w:autoSpaceDN w:val="0"/>
        <w:adjustRightInd w:val="0"/>
        <w:rPr>
          <w:rFonts w:cs="Arial"/>
          <w:b/>
          <w:bCs/>
          <w:sz w:val="22"/>
          <w:szCs w:val="22"/>
        </w:rPr>
      </w:pPr>
    </w:p>
    <w:p w:rsidR="003D69CB" w:rsidRPr="00381D69" w:rsidRDefault="003D69CB" w:rsidP="003D69CB">
      <w:pPr>
        <w:autoSpaceDE w:val="0"/>
        <w:autoSpaceDN w:val="0"/>
        <w:adjustRightInd w:val="0"/>
        <w:rPr>
          <w:rFonts w:cs="Arial"/>
          <w:sz w:val="22"/>
          <w:szCs w:val="22"/>
        </w:rPr>
      </w:pPr>
      <w:r w:rsidRPr="00381D69">
        <w:rPr>
          <w:rFonts w:cs="Arial"/>
          <w:b/>
          <w:bCs/>
          <w:sz w:val="22"/>
          <w:szCs w:val="22"/>
        </w:rPr>
        <w:t xml:space="preserve">Review procedure. </w:t>
      </w:r>
      <w:r w:rsidRPr="00381D69">
        <w:rPr>
          <w:rFonts w:cs="Arial"/>
          <w:sz w:val="22"/>
          <w:szCs w:val="22"/>
        </w:rPr>
        <w:t>A member who has received notice that the member’s application for benefits has been denied in whole or in part may within thirty days of receipt of such notice secure review by written request addressed to the board in care of the executive director of the public employees retirement system. The applicant has the right to all relevant information available to the board and may submit arguments or comments in writing. The board must render a decision within one hundred twenty days after the request for a review is timely filed. The decision by the board must be submitted to the applicant in writing and include the specific reason or reasons for the decision and the specific references to the provisions of the plan on which the decision is based.</w:t>
      </w:r>
    </w:p>
    <w:p w:rsidR="003D69CB" w:rsidRPr="00381D69" w:rsidRDefault="003D69CB" w:rsidP="003D69CB">
      <w:pPr>
        <w:rPr>
          <w:rFonts w:cs="Arial"/>
          <w:spacing w:val="-2"/>
          <w:sz w:val="22"/>
          <w:szCs w:val="22"/>
        </w:rPr>
      </w:pPr>
    </w:p>
    <w:p w:rsidR="003D69CB" w:rsidRPr="00381D69" w:rsidRDefault="003D69CB" w:rsidP="003D69CB">
      <w:pPr>
        <w:autoSpaceDE w:val="0"/>
        <w:autoSpaceDN w:val="0"/>
        <w:adjustRightInd w:val="0"/>
        <w:rPr>
          <w:rFonts w:cs="Arial"/>
          <w:sz w:val="22"/>
          <w:szCs w:val="22"/>
        </w:rPr>
      </w:pPr>
      <w:r w:rsidRPr="00381D69">
        <w:rPr>
          <w:rFonts w:cs="Arial"/>
          <w:sz w:val="22"/>
          <w:szCs w:val="22"/>
        </w:rPr>
        <w:t>You have the following three options in which to address the situation:</w:t>
      </w:r>
    </w:p>
    <w:p w:rsidR="003D69CB" w:rsidRPr="00381D69" w:rsidRDefault="003D69CB" w:rsidP="003D69CB">
      <w:pPr>
        <w:rPr>
          <w:rFonts w:cs="Arial"/>
          <w:sz w:val="22"/>
          <w:szCs w:val="22"/>
        </w:rPr>
      </w:pPr>
    </w:p>
    <w:p w:rsidR="003D69CB" w:rsidRPr="00381D69" w:rsidRDefault="003D69CB" w:rsidP="003D69CB">
      <w:pPr>
        <w:pStyle w:val="BodyText"/>
        <w:numPr>
          <w:ilvl w:val="0"/>
          <w:numId w:val="13"/>
        </w:numPr>
        <w:tabs>
          <w:tab w:val="clear" w:pos="1101"/>
          <w:tab w:val="num" w:pos="1140"/>
        </w:tabs>
        <w:suppressAutoHyphens w:val="0"/>
        <w:spacing w:after="220" w:line="220" w:lineRule="atLeast"/>
        <w:ind w:left="1140"/>
        <w:jc w:val="left"/>
        <w:rPr>
          <w:rFonts w:ascii="Arial" w:hAnsi="Arial" w:cs="Arial"/>
          <w:szCs w:val="22"/>
        </w:rPr>
      </w:pPr>
      <w:r w:rsidRPr="00381D69">
        <w:rPr>
          <w:rFonts w:ascii="Arial" w:hAnsi="Arial" w:cs="Arial"/>
          <w:szCs w:val="22"/>
        </w:rPr>
        <w:t xml:space="preserve">Pay back the </w:t>
      </w:r>
      <w:bookmarkStart w:id="24" w:name="sagitec25"/>
      <w:r w:rsidR="00FC6FF5" w:rsidRPr="00381D69">
        <w:rPr>
          <w:rFonts w:ascii="Arial" w:hAnsi="Arial" w:cs="Arial"/>
          <w:szCs w:val="22"/>
        </w:rPr>
        <w:t>{</w:t>
      </w:r>
      <w:proofErr w:type="spellStart"/>
      <w:r w:rsidR="00816E58" w:rsidRPr="00381D69">
        <w:rPr>
          <w:rFonts w:ascii="Arial" w:hAnsi="Arial" w:cs="Arial"/>
          <w:szCs w:val="22"/>
        </w:rPr>
        <w:t>recovery</w:t>
      </w:r>
      <w:r w:rsidR="006315ED" w:rsidRPr="00381D69">
        <w:rPr>
          <w:rFonts w:ascii="Arial" w:hAnsi="Arial" w:cs="Arial"/>
          <w:szCs w:val="22"/>
        </w:rPr>
        <w:t>amount</w:t>
      </w:r>
      <w:r w:rsidR="007F22DB">
        <w:rPr>
          <w:rFonts w:ascii="Arial" w:hAnsi="Arial" w:cs="Arial"/>
          <w:szCs w:val="22"/>
        </w:rPr>
        <w:t>bm</w:t>
      </w:r>
      <w:proofErr w:type="spellEnd"/>
      <w:r w:rsidR="00FC6FF5" w:rsidRPr="00381D69">
        <w:rPr>
          <w:rFonts w:ascii="Arial" w:hAnsi="Arial" w:cs="Arial"/>
          <w:szCs w:val="22"/>
        </w:rPr>
        <w:t>}</w:t>
      </w:r>
      <w:bookmarkEnd w:id="24"/>
      <w:r w:rsidRPr="00381D69">
        <w:rPr>
          <w:rFonts w:ascii="Arial" w:hAnsi="Arial" w:cs="Arial"/>
          <w:szCs w:val="22"/>
        </w:rPr>
        <w:t xml:space="preserve"> in a one-time lump sum by personal check.</w:t>
      </w:r>
    </w:p>
    <w:p w:rsidR="003D69CB" w:rsidRPr="00381D69" w:rsidRDefault="003D69CB" w:rsidP="003D69CB">
      <w:pPr>
        <w:pStyle w:val="BodyText"/>
        <w:numPr>
          <w:ilvl w:val="0"/>
          <w:numId w:val="13"/>
        </w:numPr>
        <w:tabs>
          <w:tab w:val="clear" w:pos="1101"/>
          <w:tab w:val="num" w:pos="1140"/>
        </w:tabs>
        <w:suppressAutoHyphens w:val="0"/>
        <w:spacing w:after="220" w:line="220" w:lineRule="atLeast"/>
        <w:ind w:left="1140"/>
        <w:jc w:val="left"/>
        <w:rPr>
          <w:rFonts w:ascii="Arial" w:hAnsi="Arial" w:cs="Arial"/>
          <w:szCs w:val="22"/>
        </w:rPr>
      </w:pPr>
      <w:r w:rsidRPr="00381D69">
        <w:rPr>
          <w:rFonts w:ascii="Arial" w:hAnsi="Arial" w:cs="Arial"/>
          <w:szCs w:val="22"/>
        </w:rPr>
        <w:t xml:space="preserve">Propose a repayment schedule, which can be no less that $50.00 a month.  </w:t>
      </w:r>
      <w:bookmarkStart w:id="25" w:name="sagitec26"/>
      <w:r w:rsidR="00816E58" w:rsidRPr="00381D69">
        <w:rPr>
          <w:rFonts w:ascii="Arial" w:hAnsi="Arial" w:cs="Arial"/>
          <w:szCs w:val="22"/>
        </w:rPr>
        <w:t>{</w:t>
      </w:r>
      <w:proofErr w:type="spellStart"/>
      <w:r w:rsidR="00816E58" w:rsidRPr="00381D69">
        <w:rPr>
          <w:rFonts w:ascii="Arial" w:hAnsi="Arial" w:cs="Arial"/>
          <w:szCs w:val="22"/>
        </w:rPr>
        <w:t>quif</w:t>
      </w:r>
      <w:proofErr w:type="spellEnd"/>
      <w:r w:rsidR="00816E58" w:rsidRPr="00381D69">
        <w:rPr>
          <w:rFonts w:ascii="Arial" w:hAnsi="Arial" w:cs="Arial"/>
          <w:szCs w:val="22"/>
        </w:rPr>
        <w:t xml:space="preserve"> </w:t>
      </w:r>
      <w:proofErr w:type="spellStart"/>
      <w:r w:rsidR="00816E58" w:rsidRPr="00381D69">
        <w:rPr>
          <w:rFonts w:ascii="Arial" w:hAnsi="Arial" w:cs="Arial"/>
          <w:szCs w:val="22"/>
        </w:rPr>
        <w:t>Member</w:t>
      </w:r>
      <w:r w:rsidRPr="00381D69">
        <w:rPr>
          <w:rFonts w:ascii="Arial" w:hAnsi="Arial" w:cs="Arial"/>
          <w:szCs w:val="22"/>
        </w:rPr>
        <w:t>Error</w:t>
      </w:r>
      <w:proofErr w:type="spellEnd"/>
      <w:r w:rsidR="00816E58" w:rsidRPr="00381D69">
        <w:rPr>
          <w:rFonts w:ascii="Arial" w:hAnsi="Arial" w:cs="Arial"/>
          <w:szCs w:val="22"/>
        </w:rPr>
        <w:t xml:space="preserve"> = </w:t>
      </w:r>
      <w:r w:rsidR="0071500E">
        <w:rPr>
          <w:rFonts w:ascii="Arial" w:hAnsi="Arial" w:cs="Arial"/>
          <w:szCs w:val="22"/>
        </w:rPr>
        <w:t>“0”</w:t>
      </w:r>
      <w:r w:rsidRPr="00381D69">
        <w:rPr>
          <w:rFonts w:ascii="Arial" w:hAnsi="Arial" w:cs="Arial"/>
          <w:szCs w:val="22"/>
        </w:rPr>
        <w:t>}</w:t>
      </w:r>
      <w:bookmarkEnd w:id="25"/>
      <w:r w:rsidRPr="00381D69">
        <w:rPr>
          <w:rFonts w:ascii="Arial" w:hAnsi="Arial" w:cs="Arial"/>
          <w:szCs w:val="22"/>
        </w:rPr>
        <w:t xml:space="preserve">You will be charged </w:t>
      </w:r>
      <w:r w:rsidR="00513891">
        <w:rPr>
          <w:rFonts w:ascii="Arial" w:hAnsi="Arial" w:cs="Arial"/>
          <w:szCs w:val="22"/>
        </w:rPr>
        <w:t>six (</w:t>
      </w:r>
      <w:r w:rsidRPr="00381D69">
        <w:rPr>
          <w:rFonts w:ascii="Arial" w:hAnsi="Arial" w:cs="Arial"/>
          <w:szCs w:val="22"/>
        </w:rPr>
        <w:t>6</w:t>
      </w:r>
      <w:r w:rsidR="00513891">
        <w:rPr>
          <w:rFonts w:ascii="Arial" w:hAnsi="Arial" w:cs="Arial"/>
          <w:szCs w:val="22"/>
        </w:rPr>
        <w:t>)</w:t>
      </w:r>
      <w:r w:rsidRPr="00381D69">
        <w:rPr>
          <w:rFonts w:ascii="Arial" w:hAnsi="Arial" w:cs="Arial"/>
          <w:szCs w:val="22"/>
        </w:rPr>
        <w:t xml:space="preserve"> percent interest on the unpaid balance until the balance is paid in full</w:t>
      </w:r>
      <w:r w:rsidR="000A6C11">
        <w:rPr>
          <w:rFonts w:ascii="Arial" w:hAnsi="Arial" w:cs="Arial"/>
          <w:szCs w:val="22"/>
        </w:rPr>
        <w:t>.</w:t>
      </w:r>
      <w:r w:rsidR="000A6C11" w:rsidRPr="000A6C11">
        <w:rPr>
          <w:rFonts w:cs="Arial"/>
          <w:szCs w:val="22"/>
        </w:rPr>
        <w:t xml:space="preserve"> </w:t>
      </w:r>
      <w:bookmarkStart w:id="26" w:name="sagitec27"/>
      <w:r w:rsidR="000A6C11">
        <w:rPr>
          <w:rFonts w:cs="Arial"/>
          <w:szCs w:val="22"/>
        </w:rPr>
        <w:t>{</w:t>
      </w:r>
      <w:proofErr w:type="spellStart"/>
      <w:r w:rsidR="000A6C11">
        <w:rPr>
          <w:rFonts w:cs="Arial"/>
          <w:szCs w:val="22"/>
        </w:rPr>
        <w:t>endblock</w:t>
      </w:r>
      <w:proofErr w:type="spellEnd"/>
      <w:r w:rsidR="000A6C11">
        <w:rPr>
          <w:rFonts w:cs="Arial"/>
          <w:szCs w:val="22"/>
        </w:rPr>
        <w:t>}</w:t>
      </w:r>
      <w:bookmarkEnd w:id="26"/>
      <w:r w:rsidRPr="00381D69">
        <w:rPr>
          <w:rFonts w:ascii="Arial" w:hAnsi="Arial" w:cs="Arial"/>
          <w:szCs w:val="22"/>
        </w:rPr>
        <w:t xml:space="preserve"> NDPERS executive director must approve any proposal you make. </w:t>
      </w:r>
    </w:p>
    <w:p w:rsidR="00BC4AC5" w:rsidRPr="00BC4AC5" w:rsidRDefault="003D69CB" w:rsidP="00DD7571">
      <w:pPr>
        <w:pStyle w:val="BodyText"/>
        <w:numPr>
          <w:ilvl w:val="0"/>
          <w:numId w:val="13"/>
        </w:numPr>
        <w:tabs>
          <w:tab w:val="clear" w:pos="1101"/>
          <w:tab w:val="num" w:pos="1140"/>
        </w:tabs>
        <w:suppressAutoHyphens w:val="0"/>
        <w:spacing w:after="220" w:line="220" w:lineRule="atLeast"/>
        <w:ind w:left="1140"/>
        <w:jc w:val="left"/>
        <w:rPr>
          <w:rFonts w:ascii="Arial" w:hAnsi="Arial" w:cs="Arial"/>
          <w:szCs w:val="22"/>
        </w:rPr>
      </w:pPr>
      <w:r w:rsidRPr="00BC4AC5">
        <w:rPr>
          <w:rFonts w:ascii="Arial" w:hAnsi="Arial" w:cs="Arial"/>
          <w:szCs w:val="22"/>
        </w:rPr>
        <w:t>Direct the NDPERS executive director to offset the amount of the overpayment from the amount of future benefit payments so that the actuarial equivalent of the overpayment is s</w:t>
      </w:r>
      <w:r w:rsidR="00993999" w:rsidRPr="00BC4AC5">
        <w:rPr>
          <w:rFonts w:ascii="Arial" w:hAnsi="Arial" w:cs="Arial"/>
          <w:szCs w:val="22"/>
        </w:rPr>
        <w:t xml:space="preserve">pread over your lifetime.   </w:t>
      </w:r>
      <w:bookmarkStart w:id="27" w:name="sagitec28"/>
      <w:r w:rsidR="00993999" w:rsidRPr="00BC4AC5">
        <w:rPr>
          <w:rFonts w:ascii="Arial" w:hAnsi="Arial" w:cs="Arial"/>
          <w:szCs w:val="22"/>
        </w:rPr>
        <w:t>{</w:t>
      </w:r>
      <w:proofErr w:type="spellStart"/>
      <w:r w:rsidR="0071500E" w:rsidRPr="00BC4AC5">
        <w:rPr>
          <w:rFonts w:ascii="Arial" w:hAnsi="Arial" w:cs="Arial"/>
          <w:szCs w:val="22"/>
        </w:rPr>
        <w:t>qu</w:t>
      </w:r>
      <w:r w:rsidR="00DD7571" w:rsidRPr="00BC4AC5">
        <w:rPr>
          <w:rFonts w:ascii="Arial" w:hAnsi="Arial" w:cs="Arial"/>
          <w:szCs w:val="22"/>
        </w:rPr>
        <w:t>when</w:t>
      </w:r>
      <w:proofErr w:type="spellEnd"/>
      <w:r w:rsidRPr="00BC4AC5">
        <w:rPr>
          <w:rFonts w:ascii="Arial" w:hAnsi="Arial" w:cs="Arial"/>
          <w:szCs w:val="22"/>
        </w:rPr>
        <w:t xml:space="preserve"> </w:t>
      </w:r>
      <w:proofErr w:type="spellStart"/>
      <w:r w:rsidR="00816E58" w:rsidRPr="00BC4AC5">
        <w:rPr>
          <w:rFonts w:ascii="Arial" w:hAnsi="Arial" w:cs="Arial"/>
          <w:szCs w:val="22"/>
        </w:rPr>
        <w:t>MemberError</w:t>
      </w:r>
      <w:proofErr w:type="spellEnd"/>
      <w:r w:rsidR="00816E58" w:rsidRPr="00BC4AC5">
        <w:rPr>
          <w:rFonts w:ascii="Arial" w:hAnsi="Arial" w:cs="Arial"/>
          <w:szCs w:val="22"/>
        </w:rPr>
        <w:t xml:space="preserve"> </w:t>
      </w:r>
      <w:r w:rsidR="00DD7571" w:rsidRPr="00BC4AC5">
        <w:rPr>
          <w:rFonts w:ascii="Arial" w:hAnsi="Arial" w:cs="Arial"/>
          <w:szCs w:val="22"/>
        </w:rPr>
        <w:t>has</w:t>
      </w:r>
      <w:r w:rsidR="00816E58" w:rsidRPr="00BC4AC5">
        <w:rPr>
          <w:rFonts w:ascii="Arial" w:hAnsi="Arial" w:cs="Arial"/>
          <w:szCs w:val="22"/>
        </w:rPr>
        <w:t xml:space="preserve"> </w:t>
      </w:r>
      <w:r w:rsidR="0071500E" w:rsidRPr="00BC4AC5">
        <w:rPr>
          <w:rFonts w:ascii="Arial" w:hAnsi="Arial" w:cs="Arial"/>
          <w:szCs w:val="22"/>
        </w:rPr>
        <w:t>0</w:t>
      </w:r>
      <w:r w:rsidRPr="00BC4AC5">
        <w:rPr>
          <w:rFonts w:ascii="Arial" w:hAnsi="Arial" w:cs="Arial"/>
          <w:szCs w:val="22"/>
        </w:rPr>
        <w:t>}</w:t>
      </w:r>
      <w:bookmarkEnd w:id="27"/>
    </w:p>
    <w:p w:rsidR="003D69CB" w:rsidRPr="00DD7571" w:rsidRDefault="003D69CB" w:rsidP="00DD7571">
      <w:pPr>
        <w:pStyle w:val="BodyText"/>
        <w:suppressAutoHyphens w:val="0"/>
        <w:spacing w:after="220" w:line="220" w:lineRule="atLeast"/>
        <w:ind w:left="1140"/>
        <w:jc w:val="left"/>
        <w:rPr>
          <w:rFonts w:ascii="Arial" w:hAnsi="Arial" w:cs="Arial"/>
          <w:szCs w:val="22"/>
        </w:rPr>
      </w:pPr>
      <w:r w:rsidRPr="00DD7571">
        <w:rPr>
          <w:rFonts w:ascii="Arial" w:hAnsi="Arial" w:cs="Arial"/>
          <w:szCs w:val="22"/>
        </w:rPr>
        <w:t xml:space="preserve">If this option is selected 6 percent interest will be charge on the overpayment from the time the overpayment occurred until retirement benefits begin again. </w:t>
      </w:r>
      <w:bookmarkStart w:id="28" w:name="sagitec29"/>
      <w:r w:rsidR="000A6C11">
        <w:rPr>
          <w:rFonts w:cs="Arial"/>
          <w:szCs w:val="22"/>
        </w:rPr>
        <w:t>{</w:t>
      </w:r>
      <w:proofErr w:type="spellStart"/>
      <w:r w:rsidR="000A6C11">
        <w:rPr>
          <w:rFonts w:cs="Arial"/>
          <w:szCs w:val="22"/>
        </w:rPr>
        <w:t>endblock</w:t>
      </w:r>
      <w:proofErr w:type="spellEnd"/>
      <w:r w:rsidR="000A6C11">
        <w:rPr>
          <w:rFonts w:cs="Arial"/>
          <w:szCs w:val="22"/>
        </w:rPr>
        <w:t>}</w:t>
      </w:r>
      <w:bookmarkEnd w:id="28"/>
    </w:p>
    <w:p w:rsidR="003D69CB" w:rsidRPr="00381D69" w:rsidRDefault="003D69CB" w:rsidP="003D69CB">
      <w:pPr>
        <w:pStyle w:val="BodyText"/>
        <w:jc w:val="left"/>
        <w:rPr>
          <w:rFonts w:ascii="Arial" w:hAnsi="Arial" w:cs="Arial"/>
          <w:szCs w:val="22"/>
        </w:rPr>
      </w:pPr>
      <w:r w:rsidRPr="00381D69">
        <w:rPr>
          <w:rFonts w:ascii="Arial" w:hAnsi="Arial" w:cs="Arial"/>
          <w:szCs w:val="22"/>
        </w:rPr>
        <w:t xml:space="preserve">If you do not select one of the above options within 60 days of the date of this letter, option three (3) will automatically be selected and implemented.  Please complete and return the enclosed “Memorandum of Understanding” by </w:t>
      </w:r>
      <w:bookmarkStart w:id="29" w:name="sagitec30"/>
      <w:r w:rsidRPr="00381D69">
        <w:rPr>
          <w:rFonts w:ascii="Arial" w:hAnsi="Arial" w:cs="Arial"/>
          <w:szCs w:val="22"/>
        </w:rPr>
        <w:t>{60days</w:t>
      </w:r>
      <w:r w:rsidR="0080512A" w:rsidRPr="00381D69">
        <w:rPr>
          <w:rFonts w:ascii="Arial" w:hAnsi="Arial" w:cs="Arial"/>
          <w:szCs w:val="22"/>
        </w:rPr>
        <w:t>from</w:t>
      </w:r>
      <w:r w:rsidRPr="00381D69">
        <w:rPr>
          <w:rFonts w:ascii="Arial" w:hAnsi="Arial" w:cs="Arial"/>
          <w:szCs w:val="22"/>
        </w:rPr>
        <w:t>dateofletter}</w:t>
      </w:r>
      <w:bookmarkEnd w:id="29"/>
      <w:r w:rsidRPr="00381D69">
        <w:rPr>
          <w:rFonts w:ascii="Arial" w:hAnsi="Arial" w:cs="Arial"/>
          <w:szCs w:val="22"/>
        </w:rPr>
        <w:t xml:space="preserve"> to inform us of your repayment option. </w:t>
      </w:r>
    </w:p>
    <w:p w:rsidR="003D69CB" w:rsidRPr="00381D69" w:rsidRDefault="003D69CB" w:rsidP="003D69CB">
      <w:pPr>
        <w:suppressAutoHyphens/>
        <w:rPr>
          <w:rFonts w:cs="Arial"/>
          <w:spacing w:val="-3"/>
          <w:sz w:val="22"/>
          <w:szCs w:val="22"/>
        </w:rPr>
      </w:pPr>
    </w:p>
    <w:p w:rsidR="003D2E12" w:rsidRPr="00381D69" w:rsidRDefault="00E4551F" w:rsidP="003D69CB">
      <w:pPr>
        <w:suppressAutoHyphens/>
        <w:rPr>
          <w:rFonts w:cs="Arial"/>
          <w:spacing w:val="-3"/>
          <w:sz w:val="22"/>
          <w:szCs w:val="22"/>
        </w:rPr>
      </w:pPr>
      <w:r w:rsidRPr="00381D69">
        <w:rPr>
          <w:rFonts w:cs="Arial"/>
          <w:spacing w:val="-3"/>
          <w:sz w:val="22"/>
          <w:szCs w:val="22"/>
        </w:rPr>
        <w:t xml:space="preserve">Please accept our apologies for this error and causing you inconvenience.  </w:t>
      </w:r>
      <w:r w:rsidR="003D2E12" w:rsidRPr="00381D69">
        <w:rPr>
          <w:rFonts w:cs="Arial"/>
          <w:spacing w:val="-3"/>
          <w:sz w:val="22"/>
          <w:szCs w:val="22"/>
        </w:rPr>
        <w:t xml:space="preserve">If you have any questions, please call NDPERS at </w:t>
      </w:r>
      <w:bookmarkStart w:id="30" w:name="sagitec31"/>
      <w:r w:rsidR="003D2E12" w:rsidRPr="00381D69">
        <w:rPr>
          <w:rFonts w:cs="Arial"/>
          <w:spacing w:val="-3"/>
          <w:sz w:val="22"/>
          <w:szCs w:val="22"/>
        </w:rPr>
        <w:t>{</w:t>
      </w:r>
      <w:proofErr w:type="spellStart"/>
      <w:r w:rsidR="003D2E12" w:rsidRPr="00381D69">
        <w:rPr>
          <w:rFonts w:cs="Arial"/>
          <w:spacing w:val="-3"/>
          <w:sz w:val="22"/>
          <w:szCs w:val="22"/>
        </w:rPr>
        <w:t>stdNDPERSPhoneNumber</w:t>
      </w:r>
      <w:proofErr w:type="spellEnd"/>
      <w:r w:rsidR="003D2E12" w:rsidRPr="00381D69">
        <w:rPr>
          <w:rFonts w:cs="Arial"/>
          <w:spacing w:val="-3"/>
          <w:sz w:val="22"/>
          <w:szCs w:val="22"/>
        </w:rPr>
        <w:t>}</w:t>
      </w:r>
      <w:bookmarkEnd w:id="30"/>
      <w:r w:rsidR="003D2E12" w:rsidRPr="00381D69">
        <w:rPr>
          <w:rFonts w:cs="Arial"/>
          <w:spacing w:val="-3"/>
          <w:sz w:val="22"/>
          <w:szCs w:val="22"/>
        </w:rPr>
        <w:t xml:space="preserve"> or </w:t>
      </w:r>
      <w:bookmarkStart w:id="31" w:name="sagitec32"/>
      <w:r w:rsidR="003D2E12" w:rsidRPr="00381D69">
        <w:rPr>
          <w:rFonts w:cs="Arial"/>
          <w:spacing w:val="-3"/>
          <w:sz w:val="22"/>
          <w:szCs w:val="22"/>
        </w:rPr>
        <w:t>{</w:t>
      </w:r>
      <w:proofErr w:type="spellStart"/>
      <w:r w:rsidR="003D2E12" w:rsidRPr="00381D69">
        <w:rPr>
          <w:rFonts w:cs="Arial"/>
          <w:spacing w:val="-3"/>
          <w:sz w:val="22"/>
          <w:szCs w:val="22"/>
        </w:rPr>
        <w:t>stdNDPERSTollFreePhoneNumber</w:t>
      </w:r>
      <w:proofErr w:type="spellEnd"/>
      <w:r w:rsidR="003D2E12" w:rsidRPr="00381D69">
        <w:rPr>
          <w:rFonts w:cs="Arial"/>
          <w:spacing w:val="-3"/>
          <w:sz w:val="22"/>
          <w:szCs w:val="22"/>
        </w:rPr>
        <w:t>}</w:t>
      </w:r>
      <w:bookmarkEnd w:id="31"/>
      <w:r w:rsidR="003D2E12" w:rsidRPr="00381D69">
        <w:rPr>
          <w:rFonts w:cs="Arial"/>
          <w:spacing w:val="-3"/>
          <w:sz w:val="22"/>
          <w:szCs w:val="22"/>
        </w:rPr>
        <w:t>.</w:t>
      </w:r>
    </w:p>
    <w:p w:rsidR="003D2E12" w:rsidRPr="00381D69" w:rsidRDefault="003D2E12" w:rsidP="003D69CB">
      <w:pPr>
        <w:suppressAutoHyphens/>
        <w:rPr>
          <w:rFonts w:cs="Arial"/>
          <w:spacing w:val="-3"/>
          <w:sz w:val="22"/>
          <w:szCs w:val="22"/>
        </w:rPr>
      </w:pPr>
    </w:p>
    <w:p w:rsidR="003D2E12" w:rsidRPr="00381D69" w:rsidRDefault="003D2E12" w:rsidP="003D69CB">
      <w:pPr>
        <w:suppressAutoHyphens/>
        <w:rPr>
          <w:rFonts w:cs="Arial"/>
          <w:spacing w:val="-3"/>
          <w:sz w:val="22"/>
          <w:szCs w:val="22"/>
        </w:rPr>
      </w:pPr>
      <w:r w:rsidRPr="00381D69">
        <w:rPr>
          <w:rFonts w:cs="Arial"/>
          <w:spacing w:val="-3"/>
          <w:sz w:val="22"/>
          <w:szCs w:val="22"/>
        </w:rPr>
        <w:t>Sincerely,</w:t>
      </w:r>
    </w:p>
    <w:p w:rsidR="003D2E12" w:rsidRPr="00381D69" w:rsidRDefault="003D2E12" w:rsidP="003D69CB">
      <w:pPr>
        <w:suppressAutoHyphens/>
        <w:rPr>
          <w:rFonts w:cs="Arial"/>
          <w:spacing w:val="-3"/>
          <w:sz w:val="22"/>
          <w:szCs w:val="22"/>
        </w:rPr>
      </w:pPr>
    </w:p>
    <w:p w:rsidR="003D2E12" w:rsidRPr="00381D69" w:rsidRDefault="003D2E12" w:rsidP="003D69CB">
      <w:pPr>
        <w:suppressAutoHyphens/>
        <w:rPr>
          <w:rFonts w:cs="Arial"/>
          <w:spacing w:val="-3"/>
          <w:sz w:val="22"/>
          <w:szCs w:val="22"/>
        </w:rPr>
      </w:pPr>
    </w:p>
    <w:p w:rsidR="003D2E12" w:rsidRPr="00381D69" w:rsidRDefault="003D2E12" w:rsidP="003D69CB">
      <w:pPr>
        <w:suppressAutoHyphens/>
        <w:rPr>
          <w:rFonts w:cs="Arial"/>
          <w:spacing w:val="-3"/>
          <w:sz w:val="22"/>
          <w:szCs w:val="22"/>
        </w:rPr>
      </w:pPr>
    </w:p>
    <w:p w:rsidR="00E4551F" w:rsidRPr="00381D69" w:rsidRDefault="003D2E12" w:rsidP="003D69CB">
      <w:pPr>
        <w:suppressAutoHyphens/>
        <w:rPr>
          <w:rFonts w:cs="Arial"/>
          <w:spacing w:val="-3"/>
          <w:sz w:val="22"/>
          <w:szCs w:val="22"/>
        </w:rPr>
      </w:pPr>
      <w:r w:rsidRPr="00381D69">
        <w:rPr>
          <w:rFonts w:cs="Arial"/>
          <w:spacing w:val="-3"/>
          <w:sz w:val="22"/>
          <w:szCs w:val="22"/>
        </w:rPr>
        <w:t>NDPERS Executive Director</w:t>
      </w:r>
    </w:p>
    <w:p w:rsidR="00E4551F" w:rsidRPr="00381D69" w:rsidRDefault="00E4551F" w:rsidP="003D69CB">
      <w:pPr>
        <w:suppressAutoHyphens/>
        <w:ind w:firstLine="720"/>
        <w:rPr>
          <w:rFonts w:cs="Arial"/>
          <w:spacing w:val="-3"/>
          <w:sz w:val="22"/>
          <w:szCs w:val="22"/>
        </w:rPr>
      </w:pPr>
    </w:p>
    <w:p w:rsidR="00E4551F" w:rsidRPr="00381D69" w:rsidRDefault="00E4551F" w:rsidP="003D69CB">
      <w:pPr>
        <w:pStyle w:val="BodyText"/>
        <w:jc w:val="left"/>
        <w:rPr>
          <w:rFonts w:ascii="Arial" w:hAnsi="Arial" w:cs="Arial"/>
          <w:szCs w:val="22"/>
        </w:rPr>
      </w:pPr>
      <w:r w:rsidRPr="00381D69">
        <w:rPr>
          <w:rFonts w:ascii="Arial" w:hAnsi="Arial" w:cs="Arial"/>
          <w:szCs w:val="22"/>
        </w:rPr>
        <w:t>Enc</w:t>
      </w:r>
      <w:r w:rsidR="003D2E12" w:rsidRPr="00381D69">
        <w:rPr>
          <w:rFonts w:ascii="Arial" w:hAnsi="Arial" w:cs="Arial"/>
          <w:szCs w:val="22"/>
        </w:rPr>
        <w:t>losure(s) - M</w:t>
      </w:r>
      <w:r w:rsidRPr="00381D69">
        <w:rPr>
          <w:rFonts w:ascii="Arial" w:hAnsi="Arial" w:cs="Arial"/>
          <w:szCs w:val="22"/>
        </w:rPr>
        <w:t xml:space="preserve">emorandum of Understanding </w:t>
      </w:r>
    </w:p>
    <w:p w:rsidR="00E4551F" w:rsidRPr="00381D69" w:rsidRDefault="00BE0ABE" w:rsidP="00461E45">
      <w:pPr>
        <w:jc w:val="center"/>
        <w:rPr>
          <w:rFonts w:cs="Arial"/>
          <w:b/>
          <w:sz w:val="22"/>
          <w:szCs w:val="22"/>
        </w:rPr>
      </w:pPr>
      <w:r>
        <w:rPr>
          <w:rFonts w:cs="Arial"/>
          <w:b/>
          <w:sz w:val="22"/>
          <w:szCs w:val="22"/>
        </w:rPr>
        <w:br w:type="page"/>
      </w:r>
      <w:r w:rsidR="00E4551F" w:rsidRPr="00381D69">
        <w:rPr>
          <w:rFonts w:cs="Arial"/>
          <w:b/>
          <w:sz w:val="22"/>
          <w:szCs w:val="22"/>
        </w:rPr>
        <w:lastRenderedPageBreak/>
        <w:t>MEMORANDUM OF UNDERSTANDING</w:t>
      </w:r>
    </w:p>
    <w:p w:rsidR="00E4551F" w:rsidRPr="00381D69" w:rsidRDefault="003A5F01" w:rsidP="00461E45">
      <w:pPr>
        <w:jc w:val="center"/>
        <w:rPr>
          <w:rFonts w:cs="Arial"/>
          <w:b/>
          <w:sz w:val="22"/>
          <w:szCs w:val="22"/>
        </w:rPr>
      </w:pPr>
      <w:r w:rsidRPr="00381D69">
        <w:rPr>
          <w:rFonts w:cs="Arial"/>
          <w:b/>
          <w:sz w:val="22"/>
          <w:szCs w:val="22"/>
        </w:rPr>
        <w:t>RETIREMENT OVERPAYMENT</w:t>
      </w:r>
    </w:p>
    <w:p w:rsidR="00E4551F" w:rsidRPr="00381D69" w:rsidRDefault="00E4551F" w:rsidP="003D69CB">
      <w:pPr>
        <w:rPr>
          <w:rFonts w:cs="Arial"/>
          <w:sz w:val="22"/>
          <w:szCs w:val="22"/>
        </w:rPr>
      </w:pPr>
    </w:p>
    <w:p w:rsidR="00E4551F" w:rsidRPr="00381D69" w:rsidRDefault="00E4551F" w:rsidP="003D69CB">
      <w:pPr>
        <w:rPr>
          <w:rFonts w:cs="Arial"/>
          <w:b/>
          <w:sz w:val="22"/>
          <w:szCs w:val="22"/>
        </w:rPr>
      </w:pPr>
      <w:r w:rsidRPr="00381D69">
        <w:rPr>
          <w:rFonts w:cs="Arial"/>
          <w:b/>
          <w:sz w:val="22"/>
          <w:szCs w:val="22"/>
        </w:rPr>
        <w:tab/>
      </w:r>
    </w:p>
    <w:p w:rsidR="006315ED" w:rsidRPr="00381D69" w:rsidRDefault="006315ED" w:rsidP="006315ED">
      <w:pPr>
        <w:rPr>
          <w:rFonts w:cs="Arial"/>
          <w:spacing w:val="-2"/>
          <w:sz w:val="22"/>
          <w:szCs w:val="22"/>
        </w:rPr>
      </w:pPr>
      <w:r w:rsidRPr="00381D69">
        <w:rPr>
          <w:rFonts w:cs="Arial"/>
          <w:b/>
          <w:sz w:val="22"/>
          <w:szCs w:val="22"/>
        </w:rPr>
        <w:t>NAME:</w:t>
      </w:r>
      <w:r w:rsidRPr="00381D69">
        <w:rPr>
          <w:rFonts w:cs="Arial"/>
          <w:b/>
          <w:sz w:val="22"/>
          <w:szCs w:val="22"/>
        </w:rPr>
        <w:tab/>
      </w:r>
      <w:bookmarkStart w:id="32" w:name="sagitec33"/>
      <w:r w:rsidRPr="00381D69">
        <w:rPr>
          <w:rFonts w:cs="Arial"/>
          <w:spacing w:val="-2"/>
          <w:sz w:val="22"/>
          <w:szCs w:val="22"/>
        </w:rPr>
        <w:t>{</w:t>
      </w:r>
      <w:proofErr w:type="spellStart"/>
      <w:r w:rsidRPr="00381D69">
        <w:rPr>
          <w:rFonts w:cs="Arial"/>
          <w:spacing w:val="-2"/>
          <w:sz w:val="22"/>
          <w:szCs w:val="22"/>
        </w:rPr>
        <w:t>stdMbrFullName</w:t>
      </w:r>
      <w:proofErr w:type="spellEnd"/>
      <w:r w:rsidRPr="00381D69">
        <w:rPr>
          <w:rFonts w:cs="Arial"/>
          <w:spacing w:val="-2"/>
          <w:sz w:val="22"/>
          <w:szCs w:val="22"/>
        </w:rPr>
        <w:t>}</w:t>
      </w:r>
      <w:bookmarkEnd w:id="32"/>
      <w:r w:rsidRPr="00381D69">
        <w:rPr>
          <w:rFonts w:cs="Arial"/>
          <w:spacing w:val="-2"/>
          <w:sz w:val="22"/>
          <w:szCs w:val="22"/>
        </w:rPr>
        <w:t xml:space="preserve"> Member ID: </w:t>
      </w:r>
      <w:bookmarkStart w:id="33" w:name="sagitec34"/>
      <w:r w:rsidRPr="00381D69">
        <w:rPr>
          <w:rFonts w:cs="Arial"/>
          <w:spacing w:val="-2"/>
          <w:sz w:val="22"/>
          <w:szCs w:val="22"/>
        </w:rPr>
        <w:t>{</w:t>
      </w:r>
      <w:proofErr w:type="spellStart"/>
      <w:r w:rsidRPr="00381D69">
        <w:rPr>
          <w:rFonts w:cs="Arial"/>
          <w:spacing w:val="-2"/>
          <w:sz w:val="22"/>
          <w:szCs w:val="22"/>
        </w:rPr>
        <w:t>stdMbrPERSLinkID</w:t>
      </w:r>
      <w:proofErr w:type="spellEnd"/>
      <w:r w:rsidRPr="00381D69">
        <w:rPr>
          <w:rFonts w:cs="Arial"/>
          <w:spacing w:val="-2"/>
          <w:sz w:val="22"/>
          <w:szCs w:val="22"/>
        </w:rPr>
        <w:t>}</w:t>
      </w:r>
      <w:bookmarkEnd w:id="33"/>
    </w:p>
    <w:p w:rsidR="00E4551F" w:rsidRPr="00381D69" w:rsidRDefault="00E4551F" w:rsidP="003D69CB">
      <w:pPr>
        <w:rPr>
          <w:rFonts w:cs="Arial"/>
          <w:sz w:val="22"/>
          <w:szCs w:val="22"/>
        </w:rPr>
      </w:pPr>
    </w:p>
    <w:p w:rsidR="003A5F01" w:rsidRPr="00381D69" w:rsidRDefault="00E4551F" w:rsidP="003A5F01">
      <w:pPr>
        <w:rPr>
          <w:rFonts w:cs="Arial"/>
          <w:sz w:val="22"/>
          <w:szCs w:val="22"/>
        </w:rPr>
      </w:pPr>
      <w:r w:rsidRPr="00381D69">
        <w:rPr>
          <w:rFonts w:cs="Arial"/>
          <w:sz w:val="22"/>
          <w:szCs w:val="22"/>
        </w:rPr>
        <w:t xml:space="preserve">This memorandum of understanding is confirmation that </w:t>
      </w:r>
      <w:bookmarkStart w:id="34" w:name="sagitec35"/>
      <w:r w:rsidR="0070665D" w:rsidRPr="00381D69">
        <w:rPr>
          <w:rFonts w:cs="Arial"/>
          <w:sz w:val="22"/>
          <w:szCs w:val="22"/>
        </w:rPr>
        <w:t>{</w:t>
      </w:r>
      <w:proofErr w:type="spellStart"/>
      <w:r w:rsidR="0070665D" w:rsidRPr="00381D69">
        <w:rPr>
          <w:rFonts w:cs="Arial"/>
          <w:sz w:val="22"/>
          <w:szCs w:val="22"/>
        </w:rPr>
        <w:t>stdMbrFullName</w:t>
      </w:r>
      <w:proofErr w:type="spellEnd"/>
      <w:r w:rsidR="0070665D" w:rsidRPr="00381D69">
        <w:rPr>
          <w:rFonts w:cs="Arial"/>
          <w:sz w:val="22"/>
          <w:szCs w:val="22"/>
        </w:rPr>
        <w:t>}</w:t>
      </w:r>
      <w:bookmarkEnd w:id="34"/>
      <w:r w:rsidR="0070665D" w:rsidRPr="00381D69">
        <w:rPr>
          <w:rFonts w:cs="Arial"/>
          <w:sz w:val="22"/>
          <w:szCs w:val="22"/>
        </w:rPr>
        <w:t xml:space="preserve"> </w:t>
      </w:r>
      <w:r w:rsidRPr="00381D69">
        <w:rPr>
          <w:rFonts w:cs="Arial"/>
          <w:sz w:val="22"/>
          <w:szCs w:val="22"/>
        </w:rPr>
        <w:t>will accept</w:t>
      </w:r>
      <w:r w:rsidR="0070665D" w:rsidRPr="00381D69">
        <w:rPr>
          <w:rFonts w:cs="Arial"/>
          <w:sz w:val="22"/>
          <w:szCs w:val="22"/>
        </w:rPr>
        <w:t xml:space="preserve"> the following election to </w:t>
      </w:r>
      <w:r w:rsidR="000F1362">
        <w:rPr>
          <w:rFonts w:cs="Arial"/>
          <w:sz w:val="22"/>
          <w:szCs w:val="22"/>
        </w:rPr>
        <w:t>rep</w:t>
      </w:r>
      <w:r w:rsidR="003A5F01" w:rsidRPr="00381D69">
        <w:rPr>
          <w:rFonts w:cs="Arial"/>
          <w:sz w:val="22"/>
          <w:szCs w:val="22"/>
        </w:rPr>
        <w:t xml:space="preserve">ay the excess benefits of </w:t>
      </w:r>
      <w:bookmarkStart w:id="35" w:name="sagitec36"/>
      <w:r w:rsidR="0070665D" w:rsidRPr="00381D69">
        <w:rPr>
          <w:rFonts w:cs="Arial"/>
          <w:sz w:val="22"/>
          <w:szCs w:val="22"/>
          <w:u w:val="single"/>
        </w:rPr>
        <w:t>{</w:t>
      </w:r>
      <w:proofErr w:type="spellStart"/>
      <w:r w:rsidR="0080512A" w:rsidRPr="00381D69">
        <w:rPr>
          <w:rFonts w:cs="Arial"/>
          <w:sz w:val="22"/>
          <w:szCs w:val="22"/>
          <w:u w:val="single"/>
        </w:rPr>
        <w:t>recovery</w:t>
      </w:r>
      <w:r w:rsidR="006315ED" w:rsidRPr="00381D69">
        <w:rPr>
          <w:rFonts w:cs="Arial"/>
          <w:sz w:val="22"/>
          <w:szCs w:val="22"/>
          <w:u w:val="single"/>
        </w:rPr>
        <w:t>amount</w:t>
      </w:r>
      <w:r w:rsidR="007F22DB">
        <w:rPr>
          <w:rFonts w:cs="Arial"/>
          <w:sz w:val="22"/>
          <w:szCs w:val="22"/>
          <w:u w:val="single"/>
        </w:rPr>
        <w:t>bm</w:t>
      </w:r>
      <w:proofErr w:type="spellEnd"/>
      <w:r w:rsidR="003A3BC8">
        <w:rPr>
          <w:rFonts w:cs="Arial"/>
          <w:sz w:val="22"/>
          <w:szCs w:val="22"/>
          <w:u w:val="single"/>
        </w:rPr>
        <w:t>}</w:t>
      </w:r>
      <w:bookmarkEnd w:id="35"/>
      <w:r w:rsidR="003A5F01" w:rsidRPr="00381D69">
        <w:rPr>
          <w:rFonts w:cs="Arial"/>
          <w:sz w:val="22"/>
          <w:szCs w:val="22"/>
          <w:u w:val="single"/>
        </w:rPr>
        <w:t xml:space="preserve"> </w:t>
      </w:r>
      <w:r w:rsidR="003A5F01" w:rsidRPr="00381D69">
        <w:rPr>
          <w:rFonts w:cs="Arial"/>
          <w:sz w:val="22"/>
          <w:szCs w:val="22"/>
        </w:rPr>
        <w:t>received in error from the North Dakota Public Employees Retirement System.</w:t>
      </w:r>
    </w:p>
    <w:p w:rsidR="00E4551F" w:rsidRPr="00381D69" w:rsidRDefault="00E4551F" w:rsidP="003D69CB">
      <w:pPr>
        <w:rPr>
          <w:rFonts w:cs="Arial"/>
          <w:sz w:val="22"/>
          <w:szCs w:val="22"/>
        </w:rPr>
      </w:pPr>
    </w:p>
    <w:p w:rsidR="00E4551F" w:rsidRPr="00381D69" w:rsidRDefault="00E4551F" w:rsidP="003D69CB">
      <w:pPr>
        <w:rPr>
          <w:rFonts w:cs="Arial"/>
          <w:sz w:val="22"/>
          <w:szCs w:val="22"/>
        </w:rPr>
      </w:pPr>
    </w:p>
    <w:tbl>
      <w:tblPr>
        <w:tblpPr w:leftFromText="180" w:rightFromText="180"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
      </w:tblGrid>
      <w:tr w:rsidR="0069058C" w:rsidRPr="000D655A" w:rsidTr="000D655A">
        <w:tc>
          <w:tcPr>
            <w:tcW w:w="288" w:type="dxa"/>
          </w:tcPr>
          <w:p w:rsidR="0069058C" w:rsidRPr="000D655A" w:rsidRDefault="0069058C" w:rsidP="000D655A">
            <w:pPr>
              <w:rPr>
                <w:rFonts w:cs="Arial"/>
                <w:sz w:val="22"/>
                <w:szCs w:val="22"/>
              </w:rPr>
            </w:pPr>
          </w:p>
        </w:tc>
      </w:tr>
    </w:tbl>
    <w:p w:rsidR="00E4551F" w:rsidRPr="00381D69" w:rsidRDefault="00E4551F" w:rsidP="003D69CB">
      <w:pPr>
        <w:rPr>
          <w:rFonts w:cs="Arial"/>
          <w:sz w:val="22"/>
          <w:szCs w:val="22"/>
        </w:rPr>
      </w:pPr>
      <w:r w:rsidRPr="00381D69">
        <w:rPr>
          <w:rFonts w:cs="Arial"/>
          <w:sz w:val="22"/>
          <w:szCs w:val="22"/>
        </w:rPr>
        <w:t xml:space="preserve">Pay a lump sum amount of </w:t>
      </w:r>
      <w:bookmarkStart w:id="36" w:name="sagitec37"/>
      <w:r w:rsidR="0095655A" w:rsidRPr="00381D69">
        <w:rPr>
          <w:rFonts w:cs="Arial"/>
          <w:sz w:val="22"/>
          <w:szCs w:val="22"/>
          <w:u w:val="single"/>
        </w:rPr>
        <w:t>{</w:t>
      </w:r>
      <w:proofErr w:type="spellStart"/>
      <w:r w:rsidR="0080512A" w:rsidRPr="00381D69">
        <w:rPr>
          <w:rFonts w:cs="Arial"/>
          <w:sz w:val="22"/>
          <w:szCs w:val="22"/>
          <w:u w:val="single"/>
        </w:rPr>
        <w:t>recovery</w:t>
      </w:r>
      <w:r w:rsidR="006315ED" w:rsidRPr="00381D69">
        <w:rPr>
          <w:rFonts w:cs="Arial"/>
          <w:sz w:val="22"/>
          <w:szCs w:val="22"/>
          <w:u w:val="single"/>
        </w:rPr>
        <w:t>amount</w:t>
      </w:r>
      <w:r w:rsidR="007F22DB">
        <w:rPr>
          <w:rFonts w:cs="Arial"/>
          <w:sz w:val="22"/>
          <w:szCs w:val="22"/>
          <w:u w:val="single"/>
        </w:rPr>
        <w:t>bm</w:t>
      </w:r>
      <w:proofErr w:type="spellEnd"/>
      <w:r w:rsidR="006315ED" w:rsidRPr="00381D69">
        <w:rPr>
          <w:rFonts w:cs="Arial"/>
          <w:sz w:val="22"/>
          <w:szCs w:val="22"/>
          <w:u w:val="single"/>
        </w:rPr>
        <w:t>}</w:t>
      </w:r>
      <w:bookmarkEnd w:id="36"/>
      <w:r w:rsidRPr="00381D69">
        <w:rPr>
          <w:rFonts w:cs="Arial"/>
          <w:sz w:val="22"/>
          <w:szCs w:val="22"/>
        </w:rPr>
        <w:t xml:space="preserve"> payable by </w:t>
      </w:r>
      <w:bookmarkStart w:id="37" w:name="sagitec38"/>
      <w:r w:rsidR="0095655A" w:rsidRPr="00381D69">
        <w:rPr>
          <w:rFonts w:cs="Arial"/>
          <w:sz w:val="22"/>
          <w:szCs w:val="22"/>
          <w:u w:val="single"/>
        </w:rPr>
        <w:t>{</w:t>
      </w:r>
      <w:r w:rsidR="003A5F01" w:rsidRPr="00381D69">
        <w:rPr>
          <w:rFonts w:cs="Arial"/>
          <w:sz w:val="22"/>
          <w:szCs w:val="22"/>
          <w:u w:val="single"/>
        </w:rPr>
        <w:t>60daysfromdateofletter</w:t>
      </w:r>
      <w:r w:rsidR="0095655A" w:rsidRPr="00381D69">
        <w:rPr>
          <w:rFonts w:cs="Arial"/>
          <w:sz w:val="22"/>
          <w:szCs w:val="22"/>
          <w:u w:val="single"/>
        </w:rPr>
        <w:t>}</w:t>
      </w:r>
      <w:bookmarkEnd w:id="37"/>
      <w:r w:rsidRPr="00381D69">
        <w:rPr>
          <w:rFonts w:cs="Arial"/>
          <w:sz w:val="22"/>
          <w:szCs w:val="22"/>
        </w:rPr>
        <w:t>.</w:t>
      </w:r>
    </w:p>
    <w:p w:rsidR="00E4551F" w:rsidRPr="00381D69" w:rsidRDefault="00E4551F" w:rsidP="003D69CB">
      <w:pPr>
        <w:rPr>
          <w:rFonts w:cs="Arial"/>
          <w:sz w:val="22"/>
          <w:szCs w:val="22"/>
        </w:rPr>
      </w:pPr>
    </w:p>
    <w:tbl>
      <w:tblPr>
        <w:tblpPr w:leftFromText="180" w:rightFromText="180"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
      </w:tblGrid>
      <w:tr w:rsidR="0069058C" w:rsidRPr="000D655A" w:rsidTr="000D655A">
        <w:tc>
          <w:tcPr>
            <w:tcW w:w="288" w:type="dxa"/>
          </w:tcPr>
          <w:p w:rsidR="0069058C" w:rsidRPr="000D655A" w:rsidRDefault="0069058C" w:rsidP="000D655A">
            <w:pPr>
              <w:rPr>
                <w:rFonts w:cs="Arial"/>
                <w:sz w:val="22"/>
                <w:szCs w:val="22"/>
              </w:rPr>
            </w:pPr>
          </w:p>
        </w:tc>
      </w:tr>
    </w:tbl>
    <w:p w:rsidR="003A5F01" w:rsidRPr="00381D69" w:rsidRDefault="00E4551F" w:rsidP="003A5F01">
      <w:pPr>
        <w:ind w:left="360" w:hanging="720"/>
        <w:rPr>
          <w:rFonts w:cs="Arial"/>
          <w:sz w:val="22"/>
          <w:szCs w:val="22"/>
        </w:rPr>
      </w:pPr>
      <w:r w:rsidRPr="00381D69">
        <w:rPr>
          <w:rFonts w:cs="Arial"/>
          <w:sz w:val="22"/>
          <w:szCs w:val="22"/>
        </w:rPr>
        <w:t xml:space="preserve">Pay a monthly payment in the amount of </w:t>
      </w:r>
      <w:r w:rsidR="00CE6C21" w:rsidRPr="00381D69">
        <w:rPr>
          <w:rFonts w:cs="Arial"/>
          <w:sz w:val="22"/>
          <w:szCs w:val="22"/>
          <w:u w:val="single"/>
        </w:rPr>
        <w:t xml:space="preserve">$                        </w:t>
      </w:r>
      <w:r w:rsidRPr="00381D69">
        <w:rPr>
          <w:rFonts w:cs="Arial"/>
          <w:sz w:val="22"/>
          <w:szCs w:val="22"/>
        </w:rPr>
        <w:t xml:space="preserve"> effective </w:t>
      </w:r>
      <w:bookmarkStart w:id="38" w:name="sagitec39"/>
      <w:r w:rsidR="0070665D" w:rsidRPr="00381D69">
        <w:rPr>
          <w:rFonts w:cs="Arial"/>
          <w:sz w:val="22"/>
          <w:szCs w:val="22"/>
        </w:rPr>
        <w:t>{</w:t>
      </w:r>
      <w:r w:rsidRPr="00381D69">
        <w:rPr>
          <w:rFonts w:cs="Arial"/>
          <w:sz w:val="22"/>
          <w:szCs w:val="22"/>
        </w:rPr>
        <w:t>60</w:t>
      </w:r>
      <w:r w:rsidR="00CE6C21" w:rsidRPr="00381D69">
        <w:rPr>
          <w:rFonts w:cs="Arial"/>
          <w:sz w:val="22"/>
          <w:szCs w:val="22"/>
        </w:rPr>
        <w:t>daysfrom</w:t>
      </w:r>
      <w:r w:rsidR="0070665D" w:rsidRPr="00381D69">
        <w:rPr>
          <w:rFonts w:cs="Arial"/>
          <w:sz w:val="22"/>
          <w:szCs w:val="22"/>
        </w:rPr>
        <w:t>dateofletter}</w:t>
      </w:r>
      <w:bookmarkEnd w:id="38"/>
      <w:r w:rsidRPr="00381D69">
        <w:rPr>
          <w:rFonts w:cs="Arial"/>
          <w:sz w:val="22"/>
          <w:szCs w:val="22"/>
        </w:rPr>
        <w:t xml:space="preserve">.  This amount will continue for </w:t>
      </w:r>
      <w:r w:rsidRPr="00381D69">
        <w:rPr>
          <w:rFonts w:cs="Arial"/>
          <w:sz w:val="22"/>
          <w:szCs w:val="22"/>
          <w:u w:val="single"/>
        </w:rPr>
        <w:t>__________</w:t>
      </w:r>
      <w:r w:rsidR="00CE6C21" w:rsidRPr="00381D69">
        <w:rPr>
          <w:rFonts w:cs="Arial"/>
          <w:sz w:val="22"/>
          <w:szCs w:val="22"/>
        </w:rPr>
        <w:t xml:space="preserve"> </w:t>
      </w:r>
      <w:r w:rsidRPr="00381D69">
        <w:rPr>
          <w:rFonts w:cs="Arial"/>
          <w:sz w:val="22"/>
          <w:szCs w:val="22"/>
        </w:rPr>
        <w:t>months. (Subject to the approval of the NDPERS Executive Director).</w:t>
      </w:r>
      <w:r w:rsidR="006315ED" w:rsidRPr="00381D69">
        <w:rPr>
          <w:rFonts w:cs="Arial"/>
          <w:sz w:val="22"/>
          <w:szCs w:val="22"/>
        </w:rPr>
        <w:t xml:space="preserve"> </w:t>
      </w:r>
      <w:r w:rsidR="003A5F01" w:rsidRPr="00381D69">
        <w:rPr>
          <w:rFonts w:cs="Arial"/>
          <w:sz w:val="22"/>
          <w:szCs w:val="22"/>
        </w:rPr>
        <w:t>Monthly payments can be no less that $50.00 a month.</w:t>
      </w:r>
    </w:p>
    <w:p w:rsidR="0069058C" w:rsidRPr="00381D69" w:rsidRDefault="003A5F01" w:rsidP="003A5F01">
      <w:pPr>
        <w:pStyle w:val="BodyText"/>
        <w:suppressAutoHyphens w:val="0"/>
        <w:spacing w:after="220" w:line="220" w:lineRule="atLeast"/>
        <w:ind w:left="360"/>
        <w:jc w:val="left"/>
        <w:rPr>
          <w:rFonts w:ascii="Arial" w:hAnsi="Arial" w:cs="Arial"/>
          <w:szCs w:val="22"/>
        </w:rPr>
      </w:pPr>
      <w:bookmarkStart w:id="39" w:name="sagitec40"/>
      <w:r w:rsidRPr="00381D69">
        <w:t>{</w:t>
      </w:r>
      <w:proofErr w:type="spellStart"/>
      <w:r w:rsidRPr="00381D69">
        <w:t>qu</w:t>
      </w:r>
      <w:r w:rsidR="0062365A">
        <w:t>when</w:t>
      </w:r>
      <w:proofErr w:type="spellEnd"/>
      <w:r w:rsidRPr="00381D69">
        <w:t xml:space="preserve"> </w:t>
      </w:r>
      <w:proofErr w:type="spellStart"/>
      <w:r w:rsidR="0080512A" w:rsidRPr="00381D69">
        <w:rPr>
          <w:rFonts w:ascii="Arial" w:hAnsi="Arial" w:cs="Arial"/>
          <w:szCs w:val="22"/>
        </w:rPr>
        <w:t>MemberError</w:t>
      </w:r>
      <w:proofErr w:type="spellEnd"/>
      <w:r w:rsidR="0080512A" w:rsidRPr="00381D69">
        <w:rPr>
          <w:rFonts w:ascii="Arial" w:hAnsi="Arial" w:cs="Arial"/>
          <w:szCs w:val="22"/>
        </w:rPr>
        <w:t xml:space="preserve"> </w:t>
      </w:r>
      <w:r w:rsidR="0062365A">
        <w:rPr>
          <w:rFonts w:ascii="Arial" w:hAnsi="Arial" w:cs="Arial"/>
          <w:szCs w:val="22"/>
        </w:rPr>
        <w:t>has</w:t>
      </w:r>
      <w:r w:rsidR="0080512A" w:rsidRPr="00381D69">
        <w:rPr>
          <w:rFonts w:ascii="Arial" w:hAnsi="Arial" w:cs="Arial"/>
          <w:szCs w:val="22"/>
        </w:rPr>
        <w:t xml:space="preserve"> </w:t>
      </w:r>
      <w:r w:rsidR="0062365A">
        <w:rPr>
          <w:rFonts w:ascii="Arial" w:hAnsi="Arial" w:cs="Arial"/>
          <w:szCs w:val="22"/>
        </w:rPr>
        <w:t>0</w:t>
      </w:r>
      <w:r w:rsidR="0080512A" w:rsidRPr="00381D69">
        <w:t xml:space="preserve"> </w:t>
      </w:r>
      <w:r w:rsidRPr="00381D69">
        <w:t>}</w:t>
      </w:r>
      <w:bookmarkEnd w:id="39"/>
      <w:r w:rsidRPr="00381D69">
        <w:t xml:space="preserve">If this option is selected </w:t>
      </w:r>
      <w:r w:rsidR="00513891">
        <w:t>six (</w:t>
      </w:r>
      <w:r w:rsidRPr="00381D69">
        <w:t>6</w:t>
      </w:r>
      <w:r w:rsidR="00513891">
        <w:t>)</w:t>
      </w:r>
      <w:r w:rsidRPr="00381D69">
        <w:t xml:space="preserve"> percent interest will be charge on the overpayment from the time the overpayment occurred until retirement benefits begin again. </w:t>
      </w:r>
      <w:bookmarkStart w:id="40" w:name="sagitec41"/>
      <w:r w:rsidR="000A6C11">
        <w:rPr>
          <w:rFonts w:cs="Arial"/>
          <w:szCs w:val="22"/>
        </w:rPr>
        <w:t>{</w:t>
      </w:r>
      <w:proofErr w:type="spellStart"/>
      <w:r w:rsidR="000A6C11">
        <w:rPr>
          <w:rFonts w:cs="Arial"/>
          <w:szCs w:val="22"/>
        </w:rPr>
        <w:t>endblock</w:t>
      </w:r>
      <w:proofErr w:type="spellEnd"/>
      <w:r w:rsidR="000A6C11">
        <w:rPr>
          <w:rFonts w:cs="Arial"/>
          <w:szCs w:val="22"/>
        </w:rPr>
        <w:t>}</w:t>
      </w:r>
      <w:bookmarkEnd w:id="40"/>
    </w:p>
    <w:tbl>
      <w:tblPr>
        <w:tblpPr w:leftFromText="180" w:rightFromText="180"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
      </w:tblGrid>
      <w:tr w:rsidR="0069058C" w:rsidRPr="000D655A" w:rsidTr="000D655A">
        <w:tc>
          <w:tcPr>
            <w:tcW w:w="288" w:type="dxa"/>
          </w:tcPr>
          <w:p w:rsidR="0069058C" w:rsidRPr="000D655A" w:rsidRDefault="0069058C" w:rsidP="000D655A">
            <w:pPr>
              <w:rPr>
                <w:rFonts w:cs="Arial"/>
                <w:sz w:val="22"/>
                <w:szCs w:val="22"/>
              </w:rPr>
            </w:pPr>
          </w:p>
        </w:tc>
      </w:tr>
    </w:tbl>
    <w:p w:rsidR="00E4551F" w:rsidRPr="00381D69" w:rsidRDefault="003A5F01" w:rsidP="000F1362">
      <w:pPr>
        <w:ind w:left="360"/>
        <w:rPr>
          <w:rFonts w:cs="Arial"/>
          <w:sz w:val="22"/>
          <w:szCs w:val="22"/>
        </w:rPr>
      </w:pPr>
      <w:r w:rsidRPr="00381D69">
        <w:rPr>
          <w:rFonts w:cs="Arial"/>
          <w:sz w:val="22"/>
          <w:szCs w:val="22"/>
        </w:rPr>
        <w:t>Perma</w:t>
      </w:r>
      <w:r w:rsidR="0080512A" w:rsidRPr="00381D69">
        <w:rPr>
          <w:rFonts w:cs="Arial"/>
          <w:sz w:val="22"/>
          <w:szCs w:val="22"/>
        </w:rPr>
        <w:t>nently reduce month payment by</w:t>
      </w:r>
      <w:r w:rsidR="00372BB0">
        <w:rPr>
          <w:rFonts w:cs="Arial"/>
          <w:sz w:val="22"/>
          <w:szCs w:val="22"/>
        </w:rPr>
        <w:t xml:space="preserve"> approximately</w:t>
      </w:r>
      <w:r w:rsidR="0080512A" w:rsidRPr="00381D69">
        <w:rPr>
          <w:rFonts w:cs="Arial"/>
          <w:sz w:val="22"/>
          <w:szCs w:val="22"/>
        </w:rPr>
        <w:t xml:space="preserve"> </w:t>
      </w:r>
      <w:bookmarkStart w:id="41" w:name="sagitec42"/>
      <w:r w:rsidRPr="00381D69">
        <w:rPr>
          <w:rFonts w:cs="Arial"/>
          <w:sz w:val="22"/>
          <w:szCs w:val="22"/>
        </w:rPr>
        <w:t>{</w:t>
      </w:r>
      <w:proofErr w:type="spellStart"/>
      <w:r w:rsidRPr="00381D69">
        <w:rPr>
          <w:rFonts w:cs="Arial"/>
          <w:sz w:val="22"/>
          <w:szCs w:val="22"/>
        </w:rPr>
        <w:t>life</w:t>
      </w:r>
      <w:r w:rsidR="0080512A" w:rsidRPr="00381D69">
        <w:rPr>
          <w:rFonts w:cs="Arial"/>
          <w:sz w:val="22"/>
          <w:szCs w:val="22"/>
        </w:rPr>
        <w:t>time</w:t>
      </w:r>
      <w:r w:rsidRPr="00381D69">
        <w:rPr>
          <w:rFonts w:cs="Arial"/>
          <w:sz w:val="22"/>
          <w:szCs w:val="22"/>
        </w:rPr>
        <w:t>reductionamount</w:t>
      </w:r>
      <w:proofErr w:type="spellEnd"/>
      <w:r w:rsidRPr="00381D69">
        <w:rPr>
          <w:rFonts w:cs="Arial"/>
          <w:sz w:val="22"/>
          <w:szCs w:val="22"/>
        </w:rPr>
        <w:t>}</w:t>
      </w:r>
      <w:bookmarkEnd w:id="41"/>
      <w:r w:rsidRPr="00381D69">
        <w:rPr>
          <w:rFonts w:cs="Arial"/>
          <w:sz w:val="22"/>
          <w:szCs w:val="22"/>
        </w:rPr>
        <w:t xml:space="preserve"> effective </w:t>
      </w:r>
      <w:bookmarkStart w:id="42" w:name="sagitec43"/>
      <w:r w:rsidRPr="00381D69">
        <w:rPr>
          <w:rFonts w:cs="Arial"/>
          <w:sz w:val="22"/>
          <w:szCs w:val="22"/>
        </w:rPr>
        <w:t>{</w:t>
      </w:r>
      <w:r w:rsidR="0080512A" w:rsidRPr="00381D69">
        <w:rPr>
          <w:rFonts w:cs="Arial"/>
          <w:sz w:val="22"/>
          <w:szCs w:val="22"/>
        </w:rPr>
        <w:t>nextbenefitpayment60daysfromdateofletter</w:t>
      </w:r>
      <w:r w:rsidR="0080512A" w:rsidRPr="00381D69">
        <w:rPr>
          <w:rFonts w:cs="Arial"/>
          <w:sz w:val="22"/>
          <w:szCs w:val="22"/>
          <w:u w:val="single"/>
        </w:rPr>
        <w:t>}</w:t>
      </w:r>
      <w:bookmarkEnd w:id="42"/>
      <w:r w:rsidRPr="00381D69">
        <w:rPr>
          <w:rFonts w:cs="Arial"/>
          <w:sz w:val="22"/>
          <w:szCs w:val="22"/>
          <w:u w:val="single"/>
        </w:rPr>
        <w:t>.</w:t>
      </w:r>
      <w:r w:rsidRPr="00381D69">
        <w:rPr>
          <w:rFonts w:cs="Arial"/>
          <w:sz w:val="22"/>
          <w:szCs w:val="22"/>
        </w:rPr>
        <w:t xml:space="preserve">  The reduction a</w:t>
      </w:r>
      <w:r w:rsidR="003E1394" w:rsidRPr="00381D69">
        <w:rPr>
          <w:rFonts w:cs="Arial"/>
          <w:sz w:val="22"/>
          <w:szCs w:val="22"/>
        </w:rPr>
        <w:t xml:space="preserve">mount will continue for as long </w:t>
      </w:r>
      <w:r w:rsidRPr="00381D69">
        <w:rPr>
          <w:rFonts w:cs="Arial"/>
          <w:sz w:val="22"/>
          <w:szCs w:val="22"/>
        </w:rPr>
        <w:t>as the benefit is payable.</w:t>
      </w:r>
      <w:r w:rsidR="003E1394" w:rsidRPr="00381D69">
        <w:rPr>
          <w:rFonts w:cs="Arial"/>
          <w:sz w:val="22"/>
          <w:szCs w:val="22"/>
        </w:rPr>
        <w:t xml:space="preserve"> </w:t>
      </w:r>
      <w:bookmarkStart w:id="43" w:name="sagitec44"/>
      <w:r w:rsidR="007758D7">
        <w:rPr>
          <w:rFonts w:cs="Arial"/>
          <w:sz w:val="22"/>
          <w:szCs w:val="22"/>
        </w:rPr>
        <w:t>{</w:t>
      </w:r>
      <w:proofErr w:type="spellStart"/>
      <w:r w:rsidR="0071500E">
        <w:rPr>
          <w:rFonts w:cs="Arial"/>
          <w:sz w:val="22"/>
          <w:szCs w:val="22"/>
        </w:rPr>
        <w:t>qu</w:t>
      </w:r>
      <w:r w:rsidR="002F1EA7">
        <w:rPr>
          <w:rFonts w:cs="Arial"/>
          <w:sz w:val="22"/>
          <w:szCs w:val="22"/>
        </w:rPr>
        <w:t>when</w:t>
      </w:r>
      <w:proofErr w:type="spellEnd"/>
      <w:r w:rsidR="0071500E">
        <w:rPr>
          <w:rFonts w:cs="Arial"/>
          <w:sz w:val="22"/>
          <w:szCs w:val="22"/>
        </w:rPr>
        <w:t xml:space="preserve"> </w:t>
      </w:r>
      <w:proofErr w:type="spellStart"/>
      <w:r w:rsidR="0071500E" w:rsidRPr="00381D69">
        <w:rPr>
          <w:rFonts w:cs="Arial"/>
          <w:sz w:val="22"/>
          <w:szCs w:val="22"/>
        </w:rPr>
        <w:t>IsRTWAndOverPayment</w:t>
      </w:r>
      <w:proofErr w:type="spellEnd"/>
      <w:r w:rsidR="0071500E">
        <w:rPr>
          <w:rFonts w:cs="Arial"/>
          <w:sz w:val="22"/>
          <w:szCs w:val="22"/>
        </w:rPr>
        <w:t xml:space="preserve"> </w:t>
      </w:r>
      <w:r w:rsidR="002F1EA7">
        <w:rPr>
          <w:rFonts w:cs="Arial"/>
          <w:sz w:val="22"/>
          <w:szCs w:val="22"/>
        </w:rPr>
        <w:t>has</w:t>
      </w:r>
      <w:r w:rsidR="0071500E">
        <w:rPr>
          <w:rFonts w:cs="Arial"/>
          <w:sz w:val="22"/>
          <w:szCs w:val="22"/>
        </w:rPr>
        <w:t xml:space="preserve"> 0</w:t>
      </w:r>
      <w:r w:rsidR="0071500E" w:rsidRPr="00381D69">
        <w:rPr>
          <w:rFonts w:cs="Arial"/>
          <w:sz w:val="22"/>
          <w:szCs w:val="22"/>
        </w:rPr>
        <w:t>}</w:t>
      </w:r>
      <w:bookmarkEnd w:id="43"/>
      <w:r w:rsidR="0071500E">
        <w:rPr>
          <w:rFonts w:cs="Arial"/>
          <w:sz w:val="22"/>
          <w:szCs w:val="22"/>
        </w:rPr>
        <w:t xml:space="preserve"> </w:t>
      </w:r>
      <w:r w:rsidR="0069058C" w:rsidRPr="00381D69">
        <w:rPr>
          <w:rFonts w:cs="Arial"/>
          <w:sz w:val="22"/>
          <w:szCs w:val="22"/>
        </w:rPr>
        <w:t>Permanently offset the amount of the overpayment, plus 6 percent interest from the time the overpayment occurred until retirement benefits begin again, from the amount of my future benefit payments so that the actuarial equivalent of the overpayment is spread over my lifetime.</w:t>
      </w:r>
      <w:r w:rsidR="000A6C11" w:rsidRPr="000A6C11">
        <w:rPr>
          <w:rFonts w:cs="Arial"/>
          <w:sz w:val="22"/>
          <w:szCs w:val="22"/>
        </w:rPr>
        <w:t xml:space="preserve"> </w:t>
      </w:r>
      <w:bookmarkStart w:id="44" w:name="sagitec45"/>
      <w:r w:rsidR="000A6C11">
        <w:rPr>
          <w:rFonts w:cs="Arial"/>
          <w:sz w:val="22"/>
          <w:szCs w:val="22"/>
        </w:rPr>
        <w:t>{</w:t>
      </w:r>
      <w:proofErr w:type="spellStart"/>
      <w:r w:rsidR="000A6C11">
        <w:rPr>
          <w:rFonts w:cs="Arial"/>
          <w:sz w:val="22"/>
          <w:szCs w:val="22"/>
        </w:rPr>
        <w:t>endblock</w:t>
      </w:r>
      <w:proofErr w:type="spellEnd"/>
      <w:r w:rsidR="000A6C11">
        <w:rPr>
          <w:rFonts w:cs="Arial"/>
          <w:sz w:val="22"/>
          <w:szCs w:val="22"/>
        </w:rPr>
        <w:t>}</w:t>
      </w:r>
      <w:bookmarkEnd w:id="44"/>
    </w:p>
    <w:p w:rsidR="00457268" w:rsidRDefault="00457268" w:rsidP="003D69CB">
      <w:pPr>
        <w:rPr>
          <w:rFonts w:cs="Arial"/>
          <w:sz w:val="22"/>
          <w:szCs w:val="22"/>
        </w:rPr>
      </w:pPr>
    </w:p>
    <w:p w:rsidR="000F1362" w:rsidRPr="00381D69" w:rsidRDefault="000F1362" w:rsidP="003D69CB">
      <w:pPr>
        <w:rPr>
          <w:rFonts w:cs="Arial"/>
          <w:sz w:val="22"/>
          <w:szCs w:val="22"/>
        </w:rPr>
      </w:pPr>
    </w:p>
    <w:tbl>
      <w:tblPr>
        <w:tblW w:w="0" w:type="auto"/>
        <w:tblLook w:val="01E0" w:firstRow="1" w:lastRow="1" w:firstColumn="1" w:lastColumn="1" w:noHBand="0" w:noVBand="0"/>
      </w:tblPr>
      <w:tblGrid>
        <w:gridCol w:w="4338"/>
        <w:gridCol w:w="810"/>
        <w:gridCol w:w="4428"/>
      </w:tblGrid>
      <w:tr w:rsidR="00457268" w:rsidRPr="000D655A" w:rsidTr="000D655A">
        <w:tc>
          <w:tcPr>
            <w:tcW w:w="4338" w:type="dxa"/>
            <w:tcBorders>
              <w:bottom w:val="single" w:sz="4" w:space="0" w:color="auto"/>
            </w:tcBorders>
          </w:tcPr>
          <w:p w:rsidR="00457268" w:rsidRPr="000D655A" w:rsidRDefault="00457268" w:rsidP="003D69CB">
            <w:pPr>
              <w:rPr>
                <w:rFonts w:cs="Arial"/>
                <w:sz w:val="22"/>
                <w:szCs w:val="22"/>
              </w:rPr>
            </w:pPr>
          </w:p>
        </w:tc>
        <w:tc>
          <w:tcPr>
            <w:tcW w:w="810" w:type="dxa"/>
          </w:tcPr>
          <w:p w:rsidR="00457268" w:rsidRPr="000D655A" w:rsidRDefault="00457268" w:rsidP="003D69CB">
            <w:pPr>
              <w:rPr>
                <w:rFonts w:cs="Arial"/>
                <w:sz w:val="22"/>
                <w:szCs w:val="22"/>
              </w:rPr>
            </w:pPr>
          </w:p>
        </w:tc>
        <w:tc>
          <w:tcPr>
            <w:tcW w:w="4428" w:type="dxa"/>
            <w:tcBorders>
              <w:bottom w:val="single" w:sz="4" w:space="0" w:color="auto"/>
            </w:tcBorders>
          </w:tcPr>
          <w:p w:rsidR="00457268" w:rsidRPr="000D655A" w:rsidRDefault="00457268" w:rsidP="003D69CB">
            <w:pPr>
              <w:rPr>
                <w:rFonts w:cs="Arial"/>
                <w:sz w:val="22"/>
                <w:szCs w:val="22"/>
              </w:rPr>
            </w:pPr>
          </w:p>
        </w:tc>
      </w:tr>
      <w:tr w:rsidR="00457268" w:rsidRPr="000D655A" w:rsidTr="000D655A">
        <w:tc>
          <w:tcPr>
            <w:tcW w:w="4338" w:type="dxa"/>
            <w:tcBorders>
              <w:top w:val="single" w:sz="4" w:space="0" w:color="auto"/>
            </w:tcBorders>
          </w:tcPr>
          <w:p w:rsidR="00457268" w:rsidRPr="000D655A" w:rsidRDefault="00457268" w:rsidP="003D69CB">
            <w:pPr>
              <w:rPr>
                <w:rFonts w:cs="Arial"/>
                <w:sz w:val="22"/>
                <w:szCs w:val="22"/>
              </w:rPr>
            </w:pPr>
            <w:r w:rsidRPr="000D655A">
              <w:rPr>
                <w:rFonts w:cs="Arial"/>
                <w:sz w:val="22"/>
                <w:szCs w:val="22"/>
              </w:rPr>
              <w:t>Signature of Member</w:t>
            </w:r>
          </w:p>
        </w:tc>
        <w:tc>
          <w:tcPr>
            <w:tcW w:w="810" w:type="dxa"/>
          </w:tcPr>
          <w:p w:rsidR="00457268" w:rsidRPr="000D655A" w:rsidRDefault="00457268" w:rsidP="003D69CB">
            <w:pPr>
              <w:rPr>
                <w:rFonts w:cs="Arial"/>
                <w:sz w:val="22"/>
                <w:szCs w:val="22"/>
              </w:rPr>
            </w:pPr>
          </w:p>
        </w:tc>
        <w:tc>
          <w:tcPr>
            <w:tcW w:w="4428" w:type="dxa"/>
            <w:tcBorders>
              <w:top w:val="single" w:sz="4" w:space="0" w:color="auto"/>
            </w:tcBorders>
          </w:tcPr>
          <w:p w:rsidR="00731F45" w:rsidRDefault="00731F45" w:rsidP="003D69CB">
            <w:pPr>
              <w:rPr>
                <w:rFonts w:cs="Arial"/>
                <w:sz w:val="22"/>
                <w:szCs w:val="22"/>
              </w:rPr>
            </w:pPr>
            <w:r>
              <w:rPr>
                <w:rFonts w:cs="Arial"/>
                <w:sz w:val="22"/>
                <w:szCs w:val="22"/>
              </w:rPr>
              <w:t>Sharon Schiermeister</w:t>
            </w:r>
            <w:r w:rsidR="0069058C" w:rsidRPr="000D655A">
              <w:rPr>
                <w:rFonts w:cs="Arial"/>
                <w:sz w:val="22"/>
                <w:szCs w:val="22"/>
              </w:rPr>
              <w:t>,</w:t>
            </w:r>
          </w:p>
          <w:p w:rsidR="0069058C" w:rsidRPr="000D655A" w:rsidRDefault="00731F45" w:rsidP="003D69CB">
            <w:pPr>
              <w:rPr>
                <w:rFonts w:cs="Arial"/>
                <w:sz w:val="22"/>
                <w:szCs w:val="22"/>
              </w:rPr>
            </w:pPr>
            <w:r>
              <w:rPr>
                <w:rFonts w:cs="Arial"/>
                <w:sz w:val="22"/>
                <w:szCs w:val="22"/>
              </w:rPr>
              <w:t>Interim</w:t>
            </w:r>
            <w:r w:rsidR="0069058C" w:rsidRPr="000D655A">
              <w:rPr>
                <w:rFonts w:cs="Arial"/>
                <w:sz w:val="22"/>
                <w:szCs w:val="22"/>
              </w:rPr>
              <w:t xml:space="preserve"> Executive Director </w:t>
            </w:r>
          </w:p>
          <w:p w:rsidR="00457268" w:rsidRPr="000D655A" w:rsidRDefault="00457268" w:rsidP="003D69CB">
            <w:pPr>
              <w:rPr>
                <w:rFonts w:cs="Arial"/>
                <w:sz w:val="22"/>
                <w:szCs w:val="22"/>
              </w:rPr>
            </w:pPr>
            <w:r w:rsidRPr="000D655A">
              <w:rPr>
                <w:rFonts w:cs="Arial"/>
                <w:sz w:val="22"/>
                <w:szCs w:val="22"/>
              </w:rPr>
              <w:t>ND Public Employees Retirement System</w:t>
            </w:r>
          </w:p>
          <w:p w:rsidR="00457268" w:rsidRPr="000D655A" w:rsidRDefault="00457268" w:rsidP="003D69CB">
            <w:pPr>
              <w:rPr>
                <w:rFonts w:cs="Arial"/>
                <w:sz w:val="22"/>
                <w:szCs w:val="22"/>
              </w:rPr>
            </w:pPr>
            <w:bookmarkStart w:id="45" w:name="_GoBack"/>
            <w:bookmarkEnd w:id="45"/>
          </w:p>
        </w:tc>
      </w:tr>
      <w:tr w:rsidR="00457268" w:rsidRPr="000D655A" w:rsidTr="000D655A">
        <w:tc>
          <w:tcPr>
            <w:tcW w:w="4338" w:type="dxa"/>
            <w:tcBorders>
              <w:bottom w:val="single" w:sz="4" w:space="0" w:color="auto"/>
            </w:tcBorders>
          </w:tcPr>
          <w:p w:rsidR="00457268" w:rsidRPr="000D655A" w:rsidRDefault="00457268" w:rsidP="003D69CB">
            <w:pPr>
              <w:rPr>
                <w:rFonts w:cs="Arial"/>
                <w:sz w:val="22"/>
                <w:szCs w:val="22"/>
              </w:rPr>
            </w:pPr>
          </w:p>
        </w:tc>
        <w:tc>
          <w:tcPr>
            <w:tcW w:w="810" w:type="dxa"/>
          </w:tcPr>
          <w:p w:rsidR="00457268" w:rsidRPr="000D655A" w:rsidRDefault="00457268" w:rsidP="003D69CB">
            <w:pPr>
              <w:rPr>
                <w:rFonts w:cs="Arial"/>
                <w:sz w:val="22"/>
                <w:szCs w:val="22"/>
              </w:rPr>
            </w:pPr>
          </w:p>
        </w:tc>
        <w:tc>
          <w:tcPr>
            <w:tcW w:w="4428" w:type="dxa"/>
            <w:tcBorders>
              <w:bottom w:val="single" w:sz="4" w:space="0" w:color="auto"/>
            </w:tcBorders>
          </w:tcPr>
          <w:p w:rsidR="00457268" w:rsidRPr="000D655A" w:rsidRDefault="00457268" w:rsidP="003D69CB">
            <w:pPr>
              <w:rPr>
                <w:rFonts w:cs="Arial"/>
                <w:sz w:val="22"/>
                <w:szCs w:val="22"/>
              </w:rPr>
            </w:pPr>
          </w:p>
        </w:tc>
      </w:tr>
      <w:tr w:rsidR="00457268" w:rsidRPr="000D655A" w:rsidTr="000D655A">
        <w:tc>
          <w:tcPr>
            <w:tcW w:w="4338" w:type="dxa"/>
            <w:tcBorders>
              <w:top w:val="single" w:sz="4" w:space="0" w:color="auto"/>
            </w:tcBorders>
          </w:tcPr>
          <w:p w:rsidR="00457268" w:rsidRPr="000D655A" w:rsidRDefault="00457268" w:rsidP="003D69CB">
            <w:pPr>
              <w:rPr>
                <w:rFonts w:cs="Arial"/>
                <w:sz w:val="22"/>
                <w:szCs w:val="22"/>
              </w:rPr>
            </w:pPr>
            <w:r w:rsidRPr="000D655A">
              <w:rPr>
                <w:rFonts w:cs="Arial"/>
                <w:sz w:val="22"/>
                <w:szCs w:val="22"/>
              </w:rPr>
              <w:t>Date Signed</w:t>
            </w:r>
          </w:p>
        </w:tc>
        <w:tc>
          <w:tcPr>
            <w:tcW w:w="810" w:type="dxa"/>
          </w:tcPr>
          <w:p w:rsidR="00457268" w:rsidRPr="000D655A" w:rsidRDefault="00457268" w:rsidP="003D69CB">
            <w:pPr>
              <w:rPr>
                <w:rFonts w:cs="Arial"/>
                <w:sz w:val="22"/>
                <w:szCs w:val="22"/>
              </w:rPr>
            </w:pPr>
          </w:p>
        </w:tc>
        <w:tc>
          <w:tcPr>
            <w:tcW w:w="4428" w:type="dxa"/>
            <w:tcBorders>
              <w:top w:val="single" w:sz="4" w:space="0" w:color="auto"/>
            </w:tcBorders>
          </w:tcPr>
          <w:p w:rsidR="00457268" w:rsidRPr="000D655A" w:rsidRDefault="00457268" w:rsidP="003D69CB">
            <w:pPr>
              <w:rPr>
                <w:rFonts w:cs="Arial"/>
                <w:sz w:val="22"/>
                <w:szCs w:val="22"/>
              </w:rPr>
            </w:pPr>
            <w:r w:rsidRPr="000D655A">
              <w:rPr>
                <w:rFonts w:cs="Arial"/>
                <w:sz w:val="22"/>
                <w:szCs w:val="22"/>
              </w:rPr>
              <w:t>Date Signed</w:t>
            </w:r>
          </w:p>
        </w:tc>
      </w:tr>
    </w:tbl>
    <w:p w:rsidR="00457268" w:rsidRPr="003D69CB" w:rsidRDefault="00457268" w:rsidP="003D69CB">
      <w:pPr>
        <w:rPr>
          <w:rFonts w:cs="Arial"/>
          <w:sz w:val="22"/>
          <w:szCs w:val="22"/>
        </w:rPr>
      </w:pPr>
    </w:p>
    <w:sectPr w:rsidR="00457268" w:rsidRPr="003D69CB" w:rsidSect="00757F62">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7E0" w:rsidRDefault="005D47E0">
      <w:r>
        <w:separator/>
      </w:r>
    </w:p>
  </w:endnote>
  <w:endnote w:type="continuationSeparator" w:id="0">
    <w:p w:rsidR="005D47E0" w:rsidRDefault="005D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362" w:rsidRPr="000F1362" w:rsidRDefault="000F1362">
    <w:pPr>
      <w:pStyle w:val="Footer"/>
      <w:rPr>
        <w:sz w:val="18"/>
        <w:szCs w:val="18"/>
      </w:rPr>
    </w:pPr>
    <w:r>
      <w:rPr>
        <w:sz w:val="18"/>
        <w:szCs w:val="18"/>
      </w:rPr>
      <w:t>P</w:t>
    </w:r>
    <w:r w:rsidR="00731F45">
      <w:rPr>
        <w:sz w:val="18"/>
        <w:szCs w:val="18"/>
      </w:rPr>
      <w:t>AY-4207 (11</w:t>
    </w:r>
    <w:r>
      <w:rPr>
        <w:sz w:val="18"/>
        <w:szCs w:val="18"/>
      </w:rPr>
      <w:t>-201</w:t>
    </w:r>
    <w:r w:rsidR="00731F45">
      <w:rPr>
        <w:sz w:val="18"/>
        <w:szCs w:val="18"/>
      </w:rPr>
      <w:t>7</w:t>
    </w:r>
    <w:r>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7E0" w:rsidRDefault="005D47E0">
      <w:r>
        <w:separator/>
      </w:r>
    </w:p>
  </w:footnote>
  <w:footnote w:type="continuationSeparator" w:id="0">
    <w:p w:rsidR="005D47E0" w:rsidRDefault="005D4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00E" w:rsidRPr="00757F62" w:rsidRDefault="00757F62" w:rsidP="00757F62">
    <w:pPr>
      <w:pStyle w:val="Header"/>
      <w:ind w:left="-1440" w:right="-1440"/>
    </w:pPr>
    <w:bookmarkStart w:id="46" w:name="HeaderImage"/>
    <w:r>
      <w:t>{</w:t>
    </w:r>
    <w:proofErr w:type="spellStart"/>
    <w:r>
      <w:t>ImgImage</w:t>
    </w:r>
    <w:proofErr w:type="spellEnd"/>
    <w:r>
      <w:t>}</w:t>
    </w:r>
    <w:bookmarkEnd w:id="4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nsid w:val="495879CF"/>
    <w:multiLevelType w:val="singleLevel"/>
    <w:tmpl w:val="7C10D46A"/>
    <w:lvl w:ilvl="0">
      <w:start w:val="1"/>
      <w:numFmt w:val="decimal"/>
      <w:lvlText w:val="%1)"/>
      <w:lvlJc w:val="left"/>
      <w:pPr>
        <w:tabs>
          <w:tab w:val="num" w:pos="1101"/>
        </w:tabs>
        <w:ind w:left="1101" w:hanging="360"/>
      </w:pPr>
      <w:rPr>
        <w:rFonts w:hint="default"/>
      </w:rPr>
    </w:lvl>
  </w:abstractNum>
  <w:abstractNum w:abstractNumId="6">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1"/>
  </w:num>
  <w:num w:numId="5">
    <w:abstractNumId w:val="8"/>
  </w:num>
  <w:num w:numId="6">
    <w:abstractNumId w:val="9"/>
  </w:num>
  <w:num w:numId="7">
    <w:abstractNumId w:val="6"/>
  </w:num>
  <w:num w:numId="8">
    <w:abstractNumId w:val="3"/>
  </w:num>
  <w:num w:numId="9">
    <w:abstractNumId w:val="4"/>
  </w:num>
  <w:num w:numId="10">
    <w:abstractNumId w:val="12"/>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5A89"/>
    <w:rsid w:val="000340F8"/>
    <w:rsid w:val="000350A0"/>
    <w:rsid w:val="00080032"/>
    <w:rsid w:val="00091C96"/>
    <w:rsid w:val="000A6C11"/>
    <w:rsid w:val="000B3AF0"/>
    <w:rsid w:val="000D1A37"/>
    <w:rsid w:val="000D655A"/>
    <w:rsid w:val="000E758F"/>
    <w:rsid w:val="000F1362"/>
    <w:rsid w:val="00135DD0"/>
    <w:rsid w:val="00142195"/>
    <w:rsid w:val="0014759C"/>
    <w:rsid w:val="00171F98"/>
    <w:rsid w:val="001775FF"/>
    <w:rsid w:val="001974AA"/>
    <w:rsid w:val="001A6202"/>
    <w:rsid w:val="00213A6E"/>
    <w:rsid w:val="00224E1A"/>
    <w:rsid w:val="00254DA0"/>
    <w:rsid w:val="00264AF4"/>
    <w:rsid w:val="00275249"/>
    <w:rsid w:val="0027656C"/>
    <w:rsid w:val="002B6B69"/>
    <w:rsid w:val="002B6E3A"/>
    <w:rsid w:val="002C48AD"/>
    <w:rsid w:val="002D7BE1"/>
    <w:rsid w:val="002E19BD"/>
    <w:rsid w:val="002E3EE6"/>
    <w:rsid w:val="002F1EA7"/>
    <w:rsid w:val="00301E14"/>
    <w:rsid w:val="003349C0"/>
    <w:rsid w:val="003351DE"/>
    <w:rsid w:val="00357080"/>
    <w:rsid w:val="0036559C"/>
    <w:rsid w:val="00372BB0"/>
    <w:rsid w:val="00381D69"/>
    <w:rsid w:val="003A3BC8"/>
    <w:rsid w:val="003A5133"/>
    <w:rsid w:val="003A5F01"/>
    <w:rsid w:val="003B225D"/>
    <w:rsid w:val="003B4C7D"/>
    <w:rsid w:val="003D2E12"/>
    <w:rsid w:val="003D69CB"/>
    <w:rsid w:val="003E1394"/>
    <w:rsid w:val="003E5D7F"/>
    <w:rsid w:val="00405C6C"/>
    <w:rsid w:val="004336D1"/>
    <w:rsid w:val="00436627"/>
    <w:rsid w:val="004419DD"/>
    <w:rsid w:val="0044731A"/>
    <w:rsid w:val="00457268"/>
    <w:rsid w:val="00461E45"/>
    <w:rsid w:val="0047157A"/>
    <w:rsid w:val="00472F6E"/>
    <w:rsid w:val="004C4C2C"/>
    <w:rsid w:val="004F5484"/>
    <w:rsid w:val="00504734"/>
    <w:rsid w:val="00513891"/>
    <w:rsid w:val="00515F48"/>
    <w:rsid w:val="005275EF"/>
    <w:rsid w:val="00541786"/>
    <w:rsid w:val="00543397"/>
    <w:rsid w:val="00544ABB"/>
    <w:rsid w:val="00552410"/>
    <w:rsid w:val="00581300"/>
    <w:rsid w:val="0058435D"/>
    <w:rsid w:val="0059276F"/>
    <w:rsid w:val="00592FC1"/>
    <w:rsid w:val="00595E14"/>
    <w:rsid w:val="005A7625"/>
    <w:rsid w:val="005D0BAE"/>
    <w:rsid w:val="005D1228"/>
    <w:rsid w:val="005D47E0"/>
    <w:rsid w:val="005D4A97"/>
    <w:rsid w:val="005E7F27"/>
    <w:rsid w:val="00622FBB"/>
    <w:rsid w:val="006235DD"/>
    <w:rsid w:val="0062365A"/>
    <w:rsid w:val="006315ED"/>
    <w:rsid w:val="006621B2"/>
    <w:rsid w:val="00667B24"/>
    <w:rsid w:val="0067746E"/>
    <w:rsid w:val="006831AA"/>
    <w:rsid w:val="00687544"/>
    <w:rsid w:val="0069058C"/>
    <w:rsid w:val="006F09E7"/>
    <w:rsid w:val="006F43C8"/>
    <w:rsid w:val="006F48AF"/>
    <w:rsid w:val="0070665D"/>
    <w:rsid w:val="0071500E"/>
    <w:rsid w:val="00731F45"/>
    <w:rsid w:val="007451CF"/>
    <w:rsid w:val="00757F62"/>
    <w:rsid w:val="0077299E"/>
    <w:rsid w:val="00775509"/>
    <w:rsid w:val="007758D7"/>
    <w:rsid w:val="00793DC0"/>
    <w:rsid w:val="007A1DFE"/>
    <w:rsid w:val="007B3EFC"/>
    <w:rsid w:val="007C167B"/>
    <w:rsid w:val="007F22DB"/>
    <w:rsid w:val="00800356"/>
    <w:rsid w:val="00804C45"/>
    <w:rsid w:val="0080512A"/>
    <w:rsid w:val="00816E58"/>
    <w:rsid w:val="0086247B"/>
    <w:rsid w:val="008632E8"/>
    <w:rsid w:val="00873AD4"/>
    <w:rsid w:val="00874E00"/>
    <w:rsid w:val="0089073A"/>
    <w:rsid w:val="00893033"/>
    <w:rsid w:val="008B31DB"/>
    <w:rsid w:val="008E3B13"/>
    <w:rsid w:val="00922414"/>
    <w:rsid w:val="00954679"/>
    <w:rsid w:val="0095655A"/>
    <w:rsid w:val="00960502"/>
    <w:rsid w:val="00980FD9"/>
    <w:rsid w:val="00983411"/>
    <w:rsid w:val="00993999"/>
    <w:rsid w:val="009D305F"/>
    <w:rsid w:val="009E36D4"/>
    <w:rsid w:val="00A0261A"/>
    <w:rsid w:val="00A11AD9"/>
    <w:rsid w:val="00A15790"/>
    <w:rsid w:val="00A239AB"/>
    <w:rsid w:val="00A276BF"/>
    <w:rsid w:val="00A31822"/>
    <w:rsid w:val="00A32FD1"/>
    <w:rsid w:val="00A402FB"/>
    <w:rsid w:val="00A61A82"/>
    <w:rsid w:val="00A9432F"/>
    <w:rsid w:val="00AA719A"/>
    <w:rsid w:val="00AB11DF"/>
    <w:rsid w:val="00AC2021"/>
    <w:rsid w:val="00AE319E"/>
    <w:rsid w:val="00AE3417"/>
    <w:rsid w:val="00B01AC1"/>
    <w:rsid w:val="00B1200E"/>
    <w:rsid w:val="00B25D2C"/>
    <w:rsid w:val="00B40509"/>
    <w:rsid w:val="00B620A6"/>
    <w:rsid w:val="00BA72ED"/>
    <w:rsid w:val="00BB7D6F"/>
    <w:rsid w:val="00BC4AC5"/>
    <w:rsid w:val="00BE0ABE"/>
    <w:rsid w:val="00BE339C"/>
    <w:rsid w:val="00C110BE"/>
    <w:rsid w:val="00C17DDB"/>
    <w:rsid w:val="00C206B1"/>
    <w:rsid w:val="00C521F7"/>
    <w:rsid w:val="00C73A03"/>
    <w:rsid w:val="00CA4826"/>
    <w:rsid w:val="00CC0365"/>
    <w:rsid w:val="00CC34D1"/>
    <w:rsid w:val="00CC735D"/>
    <w:rsid w:val="00CD062B"/>
    <w:rsid w:val="00CE6C21"/>
    <w:rsid w:val="00D41142"/>
    <w:rsid w:val="00D50794"/>
    <w:rsid w:val="00D729F1"/>
    <w:rsid w:val="00D904C7"/>
    <w:rsid w:val="00DB709E"/>
    <w:rsid w:val="00DD2FAF"/>
    <w:rsid w:val="00DD7571"/>
    <w:rsid w:val="00E2137F"/>
    <w:rsid w:val="00E23725"/>
    <w:rsid w:val="00E4551F"/>
    <w:rsid w:val="00E51E5F"/>
    <w:rsid w:val="00E622D4"/>
    <w:rsid w:val="00E775A2"/>
    <w:rsid w:val="00E813B4"/>
    <w:rsid w:val="00E85669"/>
    <w:rsid w:val="00E91A2B"/>
    <w:rsid w:val="00EA3906"/>
    <w:rsid w:val="00EE39CC"/>
    <w:rsid w:val="00EF2E3C"/>
    <w:rsid w:val="00F225E0"/>
    <w:rsid w:val="00F4564F"/>
    <w:rsid w:val="00F7528A"/>
    <w:rsid w:val="00F830AF"/>
    <w:rsid w:val="00F846AD"/>
    <w:rsid w:val="00F8566E"/>
    <w:rsid w:val="00F95AF1"/>
    <w:rsid w:val="00F97936"/>
    <w:rsid w:val="00FB527C"/>
    <w:rsid w:val="00FC6FF5"/>
    <w:rsid w:val="00FE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4097"/>
    <o:shapelayout v:ext="edit">
      <o:idmap v:ext="edit" data="1"/>
    </o:shapelayout>
  </w:shapeDefaults>
  <w:decimalSymbol w:val="."/>
  <w:listSeparator w:val=","/>
  <w15:docId w15:val="{DCF41D7D-3B40-4A85-B5D0-D0DEE7CD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13</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Dschaak, Sharmain L.</cp:lastModifiedBy>
  <cp:revision>10</cp:revision>
  <cp:lastPrinted>2011-05-03T07:48:00Z</cp:lastPrinted>
  <dcterms:created xsi:type="dcterms:W3CDTF">2014-02-24T06:47:00Z</dcterms:created>
  <dcterms:modified xsi:type="dcterms:W3CDTF">2017-11-06T20:22:00Z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