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33" w:rsidRDefault="00556D33" w:rsidP="004E0387">
      <w:pPr>
        <w:rPr>
          <w:spacing w:val="-2"/>
          <w:sz w:val="22"/>
        </w:rPr>
      </w:pPr>
    </w:p>
    <w:p w:rsidR="00556D33" w:rsidRDefault="00556D33" w:rsidP="004E0387">
      <w:pPr>
        <w:rPr>
          <w:spacing w:val="-2"/>
          <w:sz w:val="22"/>
        </w:rPr>
      </w:pPr>
    </w:p>
    <w:p w:rsidR="00BA72ED" w:rsidRPr="00A81A93" w:rsidRDefault="00BA72ED" w:rsidP="004E0387">
      <w:pPr>
        <w:rPr>
          <w:spacing w:val="-2"/>
          <w:sz w:val="22"/>
        </w:rPr>
      </w:pPr>
      <w:bookmarkStart w:id="0" w:name="sagitec1"/>
      <w:r w:rsidRPr="00A81A93">
        <w:rPr>
          <w:spacing w:val="-2"/>
          <w:sz w:val="22"/>
        </w:rPr>
        <w:t>{</w:t>
      </w:r>
      <w:proofErr w:type="spellStart"/>
      <w:proofErr w:type="gramStart"/>
      <w:r w:rsidRPr="00A81A93">
        <w:rPr>
          <w:spacing w:val="-2"/>
          <w:sz w:val="22"/>
        </w:rPr>
        <w:t>stdlongdate</w:t>
      </w:r>
      <w:proofErr w:type="spellEnd"/>
      <w:proofErr w:type="gramEnd"/>
      <w:r w:rsidRPr="00A81A93">
        <w:rPr>
          <w:spacing w:val="-2"/>
          <w:sz w:val="22"/>
        </w:rPr>
        <w:t>}</w:t>
      </w:r>
      <w:bookmarkEnd w:id="0"/>
      <w:r w:rsidR="000E758F" w:rsidRPr="00A81A93">
        <w:rPr>
          <w:spacing w:val="-2"/>
          <w:sz w:val="22"/>
        </w:rPr>
        <w:tab/>
      </w:r>
      <w:r w:rsidR="000E758F" w:rsidRPr="00A81A93">
        <w:rPr>
          <w:spacing w:val="-2"/>
          <w:sz w:val="22"/>
        </w:rPr>
        <w:tab/>
      </w:r>
      <w:r w:rsidR="00873AD4" w:rsidRPr="00A81A93">
        <w:rPr>
          <w:spacing w:val="-2"/>
          <w:sz w:val="22"/>
        </w:rPr>
        <w:tab/>
      </w:r>
      <w:r w:rsidR="00873AD4" w:rsidRPr="00A81A93">
        <w:rPr>
          <w:spacing w:val="-2"/>
          <w:sz w:val="22"/>
        </w:rPr>
        <w:tab/>
      </w:r>
      <w:r w:rsidR="00873AD4" w:rsidRPr="00A81A93">
        <w:rPr>
          <w:spacing w:val="-2"/>
          <w:sz w:val="22"/>
        </w:rPr>
        <w:tab/>
      </w:r>
      <w:r w:rsidR="00873AD4" w:rsidRPr="00A81A93">
        <w:rPr>
          <w:spacing w:val="-2"/>
          <w:sz w:val="22"/>
        </w:rPr>
        <w:tab/>
      </w:r>
      <w:r w:rsidR="00873AD4" w:rsidRPr="00A81A93">
        <w:rPr>
          <w:spacing w:val="-2"/>
          <w:sz w:val="22"/>
        </w:rPr>
        <w:tab/>
      </w:r>
      <w:r w:rsidR="00873AD4" w:rsidRPr="00A81A93">
        <w:rPr>
          <w:spacing w:val="-2"/>
          <w:sz w:val="22"/>
        </w:rPr>
        <w:tab/>
      </w:r>
      <w:r w:rsidR="00EE39CC" w:rsidRPr="00A81A93">
        <w:rPr>
          <w:spacing w:val="-2"/>
          <w:sz w:val="22"/>
        </w:rPr>
        <w:t xml:space="preserve">Member ID: </w:t>
      </w:r>
      <w:bookmarkStart w:id="1" w:name="sagitec2"/>
      <w:r w:rsidR="00EE39CC" w:rsidRPr="00A81A93">
        <w:rPr>
          <w:spacing w:val="-2"/>
          <w:sz w:val="22"/>
        </w:rPr>
        <w:t>{</w:t>
      </w:r>
      <w:proofErr w:type="spellStart"/>
      <w:r w:rsidR="00EE39CC" w:rsidRPr="00A81A93">
        <w:rPr>
          <w:spacing w:val="-2"/>
          <w:sz w:val="22"/>
        </w:rPr>
        <w:t>std</w:t>
      </w:r>
      <w:r w:rsidR="0044731A" w:rsidRPr="00A81A93">
        <w:rPr>
          <w:spacing w:val="-2"/>
          <w:sz w:val="22"/>
        </w:rPr>
        <w:t>MbrPERSLinkID</w:t>
      </w:r>
      <w:proofErr w:type="spellEnd"/>
      <w:r w:rsidR="000E758F" w:rsidRPr="00A81A93">
        <w:rPr>
          <w:spacing w:val="-2"/>
          <w:sz w:val="22"/>
        </w:rPr>
        <w:t>}</w:t>
      </w:r>
      <w:bookmarkEnd w:id="1"/>
    </w:p>
    <w:p w:rsidR="00BA72ED" w:rsidRDefault="00BA72ED" w:rsidP="004E0387">
      <w:pPr>
        <w:rPr>
          <w:spacing w:val="-2"/>
          <w:sz w:val="22"/>
        </w:rPr>
      </w:pPr>
    </w:p>
    <w:p w:rsidR="00556D33" w:rsidRPr="00A81A93" w:rsidRDefault="00556D33" w:rsidP="004E0387">
      <w:pPr>
        <w:rPr>
          <w:spacing w:val="-2"/>
          <w:sz w:val="22"/>
        </w:rPr>
      </w:pPr>
    </w:p>
    <w:p w:rsidR="00BA72ED" w:rsidRPr="00A81A93" w:rsidRDefault="00BA72ED" w:rsidP="004E038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A81A9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1A93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A81A93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A81A93" w:rsidRDefault="00BA72ED" w:rsidP="004E0387">
      <w:pPr>
        <w:rPr>
          <w:rFonts w:cs="Arial"/>
          <w:spacing w:val="-2"/>
          <w:sz w:val="22"/>
          <w:szCs w:val="22"/>
        </w:rPr>
      </w:pPr>
      <w:bookmarkStart w:id="3" w:name="sagitec4"/>
      <w:r w:rsidRPr="00A81A93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A81A93" w:rsidRDefault="00BA72ED" w:rsidP="004E0387">
      <w:pPr>
        <w:rPr>
          <w:rFonts w:cs="Arial"/>
          <w:spacing w:val="-2"/>
          <w:sz w:val="22"/>
          <w:szCs w:val="22"/>
        </w:rPr>
      </w:pPr>
      <w:bookmarkStart w:id="4" w:name="sagitec5"/>
      <w:r w:rsidRPr="00A81A93">
        <w:rPr>
          <w:rFonts w:cs="Arial"/>
          <w:spacing w:val="-2"/>
          <w:sz w:val="22"/>
          <w:szCs w:val="22"/>
        </w:rPr>
        <w:t>{</w:t>
      </w:r>
      <w:proofErr w:type="gramStart"/>
      <w:r w:rsidRPr="00A81A93">
        <w:rPr>
          <w:rFonts w:cs="Arial"/>
          <w:spacing w:val="-2"/>
          <w:sz w:val="22"/>
          <w:szCs w:val="22"/>
        </w:rPr>
        <w:t>x</w:t>
      </w:r>
      <w:proofErr w:type="gramEnd"/>
      <w:r w:rsidRPr="00A81A93">
        <w:rPr>
          <w:rFonts w:cs="Arial"/>
          <w:spacing w:val="-2"/>
          <w:sz w:val="22"/>
          <w:szCs w:val="22"/>
        </w:rPr>
        <w:t xml:space="preserve"> stdMbrAdrCorStreet2}</w:t>
      </w:r>
      <w:bookmarkStart w:id="5" w:name="_GoBack"/>
      <w:bookmarkEnd w:id="4"/>
      <w:bookmarkEnd w:id="5"/>
    </w:p>
    <w:p w:rsidR="00BA72ED" w:rsidRPr="00A81A93" w:rsidRDefault="00BA72ED" w:rsidP="004E0387">
      <w:pPr>
        <w:rPr>
          <w:rFonts w:cs="Arial"/>
          <w:spacing w:val="-2"/>
          <w:sz w:val="22"/>
          <w:szCs w:val="22"/>
        </w:rPr>
      </w:pPr>
      <w:bookmarkStart w:id="6" w:name="sagitec6"/>
      <w:r w:rsidRPr="00A81A9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1A93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A81A93">
        <w:rPr>
          <w:rFonts w:cs="Arial"/>
          <w:spacing w:val="-2"/>
          <w:sz w:val="22"/>
          <w:szCs w:val="22"/>
        </w:rPr>
        <w:t>}</w:t>
      </w:r>
      <w:bookmarkEnd w:id="6"/>
      <w:r w:rsidR="0027656C" w:rsidRPr="00A81A93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A81A9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1A93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A81A93">
        <w:rPr>
          <w:rFonts w:cs="Arial"/>
          <w:spacing w:val="-2"/>
          <w:sz w:val="22"/>
          <w:szCs w:val="22"/>
        </w:rPr>
        <w:t>}</w:t>
      </w:r>
      <w:bookmarkEnd w:id="7"/>
      <w:r w:rsidR="00AA719A" w:rsidRPr="00A81A93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A81A9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1A93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A81A93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4E0387">
      <w:pPr>
        <w:suppressAutoHyphens/>
        <w:rPr>
          <w:spacing w:val="-3"/>
          <w:sz w:val="22"/>
        </w:rPr>
      </w:pPr>
    </w:p>
    <w:p w:rsidR="00556D33" w:rsidRPr="00A81A93" w:rsidRDefault="00556D33" w:rsidP="004E0387">
      <w:pPr>
        <w:suppressAutoHyphens/>
        <w:rPr>
          <w:spacing w:val="-3"/>
          <w:sz w:val="22"/>
        </w:rPr>
      </w:pPr>
    </w:p>
    <w:p w:rsidR="00BA72ED" w:rsidRPr="00A81A93" w:rsidRDefault="00171F98" w:rsidP="004E0387">
      <w:pPr>
        <w:suppressAutoHyphens/>
        <w:rPr>
          <w:b/>
          <w:spacing w:val="-3"/>
          <w:sz w:val="22"/>
        </w:rPr>
      </w:pPr>
      <w:r w:rsidRPr="00A81A93">
        <w:rPr>
          <w:b/>
          <w:spacing w:val="-3"/>
          <w:sz w:val="22"/>
        </w:rPr>
        <w:t xml:space="preserve">RE:  </w:t>
      </w:r>
      <w:r w:rsidR="0041285C" w:rsidRPr="00A81A93">
        <w:rPr>
          <w:b/>
          <w:spacing w:val="-3"/>
          <w:sz w:val="22"/>
        </w:rPr>
        <w:t>TAX EXCLUSION RATIO</w:t>
      </w:r>
    </w:p>
    <w:p w:rsidR="000E758F" w:rsidRPr="00A81A93" w:rsidRDefault="000E758F" w:rsidP="004E0387">
      <w:pPr>
        <w:rPr>
          <w:rFonts w:cs="Arial"/>
          <w:spacing w:val="-2"/>
          <w:sz w:val="22"/>
          <w:szCs w:val="22"/>
        </w:rPr>
      </w:pPr>
    </w:p>
    <w:p w:rsidR="00AE319E" w:rsidRPr="00A81A93" w:rsidRDefault="00AE319E" w:rsidP="004E0387">
      <w:pPr>
        <w:rPr>
          <w:rFonts w:cs="Arial"/>
          <w:caps/>
          <w:spacing w:val="-2"/>
          <w:sz w:val="22"/>
          <w:szCs w:val="22"/>
        </w:rPr>
      </w:pPr>
      <w:r w:rsidRPr="00A81A93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6F48AF" w:rsidRPr="00A81A93">
        <w:rPr>
          <w:rFonts w:cs="Arial"/>
          <w:spacing w:val="-2"/>
          <w:sz w:val="22"/>
          <w:szCs w:val="22"/>
        </w:rPr>
        <w:t>{</w:t>
      </w:r>
      <w:proofErr w:type="spellStart"/>
      <w:r w:rsidR="006F48AF" w:rsidRPr="00A81A93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A81A93">
        <w:rPr>
          <w:rFonts w:cs="Arial"/>
          <w:spacing w:val="-2"/>
          <w:sz w:val="22"/>
          <w:szCs w:val="22"/>
        </w:rPr>
        <w:t>}</w:t>
      </w:r>
      <w:bookmarkEnd w:id="9"/>
      <w:r w:rsidR="000E758F" w:rsidRPr="00A81A93">
        <w:rPr>
          <w:rFonts w:cs="Arial"/>
          <w:caps/>
          <w:spacing w:val="-2"/>
          <w:sz w:val="22"/>
          <w:szCs w:val="22"/>
        </w:rPr>
        <w:t>:</w:t>
      </w:r>
    </w:p>
    <w:p w:rsidR="00BA72ED" w:rsidRPr="00A81A93" w:rsidRDefault="00AE319E" w:rsidP="004E0387">
      <w:pPr>
        <w:suppressAutoHyphens/>
        <w:rPr>
          <w:b/>
          <w:spacing w:val="-3"/>
          <w:sz w:val="22"/>
        </w:rPr>
      </w:pPr>
      <w:r w:rsidRPr="00A81A93">
        <w:rPr>
          <w:rFonts w:cs="Arial"/>
          <w:spacing w:val="-2"/>
          <w:sz w:val="22"/>
        </w:rPr>
        <w:t xml:space="preserve"> </w:t>
      </w:r>
      <w:r w:rsidR="00BA72ED" w:rsidRPr="00A81A93">
        <w:rPr>
          <w:b/>
          <w:spacing w:val="-3"/>
          <w:sz w:val="22"/>
        </w:rPr>
        <w:tab/>
      </w:r>
    </w:p>
    <w:p w:rsidR="002F0EB1" w:rsidRPr="00A81A93" w:rsidRDefault="002F0EB1" w:rsidP="004E0387">
      <w:pPr>
        <w:suppressAutoHyphens/>
        <w:rPr>
          <w:spacing w:val="-3"/>
          <w:sz w:val="22"/>
        </w:rPr>
      </w:pPr>
      <w:r w:rsidRPr="00A81A93">
        <w:rPr>
          <w:spacing w:val="-3"/>
          <w:sz w:val="22"/>
        </w:rPr>
        <w:t>Pursuant to the Internal Revenue Code, when you began receiving benefits, you received what is called an "Exclusion Ratio".  This exclusion ratio allowed you to receive each month a portion of the non-taxable mo</w:t>
      </w:r>
      <w:r w:rsidR="004E0387" w:rsidRPr="00A81A93">
        <w:rPr>
          <w:spacing w:val="-3"/>
          <w:sz w:val="22"/>
        </w:rPr>
        <w:t xml:space="preserve">ney </w:t>
      </w:r>
      <w:r w:rsidR="000C7385" w:rsidRPr="00A81A93">
        <w:rPr>
          <w:spacing w:val="-3"/>
          <w:sz w:val="22"/>
        </w:rPr>
        <w:t>in your retirement account balance</w:t>
      </w:r>
      <w:r w:rsidR="004E0387" w:rsidRPr="00A81A93">
        <w:rPr>
          <w:spacing w:val="-3"/>
          <w:sz w:val="22"/>
        </w:rPr>
        <w:t xml:space="preserve">.  </w:t>
      </w:r>
      <w:r w:rsidR="000C7385" w:rsidRPr="00A81A93">
        <w:rPr>
          <w:spacing w:val="-3"/>
          <w:sz w:val="22"/>
        </w:rPr>
        <w:t>When you have received the total of the non-taxable portion, your payment becomes fully taxable.</w:t>
      </w:r>
    </w:p>
    <w:p w:rsidR="002F0EB1" w:rsidRPr="00A81A93" w:rsidRDefault="002F0EB1" w:rsidP="004E0387">
      <w:pPr>
        <w:suppressAutoHyphens/>
        <w:rPr>
          <w:spacing w:val="-3"/>
          <w:sz w:val="22"/>
        </w:rPr>
      </w:pPr>
    </w:p>
    <w:p w:rsidR="002F0EB1" w:rsidRPr="00A81A93" w:rsidRDefault="002F0EB1" w:rsidP="004E0387">
      <w:pPr>
        <w:suppressAutoHyphens/>
        <w:rPr>
          <w:spacing w:val="-3"/>
          <w:sz w:val="22"/>
        </w:rPr>
      </w:pPr>
      <w:r w:rsidRPr="00A81A93">
        <w:rPr>
          <w:spacing w:val="-3"/>
          <w:sz w:val="22"/>
        </w:rPr>
        <w:t xml:space="preserve">When you </w:t>
      </w:r>
      <w:r w:rsidR="000C7385" w:rsidRPr="00A81A93">
        <w:rPr>
          <w:spacing w:val="-3"/>
          <w:sz w:val="22"/>
        </w:rPr>
        <w:t>began receiving</w:t>
      </w:r>
      <w:r w:rsidRPr="00A81A93">
        <w:rPr>
          <w:spacing w:val="-3"/>
          <w:sz w:val="22"/>
        </w:rPr>
        <w:t xml:space="preserve"> benefits, there was </w:t>
      </w:r>
      <w:bookmarkStart w:id="10" w:name="sagitec10"/>
      <w:r w:rsidR="004E0387" w:rsidRPr="00A81A93">
        <w:rPr>
          <w:spacing w:val="-3"/>
          <w:sz w:val="22"/>
        </w:rPr>
        <w:t>{</w:t>
      </w:r>
      <w:proofErr w:type="spellStart"/>
      <w:r w:rsidR="004E0387" w:rsidRPr="00A81A93">
        <w:rPr>
          <w:spacing w:val="-3"/>
          <w:sz w:val="22"/>
        </w:rPr>
        <w:t>NonTaxableAmount</w:t>
      </w:r>
      <w:proofErr w:type="spellEnd"/>
      <w:r w:rsidR="004E0387" w:rsidRPr="00A81A93">
        <w:rPr>
          <w:spacing w:val="-3"/>
          <w:sz w:val="22"/>
        </w:rPr>
        <w:t>}</w:t>
      </w:r>
      <w:bookmarkEnd w:id="10"/>
      <w:r w:rsidRPr="00A81A93">
        <w:rPr>
          <w:spacing w:val="-3"/>
          <w:sz w:val="22"/>
        </w:rPr>
        <w:t xml:space="preserve"> in non-taxable money in your </w:t>
      </w:r>
      <w:proofErr w:type="gramStart"/>
      <w:r w:rsidRPr="00A81A93">
        <w:rPr>
          <w:spacing w:val="-3"/>
          <w:sz w:val="22"/>
        </w:rPr>
        <w:t>retirement</w:t>
      </w:r>
      <w:proofErr w:type="gramEnd"/>
      <w:r w:rsidRPr="00A81A93">
        <w:rPr>
          <w:spacing w:val="-3"/>
          <w:sz w:val="22"/>
        </w:rPr>
        <w:t xml:space="preserve"> account.  You have now received all of this non-taxable money.  Therefore, effective </w:t>
      </w:r>
      <w:bookmarkStart w:id="11" w:name="sagitec11"/>
      <w:r w:rsidR="000C7385" w:rsidRPr="00A81A93">
        <w:rPr>
          <w:spacing w:val="-3"/>
          <w:sz w:val="22"/>
        </w:rPr>
        <w:t>{</w:t>
      </w:r>
      <w:proofErr w:type="spellStart"/>
      <w:r w:rsidR="000C7385" w:rsidRPr="00A81A93">
        <w:rPr>
          <w:spacing w:val="-3"/>
          <w:sz w:val="22"/>
        </w:rPr>
        <w:t>nextbenefitpaymentdate</w:t>
      </w:r>
      <w:proofErr w:type="spellEnd"/>
      <w:r w:rsidR="000C7385" w:rsidRPr="00A81A93">
        <w:rPr>
          <w:spacing w:val="-3"/>
          <w:sz w:val="22"/>
        </w:rPr>
        <w:t>}</w:t>
      </w:r>
      <w:bookmarkEnd w:id="11"/>
      <w:r w:rsidR="000C7385" w:rsidRPr="00A81A93">
        <w:rPr>
          <w:spacing w:val="-3"/>
          <w:sz w:val="22"/>
        </w:rPr>
        <w:t xml:space="preserve">, </w:t>
      </w:r>
      <w:r w:rsidRPr="00A81A93">
        <w:rPr>
          <w:spacing w:val="-3"/>
          <w:sz w:val="22"/>
        </w:rPr>
        <w:t xml:space="preserve">your benefit will be taxable in its entirety.   </w:t>
      </w:r>
      <w:bookmarkStart w:id="12" w:name="sagitec12"/>
      <w:r w:rsidR="000C7385" w:rsidRPr="00A81A93">
        <w:rPr>
          <w:spacing w:val="-3"/>
          <w:sz w:val="22"/>
        </w:rPr>
        <w:t>{</w:t>
      </w:r>
      <w:proofErr w:type="gramStart"/>
      <w:r w:rsidR="00FF0E57">
        <w:rPr>
          <w:spacing w:val="-3"/>
          <w:sz w:val="22"/>
        </w:rPr>
        <w:t>if</w:t>
      </w:r>
      <w:proofErr w:type="gramEnd"/>
      <w:r w:rsidR="003C234F" w:rsidRPr="00A81A93">
        <w:rPr>
          <w:spacing w:val="-3"/>
          <w:sz w:val="22"/>
        </w:rPr>
        <w:t xml:space="preserve"> </w:t>
      </w:r>
      <w:proofErr w:type="spellStart"/>
      <w:r w:rsidR="003C234F" w:rsidRPr="00A81A93">
        <w:rPr>
          <w:spacing w:val="-3"/>
          <w:sz w:val="22"/>
        </w:rPr>
        <w:t>istrTaxChanges</w:t>
      </w:r>
      <w:proofErr w:type="spellEnd"/>
      <w:r w:rsidR="003C234F" w:rsidRPr="00A81A93">
        <w:rPr>
          <w:spacing w:val="-3"/>
          <w:sz w:val="22"/>
        </w:rPr>
        <w:t xml:space="preserve"> </w:t>
      </w:r>
      <w:r w:rsidR="00FF0E57">
        <w:rPr>
          <w:spacing w:val="-3"/>
          <w:sz w:val="22"/>
        </w:rPr>
        <w:t>=</w:t>
      </w:r>
      <w:r w:rsidR="003C234F" w:rsidRPr="00A81A93">
        <w:rPr>
          <w:spacing w:val="-3"/>
          <w:sz w:val="22"/>
        </w:rPr>
        <w:t xml:space="preserve"> </w:t>
      </w:r>
      <w:r w:rsidR="00FF0E57">
        <w:rPr>
          <w:spacing w:val="-3"/>
          <w:sz w:val="22"/>
        </w:rPr>
        <w:t>“Y”</w:t>
      </w:r>
      <w:r w:rsidR="003C234F" w:rsidRPr="00A81A93">
        <w:rPr>
          <w:spacing w:val="-3"/>
          <w:sz w:val="22"/>
        </w:rPr>
        <w:t xml:space="preserve"> </w:t>
      </w:r>
      <w:r w:rsidR="00FF0E57">
        <w:rPr>
          <w:spacing w:val="-3"/>
          <w:sz w:val="22"/>
        </w:rPr>
        <w:t>}</w:t>
      </w:r>
      <w:bookmarkEnd w:id="12"/>
      <w:r w:rsidRPr="00A81A93">
        <w:rPr>
          <w:spacing w:val="-3"/>
          <w:sz w:val="22"/>
        </w:rPr>
        <w:t xml:space="preserve">Also due to this change, your federal tax withholding will change to </w:t>
      </w:r>
      <w:bookmarkStart w:id="13" w:name="sagitec13"/>
      <w:r w:rsidR="00344138" w:rsidRPr="00A81A93">
        <w:rPr>
          <w:spacing w:val="-3"/>
          <w:sz w:val="22"/>
        </w:rPr>
        <w:t>{</w:t>
      </w:r>
      <w:proofErr w:type="spellStart"/>
      <w:r w:rsidR="00344138">
        <w:rPr>
          <w:spacing w:val="-3"/>
          <w:sz w:val="22"/>
        </w:rPr>
        <w:t>Fed</w:t>
      </w:r>
      <w:r w:rsidR="00344138" w:rsidRPr="00A81A93">
        <w:rPr>
          <w:spacing w:val="-3"/>
          <w:sz w:val="22"/>
        </w:rPr>
        <w:t>Taxnew</w:t>
      </w:r>
      <w:proofErr w:type="spellEnd"/>
      <w:r w:rsidR="00344138" w:rsidRPr="00A81A93">
        <w:rPr>
          <w:spacing w:val="-3"/>
          <w:sz w:val="22"/>
        </w:rPr>
        <w:t>}</w:t>
      </w:r>
      <w:bookmarkEnd w:id="13"/>
      <w:r w:rsidR="00344138">
        <w:rPr>
          <w:spacing w:val="-3"/>
          <w:sz w:val="22"/>
        </w:rPr>
        <w:t xml:space="preserve"> </w:t>
      </w:r>
      <w:r w:rsidR="00EF7AA3">
        <w:rPr>
          <w:spacing w:val="-3"/>
          <w:sz w:val="22"/>
        </w:rPr>
        <w:t>and your state tax with</w:t>
      </w:r>
      <w:r w:rsidRPr="00A81A93">
        <w:rPr>
          <w:spacing w:val="-3"/>
          <w:sz w:val="22"/>
        </w:rPr>
        <w:t xml:space="preserve">holding will change to </w:t>
      </w:r>
      <w:bookmarkStart w:id="14" w:name="sagitec14"/>
      <w:r w:rsidR="003C234F" w:rsidRPr="00A81A93">
        <w:rPr>
          <w:spacing w:val="-3"/>
          <w:sz w:val="22"/>
        </w:rPr>
        <w:t>{</w:t>
      </w:r>
      <w:proofErr w:type="spellStart"/>
      <w:r w:rsidR="003C234F" w:rsidRPr="00A81A93">
        <w:rPr>
          <w:spacing w:val="-3"/>
          <w:sz w:val="22"/>
        </w:rPr>
        <w:t>ND</w:t>
      </w:r>
      <w:r w:rsidR="004E0387" w:rsidRPr="00A81A93">
        <w:rPr>
          <w:spacing w:val="-3"/>
          <w:sz w:val="22"/>
        </w:rPr>
        <w:t>StateTaxnew</w:t>
      </w:r>
      <w:proofErr w:type="spellEnd"/>
      <w:r w:rsidR="004E0387" w:rsidRPr="00A81A93">
        <w:rPr>
          <w:spacing w:val="-3"/>
          <w:sz w:val="22"/>
        </w:rPr>
        <w:t>}</w:t>
      </w:r>
      <w:bookmarkEnd w:id="14"/>
      <w:proofErr w:type="gramStart"/>
      <w:r w:rsidRPr="00A81A93">
        <w:rPr>
          <w:spacing w:val="-3"/>
          <w:sz w:val="22"/>
        </w:rPr>
        <w:t>.</w:t>
      </w:r>
      <w:bookmarkStart w:id="15" w:name="sagitec15"/>
      <w:r w:rsidR="004E0387" w:rsidRPr="00A81A93">
        <w:rPr>
          <w:spacing w:val="-3"/>
          <w:sz w:val="22"/>
        </w:rPr>
        <w:t>{</w:t>
      </w:r>
      <w:proofErr w:type="spellStart"/>
      <w:proofErr w:type="gramEnd"/>
      <w:r w:rsidR="004E0387" w:rsidRPr="00A81A93">
        <w:rPr>
          <w:spacing w:val="-3"/>
          <w:sz w:val="22"/>
        </w:rPr>
        <w:t>endblock</w:t>
      </w:r>
      <w:proofErr w:type="spellEnd"/>
      <w:r w:rsidR="004E0387" w:rsidRPr="00A81A93">
        <w:rPr>
          <w:spacing w:val="-3"/>
          <w:sz w:val="22"/>
        </w:rPr>
        <w:t>}</w:t>
      </w:r>
      <w:bookmarkEnd w:id="15"/>
    </w:p>
    <w:p w:rsidR="00BA72ED" w:rsidRPr="00A81A93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81A93" w:rsidRDefault="00BA72ED" w:rsidP="004E0387">
      <w:pPr>
        <w:suppressAutoHyphens/>
        <w:rPr>
          <w:rFonts w:cs="Arial"/>
          <w:spacing w:val="-3"/>
          <w:sz w:val="22"/>
          <w:szCs w:val="22"/>
        </w:rPr>
      </w:pPr>
      <w:r w:rsidRPr="00A81A9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6" w:name="sagitec16"/>
      <w:r w:rsidRPr="00A81A93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A81A93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81A93">
        <w:rPr>
          <w:rFonts w:cs="Arial"/>
          <w:spacing w:val="-3"/>
          <w:sz w:val="22"/>
          <w:szCs w:val="22"/>
        </w:rPr>
        <w:t>}</w:t>
      </w:r>
      <w:bookmarkEnd w:id="16"/>
      <w:r w:rsidRPr="00A81A93">
        <w:rPr>
          <w:rFonts w:cs="Arial"/>
          <w:spacing w:val="-3"/>
          <w:sz w:val="22"/>
          <w:szCs w:val="22"/>
        </w:rPr>
        <w:t xml:space="preserve"> or </w:t>
      </w:r>
      <w:bookmarkStart w:id="17" w:name="sagitec17"/>
      <w:r w:rsidRPr="00A81A93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A81A9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81A93">
        <w:rPr>
          <w:rFonts w:cs="Arial"/>
          <w:spacing w:val="-3"/>
          <w:sz w:val="22"/>
          <w:szCs w:val="22"/>
        </w:rPr>
        <w:t>}</w:t>
      </w:r>
      <w:bookmarkEnd w:id="17"/>
      <w:r w:rsidRPr="00A81A93">
        <w:rPr>
          <w:rFonts w:cs="Arial"/>
          <w:spacing w:val="-3"/>
          <w:sz w:val="22"/>
          <w:szCs w:val="22"/>
        </w:rPr>
        <w:t>.</w:t>
      </w:r>
    </w:p>
    <w:p w:rsidR="00BA72ED" w:rsidRPr="00A81A93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81A93" w:rsidRDefault="00BA72ED" w:rsidP="004E0387">
      <w:pPr>
        <w:suppressAutoHyphens/>
        <w:rPr>
          <w:rFonts w:cs="Arial"/>
          <w:spacing w:val="-3"/>
          <w:sz w:val="22"/>
          <w:szCs w:val="22"/>
        </w:rPr>
      </w:pPr>
      <w:r w:rsidRPr="00A81A93">
        <w:rPr>
          <w:rFonts w:cs="Arial"/>
          <w:spacing w:val="-3"/>
          <w:sz w:val="22"/>
          <w:szCs w:val="22"/>
        </w:rPr>
        <w:t>Sincerely,</w:t>
      </w:r>
    </w:p>
    <w:p w:rsidR="00BA72ED" w:rsidRPr="00A81A93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81A93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81A93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4E0387" w:rsidRPr="00171F98" w:rsidRDefault="0027656C" w:rsidP="004E0387">
      <w:pPr>
        <w:suppressAutoHyphens/>
        <w:rPr>
          <w:rFonts w:cs="Arial"/>
          <w:spacing w:val="-3"/>
          <w:sz w:val="22"/>
          <w:szCs w:val="22"/>
        </w:rPr>
      </w:pPr>
      <w:r w:rsidRPr="00A81A93">
        <w:rPr>
          <w:rFonts w:cs="Arial"/>
          <w:spacing w:val="-3"/>
          <w:sz w:val="22"/>
          <w:szCs w:val="22"/>
        </w:rPr>
        <w:t>NDPERS Benefits</w:t>
      </w:r>
      <w:r w:rsidR="00BA72ED" w:rsidRPr="00A81A93">
        <w:rPr>
          <w:rFonts w:cs="Arial"/>
          <w:spacing w:val="-3"/>
          <w:sz w:val="22"/>
          <w:szCs w:val="22"/>
        </w:rPr>
        <w:t xml:space="preserve"> Division</w:t>
      </w:r>
    </w:p>
    <w:sectPr w:rsidR="004E0387" w:rsidRPr="00171F98" w:rsidSect="000F782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57F" w:rsidRDefault="004D257F">
      <w:r>
        <w:separator/>
      </w:r>
    </w:p>
  </w:endnote>
  <w:endnote w:type="continuationSeparator" w:id="0">
    <w:p w:rsidR="004D257F" w:rsidRDefault="004D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57F" w:rsidRDefault="004D257F">
      <w:r>
        <w:separator/>
      </w:r>
    </w:p>
  </w:footnote>
  <w:footnote w:type="continuationSeparator" w:id="0">
    <w:p w:rsidR="004D257F" w:rsidRDefault="004D2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AE4" w:rsidRDefault="000F7820" w:rsidP="000F7820">
    <w:pPr>
      <w:pStyle w:val="Header"/>
      <w:ind w:left="-1440" w:right="-1440"/>
    </w:pPr>
    <w:bookmarkStart w:id="18" w:name="HeaderImage"/>
    <w:r>
      <w:t>{</w:t>
    </w:r>
    <w:proofErr w:type="spellStart"/>
    <w:r>
      <w:t>ImgImage</w:t>
    </w:r>
    <w:proofErr w:type="spellEnd"/>
    <w:r>
      <w:t>}</w:t>
    </w:r>
    <w:bookmarkEnd w:id="1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1120"/>
    <w:rsid w:val="000340F8"/>
    <w:rsid w:val="00047AE4"/>
    <w:rsid w:val="00080032"/>
    <w:rsid w:val="00091C96"/>
    <w:rsid w:val="000B0025"/>
    <w:rsid w:val="000B6A39"/>
    <w:rsid w:val="000C7385"/>
    <w:rsid w:val="000D1A37"/>
    <w:rsid w:val="000E758F"/>
    <w:rsid w:val="000F7820"/>
    <w:rsid w:val="00120785"/>
    <w:rsid w:val="001330F8"/>
    <w:rsid w:val="0014759C"/>
    <w:rsid w:val="00171F98"/>
    <w:rsid w:val="001775FF"/>
    <w:rsid w:val="001974AA"/>
    <w:rsid w:val="001A6202"/>
    <w:rsid w:val="001E6AA8"/>
    <w:rsid w:val="00254DA0"/>
    <w:rsid w:val="00264AF4"/>
    <w:rsid w:val="0027656C"/>
    <w:rsid w:val="002B6E3A"/>
    <w:rsid w:val="002C48AD"/>
    <w:rsid w:val="002D7BE1"/>
    <w:rsid w:val="002E19BD"/>
    <w:rsid w:val="002E3EE6"/>
    <w:rsid w:val="002F0EB1"/>
    <w:rsid w:val="002F3CD8"/>
    <w:rsid w:val="00301E14"/>
    <w:rsid w:val="00322A45"/>
    <w:rsid w:val="003351DE"/>
    <w:rsid w:val="00344138"/>
    <w:rsid w:val="0036559C"/>
    <w:rsid w:val="003911AC"/>
    <w:rsid w:val="003B214F"/>
    <w:rsid w:val="003C234F"/>
    <w:rsid w:val="0041285C"/>
    <w:rsid w:val="00434576"/>
    <w:rsid w:val="00436627"/>
    <w:rsid w:val="0044731A"/>
    <w:rsid w:val="0047157A"/>
    <w:rsid w:val="004C4C2C"/>
    <w:rsid w:val="004D257F"/>
    <w:rsid w:val="004E0387"/>
    <w:rsid w:val="00504734"/>
    <w:rsid w:val="00515F48"/>
    <w:rsid w:val="005275EF"/>
    <w:rsid w:val="00530872"/>
    <w:rsid w:val="00552410"/>
    <w:rsid w:val="00556D33"/>
    <w:rsid w:val="0059276F"/>
    <w:rsid w:val="005A7625"/>
    <w:rsid w:val="005B074B"/>
    <w:rsid w:val="005D4A97"/>
    <w:rsid w:val="00622FBB"/>
    <w:rsid w:val="00654743"/>
    <w:rsid w:val="00687544"/>
    <w:rsid w:val="006B5D0C"/>
    <w:rsid w:val="006F48AF"/>
    <w:rsid w:val="007451CF"/>
    <w:rsid w:val="0077299E"/>
    <w:rsid w:val="00775509"/>
    <w:rsid w:val="007A1DFE"/>
    <w:rsid w:val="007A43E7"/>
    <w:rsid w:val="007E0408"/>
    <w:rsid w:val="00804C45"/>
    <w:rsid w:val="00810EE5"/>
    <w:rsid w:val="008632E8"/>
    <w:rsid w:val="00873AD4"/>
    <w:rsid w:val="00880E33"/>
    <w:rsid w:val="008E3B13"/>
    <w:rsid w:val="00954679"/>
    <w:rsid w:val="009E36D4"/>
    <w:rsid w:val="00A15790"/>
    <w:rsid w:val="00A31822"/>
    <w:rsid w:val="00A402FB"/>
    <w:rsid w:val="00A81A93"/>
    <w:rsid w:val="00AA719A"/>
    <w:rsid w:val="00AB11DF"/>
    <w:rsid w:val="00AB5103"/>
    <w:rsid w:val="00AE319E"/>
    <w:rsid w:val="00AE3417"/>
    <w:rsid w:val="00AF0C00"/>
    <w:rsid w:val="00B1197C"/>
    <w:rsid w:val="00B1200E"/>
    <w:rsid w:val="00B4196B"/>
    <w:rsid w:val="00BA1536"/>
    <w:rsid w:val="00BA72ED"/>
    <w:rsid w:val="00BB7D6F"/>
    <w:rsid w:val="00C00B41"/>
    <w:rsid w:val="00C110BE"/>
    <w:rsid w:val="00C206B1"/>
    <w:rsid w:val="00C84604"/>
    <w:rsid w:val="00C97291"/>
    <w:rsid w:val="00CC735D"/>
    <w:rsid w:val="00CD062B"/>
    <w:rsid w:val="00D904C7"/>
    <w:rsid w:val="00EA3906"/>
    <w:rsid w:val="00EC4384"/>
    <w:rsid w:val="00EE39CC"/>
    <w:rsid w:val="00EF2E3C"/>
    <w:rsid w:val="00EF7AA3"/>
    <w:rsid w:val="00F46293"/>
    <w:rsid w:val="00F7528A"/>
    <w:rsid w:val="00F846AD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0333C3E-0ACB-46F4-B31C-06D64805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