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CA9" w:rsidRPr="00785CA9" w:rsidRDefault="00785CA9" w:rsidP="00785CA9">
      <w:pPr>
        <w:tabs>
          <w:tab w:val="left" w:pos="-422"/>
          <w:tab w:val="right" w:pos="-139"/>
        </w:tabs>
        <w:ind w:right="-576"/>
        <w:jc w:val="right"/>
        <w:rPr>
          <w:rFonts w:ascii="Arial" w:hAnsi="Arial" w:cs="Arial"/>
          <w:b/>
          <w:sz w:val="22"/>
          <w:szCs w:val="22"/>
        </w:rPr>
      </w:pPr>
      <w:r w:rsidRPr="00785CA9">
        <w:rPr>
          <w:rFonts w:ascii="Arial" w:hAnsi="Arial" w:cs="Arial"/>
          <w:b/>
          <w:sz w:val="22"/>
          <w:szCs w:val="22"/>
        </w:rPr>
        <w:t>58269-</w:t>
      </w:r>
      <w:bookmarkStart w:id="0" w:name="sagitec1"/>
      <w:r w:rsidR="0085488B">
        <w:rPr>
          <w:rFonts w:ascii="Arial" w:hAnsi="Arial"/>
          <w:b/>
          <w:sz w:val="22"/>
          <w:szCs w:val="22"/>
        </w:rPr>
        <w:t>{</w:t>
      </w:r>
      <w:proofErr w:type="spellStart"/>
      <w:r w:rsidR="0085488B">
        <w:rPr>
          <w:rFonts w:ascii="Arial" w:hAnsi="Arial"/>
          <w:b/>
          <w:sz w:val="22"/>
          <w:szCs w:val="22"/>
        </w:rPr>
        <w:t>stdMbrPERSLinkID</w:t>
      </w:r>
      <w:proofErr w:type="spellEnd"/>
      <w:r w:rsidR="0085488B">
        <w:rPr>
          <w:rFonts w:ascii="Arial" w:hAnsi="Arial"/>
          <w:b/>
          <w:sz w:val="22"/>
          <w:szCs w:val="22"/>
        </w:rPr>
        <w:t>}</w:t>
      </w:r>
      <w:bookmarkEnd w:id="0"/>
    </w:p>
    <w:p w:rsidR="00785CA9" w:rsidRDefault="00956261" w:rsidP="00CF7695">
      <w:pPr>
        <w:tabs>
          <w:tab w:val="left" w:pos="-422"/>
          <w:tab w:val="right" w:pos="-139"/>
        </w:tabs>
        <w:ind w:right="-576"/>
        <w:rPr>
          <w:rFonts w:ascii="Arial" w:hAnsi="Arial" w:cs="Arial"/>
          <w:b/>
          <w:sz w:val="24"/>
          <w:szCs w:val="24"/>
        </w:rPr>
      </w:pPr>
      <w:r>
        <w:rPr>
          <w:b/>
          <w:noProof/>
        </w:rPr>
        <w:drawing>
          <wp:anchor distT="0" distB="0" distL="114300" distR="114300" simplePos="0" relativeHeight="251656704" behindDoc="0" locked="0" layoutInCell="1" allowOverlap="1">
            <wp:simplePos x="0" y="0"/>
            <wp:positionH relativeFrom="column">
              <wp:posOffset>-1016635</wp:posOffset>
            </wp:positionH>
            <wp:positionV relativeFrom="paragraph">
              <wp:posOffset>3810</wp:posOffset>
            </wp:positionV>
            <wp:extent cx="942340" cy="6858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2340" cy="685800"/>
                    </a:xfrm>
                    <a:prstGeom prst="rect">
                      <a:avLst/>
                    </a:prstGeom>
                    <a:noFill/>
                  </pic:spPr>
                </pic:pic>
              </a:graphicData>
            </a:graphic>
            <wp14:sizeRelH relativeFrom="page">
              <wp14:pctWidth>0</wp14:pctWidth>
            </wp14:sizeRelH>
            <wp14:sizeRelV relativeFrom="page">
              <wp14:pctHeight>0</wp14:pctHeight>
            </wp14:sizeRelV>
          </wp:anchor>
        </w:drawing>
      </w:r>
    </w:p>
    <w:p w:rsidR="00A83C56" w:rsidRPr="004A691A" w:rsidRDefault="00A83C56" w:rsidP="00CF7695">
      <w:pPr>
        <w:tabs>
          <w:tab w:val="left" w:pos="-422"/>
          <w:tab w:val="right" w:pos="-139"/>
        </w:tabs>
        <w:ind w:right="-576"/>
        <w:rPr>
          <w:rFonts w:ascii="Arial" w:hAnsi="Arial" w:cs="Arial"/>
          <w:b/>
          <w:sz w:val="24"/>
          <w:szCs w:val="24"/>
        </w:rPr>
      </w:pPr>
      <w:r w:rsidRPr="004A691A">
        <w:rPr>
          <w:rFonts w:ascii="Arial" w:hAnsi="Arial" w:cs="Arial"/>
          <w:b/>
          <w:sz w:val="24"/>
          <w:szCs w:val="24"/>
        </w:rPr>
        <w:t>REQUEST TO CANCEL RETIREE HEALTH INSURANCE COVERAGE</w:t>
      </w:r>
    </w:p>
    <w:p w:rsidR="00A83C56" w:rsidRDefault="00A83C56" w:rsidP="00A83C56">
      <w:pPr>
        <w:tabs>
          <w:tab w:val="left" w:pos="-422"/>
          <w:tab w:val="right" w:pos="-139"/>
        </w:tabs>
        <w:ind w:right="-576"/>
        <w:rPr>
          <w:rFonts w:ascii="Arial" w:hAnsi="Arial"/>
        </w:rPr>
      </w:pPr>
      <w:smartTag w:uri="urn:schemas-microsoft-com:office:smarttags" w:element="place">
        <w:smartTag w:uri="urn:schemas-microsoft-com:office:smarttags" w:element="State">
          <w:r w:rsidRPr="00CB5D77">
            <w:rPr>
              <w:rFonts w:ascii="Arial" w:hAnsi="Arial"/>
            </w:rPr>
            <w:t>NORTH</w:t>
          </w:r>
          <w:r>
            <w:rPr>
              <w:rFonts w:ascii="Arial" w:hAnsi="Arial"/>
            </w:rPr>
            <w:t xml:space="preserve"> DAKOTA</w:t>
          </w:r>
        </w:smartTag>
      </w:smartTag>
      <w:r>
        <w:rPr>
          <w:rFonts w:ascii="Arial" w:hAnsi="Arial"/>
        </w:rPr>
        <w:t xml:space="preserve"> PUBLIC EMPLOYEES RETIREMENT SYSTEM </w:t>
      </w:r>
    </w:p>
    <w:p w:rsidR="00A83C56" w:rsidRDefault="00A83C56" w:rsidP="00A83C56">
      <w:pPr>
        <w:tabs>
          <w:tab w:val="left" w:pos="-422"/>
          <w:tab w:val="right" w:pos="106"/>
        </w:tabs>
        <w:rPr>
          <w:rFonts w:ascii="Arial" w:hAnsi="Arial"/>
          <w:sz w:val="16"/>
        </w:rPr>
      </w:pPr>
      <w:r>
        <w:rPr>
          <w:rFonts w:ascii="Arial" w:hAnsi="Arial"/>
          <w:sz w:val="16"/>
        </w:rPr>
        <w:t>SFN</w:t>
      </w:r>
      <w:r w:rsidR="00723CB4">
        <w:rPr>
          <w:rFonts w:ascii="Arial" w:hAnsi="Arial"/>
          <w:sz w:val="16"/>
        </w:rPr>
        <w:t xml:space="preserve"> 58</w:t>
      </w:r>
      <w:r w:rsidR="0073022A">
        <w:rPr>
          <w:rFonts w:ascii="Arial" w:hAnsi="Arial"/>
          <w:sz w:val="16"/>
        </w:rPr>
        <w:t>269</w:t>
      </w:r>
      <w:r>
        <w:rPr>
          <w:rFonts w:ascii="Arial" w:hAnsi="Arial"/>
          <w:sz w:val="16"/>
        </w:rPr>
        <w:t xml:space="preserve"> (Rev.</w:t>
      </w:r>
      <w:r w:rsidR="00723CB4">
        <w:rPr>
          <w:rFonts w:ascii="Arial" w:hAnsi="Arial"/>
          <w:sz w:val="16"/>
        </w:rPr>
        <w:t xml:space="preserve"> </w:t>
      </w:r>
      <w:r w:rsidR="00442C76">
        <w:rPr>
          <w:rFonts w:ascii="Arial" w:hAnsi="Arial"/>
          <w:sz w:val="16"/>
        </w:rPr>
        <w:t>11</w:t>
      </w:r>
      <w:r w:rsidR="00DE70C1">
        <w:rPr>
          <w:rFonts w:ascii="Arial" w:hAnsi="Arial"/>
          <w:sz w:val="16"/>
        </w:rPr>
        <w:t>-</w:t>
      </w:r>
      <w:r w:rsidR="00131C6B">
        <w:rPr>
          <w:rFonts w:ascii="Arial" w:hAnsi="Arial"/>
          <w:sz w:val="16"/>
        </w:rPr>
        <w:t>2015</w:t>
      </w:r>
      <w:r>
        <w:rPr>
          <w:rFonts w:ascii="Arial" w:hAnsi="Arial"/>
          <w:sz w:val="16"/>
        </w:rPr>
        <w:t>)</w:t>
      </w:r>
    </w:p>
    <w:p w:rsidR="00A83C56" w:rsidRDefault="00A83C56" w:rsidP="00A83C56">
      <w:pPr>
        <w:tabs>
          <w:tab w:val="left" w:pos="-422"/>
          <w:tab w:val="right" w:pos="106"/>
        </w:tabs>
        <w:rPr>
          <w:rFonts w:ascii="Arial" w:hAnsi="Arial"/>
          <w:b/>
        </w:rPr>
      </w:pPr>
    </w:p>
    <w:p w:rsidR="00A83C56" w:rsidRPr="00CB5D77" w:rsidRDefault="00A83C56" w:rsidP="00A83C56">
      <w:pPr>
        <w:jc w:val="center"/>
        <w:rPr>
          <w:rFonts w:ascii="Arial" w:hAnsi="Arial" w:cs="Arial"/>
          <w:b/>
        </w:rPr>
      </w:pPr>
      <w:r w:rsidRPr="00CB5D77">
        <w:rPr>
          <w:rFonts w:ascii="Arial" w:hAnsi="Arial" w:cs="Arial"/>
          <w:b/>
        </w:rPr>
        <w:t xml:space="preserve">NDPERS </w:t>
      </w:r>
      <w:r w:rsidRPr="00CB5D77">
        <w:rPr>
          <w:rFonts w:ascii="Arial" w:hAnsi="Arial" w:cs="Arial"/>
          <w:b/>
        </w:rPr>
        <w:sym w:font="Symbol" w:char="F0B7"/>
      </w:r>
      <w:r w:rsidRPr="00CB5D77">
        <w:rPr>
          <w:rFonts w:ascii="Arial" w:hAnsi="Arial" w:cs="Arial"/>
          <w:b/>
        </w:rPr>
        <w:t xml:space="preserve"> PO Box 1657 </w:t>
      </w:r>
      <w:r w:rsidRPr="00CB5D77">
        <w:rPr>
          <w:rFonts w:ascii="Arial" w:hAnsi="Arial" w:cs="Arial"/>
          <w:b/>
        </w:rPr>
        <w:sym w:font="Symbol" w:char="F0B7"/>
      </w:r>
      <w:r w:rsidRPr="00CB5D77">
        <w:rPr>
          <w:rFonts w:ascii="Arial" w:hAnsi="Arial" w:cs="Arial"/>
          <w:b/>
        </w:rPr>
        <w:t xml:space="preserve"> Bismarck, </w:t>
      </w:r>
      <w:r w:rsidRPr="00CB5D77">
        <w:rPr>
          <w:rFonts w:ascii="Arial" w:hAnsi="Arial" w:cs="Arial"/>
          <w:b/>
        </w:rPr>
        <w:sym w:font="Symbol" w:char="F0B7"/>
      </w:r>
      <w:r w:rsidRPr="00CB5D77">
        <w:rPr>
          <w:rFonts w:ascii="Arial" w:hAnsi="Arial" w:cs="Arial"/>
          <w:b/>
        </w:rPr>
        <w:t xml:space="preserve"> North Dakota 58502-1657</w:t>
      </w:r>
    </w:p>
    <w:p w:rsidR="00A83C56" w:rsidRDefault="00A83C56" w:rsidP="00A83C56">
      <w:pPr>
        <w:jc w:val="center"/>
        <w:rPr>
          <w:rFonts w:ascii="Arial" w:hAnsi="Arial" w:cs="Arial"/>
          <w:b/>
        </w:rPr>
      </w:pPr>
      <w:r w:rsidRPr="00CB5D77">
        <w:rPr>
          <w:rFonts w:ascii="Arial" w:hAnsi="Arial" w:cs="Arial"/>
          <w:b/>
        </w:rPr>
        <w:t xml:space="preserve">(701) 328- 3900 </w:t>
      </w:r>
      <w:r w:rsidRPr="00CB5D77">
        <w:rPr>
          <w:rFonts w:ascii="Arial" w:hAnsi="Arial" w:cs="Arial"/>
          <w:b/>
        </w:rPr>
        <w:sym w:font="Symbol" w:char="F0B7"/>
      </w:r>
      <w:r w:rsidRPr="00CB5D77">
        <w:rPr>
          <w:rFonts w:ascii="Arial" w:hAnsi="Arial" w:cs="Arial"/>
          <w:b/>
        </w:rPr>
        <w:t xml:space="preserve"> 1-800-803-7377 </w:t>
      </w:r>
      <w:r w:rsidRPr="00CB5D77">
        <w:rPr>
          <w:rFonts w:ascii="Arial" w:hAnsi="Arial" w:cs="Arial"/>
          <w:b/>
        </w:rPr>
        <w:sym w:font="Symbol" w:char="F0B7"/>
      </w:r>
      <w:r w:rsidRPr="00CB5D77">
        <w:rPr>
          <w:rFonts w:ascii="Arial" w:hAnsi="Arial" w:cs="Arial"/>
          <w:b/>
        </w:rPr>
        <w:t xml:space="preserve"> Fax 701-328-3920</w:t>
      </w:r>
    </w:p>
    <w:tbl>
      <w:tblPr>
        <w:tblW w:w="10824" w:type="dxa"/>
        <w:tblInd w:w="-9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04"/>
        <w:gridCol w:w="3420"/>
      </w:tblGrid>
      <w:tr w:rsidR="00A83C56" w:rsidRPr="0097227A" w:rsidTr="00A02D4C">
        <w:trPr>
          <w:cantSplit/>
        </w:trPr>
        <w:tc>
          <w:tcPr>
            <w:tcW w:w="10824" w:type="dxa"/>
            <w:gridSpan w:val="2"/>
            <w:vAlign w:val="center"/>
          </w:tcPr>
          <w:p w:rsidR="00A83C56" w:rsidRPr="0097227A" w:rsidRDefault="00A83C56" w:rsidP="00A02D4C">
            <w:pPr>
              <w:pStyle w:val="Heading2"/>
              <w:spacing w:before="60" w:after="60"/>
              <w:jc w:val="left"/>
              <w:rPr>
                <w:sz w:val="24"/>
                <w:szCs w:val="24"/>
              </w:rPr>
            </w:pPr>
            <w:r w:rsidRPr="0097227A">
              <w:rPr>
                <w:sz w:val="24"/>
                <w:szCs w:val="24"/>
              </w:rPr>
              <w:t xml:space="preserve">PART A </w:t>
            </w:r>
            <w:r w:rsidRPr="0097227A">
              <w:rPr>
                <w:sz w:val="24"/>
                <w:szCs w:val="24"/>
              </w:rPr>
              <w:tab/>
              <w:t xml:space="preserve"> MEMBER INFORMATION </w:t>
            </w:r>
          </w:p>
        </w:tc>
      </w:tr>
      <w:tr w:rsidR="00A83C56" w:rsidRPr="00A02D4C" w:rsidTr="004869F7">
        <w:trPr>
          <w:cantSplit/>
        </w:trPr>
        <w:tc>
          <w:tcPr>
            <w:tcW w:w="7404" w:type="dxa"/>
          </w:tcPr>
          <w:p w:rsidR="00A83C56" w:rsidRPr="00A02D4C" w:rsidRDefault="00A83C56" w:rsidP="00A83C56">
            <w:pPr>
              <w:spacing w:before="30" w:after="240"/>
              <w:rPr>
                <w:rFonts w:ascii="Arial" w:hAnsi="Arial"/>
                <w:sz w:val="22"/>
                <w:szCs w:val="22"/>
              </w:rPr>
            </w:pPr>
            <w:r w:rsidRPr="00A02D4C">
              <w:rPr>
                <w:rFonts w:ascii="Arial" w:hAnsi="Arial"/>
                <w:sz w:val="22"/>
                <w:szCs w:val="22"/>
              </w:rPr>
              <w:t>Name (Last, First, M</w:t>
            </w:r>
            <w:r w:rsidR="004869F7" w:rsidRPr="00A02D4C">
              <w:rPr>
                <w:rFonts w:ascii="Arial" w:hAnsi="Arial"/>
                <w:sz w:val="22"/>
                <w:szCs w:val="22"/>
              </w:rPr>
              <w:t>iddle)</w:t>
            </w:r>
            <w:r w:rsidR="00A02D4C" w:rsidRPr="00A02D4C">
              <w:rPr>
                <w:rFonts w:ascii="Arial" w:hAnsi="Arial"/>
                <w:sz w:val="22"/>
                <w:szCs w:val="22"/>
              </w:rPr>
              <w:t xml:space="preserve"> </w:t>
            </w:r>
            <w:bookmarkStart w:id="1" w:name="sagitec2"/>
            <w:r w:rsidR="0085488B">
              <w:rPr>
                <w:rFonts w:ascii="Arial" w:hAnsi="Arial"/>
                <w:sz w:val="22"/>
                <w:szCs w:val="22"/>
              </w:rPr>
              <w:t>{</w:t>
            </w:r>
            <w:proofErr w:type="spellStart"/>
            <w:r w:rsidR="0085488B">
              <w:rPr>
                <w:rFonts w:ascii="Arial" w:hAnsi="Arial"/>
                <w:sz w:val="22"/>
                <w:szCs w:val="22"/>
              </w:rPr>
              <w:t>stdMbrFullNameLFM</w:t>
            </w:r>
            <w:proofErr w:type="spellEnd"/>
            <w:r w:rsidR="0085488B">
              <w:rPr>
                <w:rFonts w:ascii="Arial" w:hAnsi="Arial"/>
                <w:sz w:val="22"/>
                <w:szCs w:val="22"/>
              </w:rPr>
              <w:t>}</w:t>
            </w:r>
            <w:bookmarkEnd w:id="1"/>
          </w:p>
        </w:tc>
        <w:tc>
          <w:tcPr>
            <w:tcW w:w="3420" w:type="dxa"/>
          </w:tcPr>
          <w:p w:rsidR="00A83C56" w:rsidRPr="00A02D4C" w:rsidRDefault="004869F7" w:rsidP="00A83C56">
            <w:pPr>
              <w:spacing w:before="30" w:after="240"/>
              <w:rPr>
                <w:rFonts w:ascii="Arial" w:hAnsi="Arial"/>
                <w:sz w:val="22"/>
                <w:szCs w:val="22"/>
              </w:rPr>
            </w:pPr>
            <w:r w:rsidRPr="00A02D4C">
              <w:rPr>
                <w:rFonts w:ascii="Arial" w:hAnsi="Arial"/>
                <w:sz w:val="22"/>
                <w:szCs w:val="22"/>
              </w:rPr>
              <w:t>NDPERS Member ID</w:t>
            </w:r>
            <w:r w:rsidR="00A02D4C" w:rsidRPr="00A02D4C">
              <w:rPr>
                <w:rFonts w:ascii="Arial" w:hAnsi="Arial"/>
                <w:sz w:val="22"/>
                <w:szCs w:val="22"/>
              </w:rPr>
              <w:t xml:space="preserve"> </w:t>
            </w:r>
            <w:bookmarkStart w:id="2" w:name="sagitec3"/>
            <w:r w:rsidR="0085488B">
              <w:rPr>
                <w:rFonts w:ascii="Arial" w:hAnsi="Arial"/>
                <w:sz w:val="22"/>
                <w:szCs w:val="22"/>
              </w:rPr>
              <w:t>{</w:t>
            </w:r>
            <w:proofErr w:type="spellStart"/>
            <w:r w:rsidR="0085488B">
              <w:rPr>
                <w:rFonts w:ascii="Arial" w:hAnsi="Arial"/>
                <w:sz w:val="22"/>
                <w:szCs w:val="22"/>
              </w:rPr>
              <w:t>stdMbrPERSLinkID</w:t>
            </w:r>
            <w:proofErr w:type="spellEnd"/>
            <w:r w:rsidR="0085488B">
              <w:rPr>
                <w:rFonts w:ascii="Arial" w:hAnsi="Arial"/>
                <w:sz w:val="22"/>
                <w:szCs w:val="22"/>
              </w:rPr>
              <w:t>}</w:t>
            </w:r>
            <w:bookmarkEnd w:id="2"/>
          </w:p>
        </w:tc>
      </w:tr>
      <w:tr w:rsidR="004869F7" w:rsidRPr="00A02D4C" w:rsidTr="004869F7">
        <w:trPr>
          <w:cantSplit/>
        </w:trPr>
        <w:tc>
          <w:tcPr>
            <w:tcW w:w="7404" w:type="dxa"/>
          </w:tcPr>
          <w:p w:rsidR="004869F7" w:rsidRPr="00A02D4C" w:rsidRDefault="004869F7" w:rsidP="00A83C56">
            <w:pPr>
              <w:spacing w:before="30" w:after="240"/>
              <w:rPr>
                <w:rFonts w:ascii="Arial" w:hAnsi="Arial"/>
                <w:sz w:val="22"/>
                <w:szCs w:val="22"/>
              </w:rPr>
            </w:pPr>
            <w:r w:rsidRPr="00A02D4C">
              <w:rPr>
                <w:rFonts w:ascii="Arial" w:hAnsi="Arial"/>
                <w:sz w:val="22"/>
                <w:szCs w:val="22"/>
              </w:rPr>
              <w:t>Last Four Digits of Social Security Number</w:t>
            </w:r>
            <w:r w:rsidR="00A02D4C" w:rsidRPr="00A02D4C">
              <w:rPr>
                <w:rFonts w:ascii="Arial" w:hAnsi="Arial"/>
                <w:sz w:val="22"/>
                <w:szCs w:val="22"/>
              </w:rPr>
              <w:t xml:space="preserve"> </w:t>
            </w:r>
            <w:bookmarkStart w:id="3" w:name="sagitec4"/>
            <w:r w:rsidR="0085488B">
              <w:rPr>
                <w:rFonts w:ascii="Arial" w:hAnsi="Arial"/>
                <w:sz w:val="22"/>
                <w:szCs w:val="22"/>
              </w:rPr>
              <w:t>{</w:t>
            </w:r>
            <w:proofErr w:type="spellStart"/>
            <w:r w:rsidR="0085488B">
              <w:rPr>
                <w:rFonts w:ascii="Arial" w:hAnsi="Arial"/>
                <w:sz w:val="22"/>
                <w:szCs w:val="22"/>
              </w:rPr>
              <w:t>stdMbrLastFourDigitsOfSSN</w:t>
            </w:r>
            <w:proofErr w:type="spellEnd"/>
            <w:r w:rsidR="0085488B">
              <w:rPr>
                <w:rFonts w:ascii="Arial" w:hAnsi="Arial"/>
                <w:sz w:val="22"/>
                <w:szCs w:val="22"/>
              </w:rPr>
              <w:t>}</w:t>
            </w:r>
            <w:bookmarkEnd w:id="3"/>
          </w:p>
        </w:tc>
        <w:tc>
          <w:tcPr>
            <w:tcW w:w="3420" w:type="dxa"/>
          </w:tcPr>
          <w:p w:rsidR="004869F7" w:rsidRPr="00A02D4C" w:rsidRDefault="004869F7" w:rsidP="00A83C56">
            <w:pPr>
              <w:spacing w:before="30" w:after="240"/>
              <w:rPr>
                <w:rFonts w:ascii="Arial" w:hAnsi="Arial"/>
                <w:sz w:val="22"/>
                <w:szCs w:val="22"/>
              </w:rPr>
            </w:pPr>
            <w:r w:rsidRPr="00A02D4C">
              <w:rPr>
                <w:rFonts w:ascii="Arial" w:hAnsi="Arial"/>
                <w:sz w:val="22"/>
                <w:szCs w:val="22"/>
              </w:rPr>
              <w:t>Date of Birth</w:t>
            </w:r>
            <w:r w:rsidR="00A02D4C" w:rsidRPr="00A02D4C">
              <w:rPr>
                <w:rFonts w:ascii="Arial" w:hAnsi="Arial"/>
                <w:sz w:val="22"/>
                <w:szCs w:val="22"/>
              </w:rPr>
              <w:t xml:space="preserve"> </w:t>
            </w:r>
            <w:bookmarkStart w:id="4" w:name="sagitec5"/>
            <w:r w:rsidR="0085488B">
              <w:rPr>
                <w:rFonts w:ascii="Arial" w:hAnsi="Arial"/>
                <w:sz w:val="22"/>
                <w:szCs w:val="22"/>
              </w:rPr>
              <w:t>{</w:t>
            </w:r>
            <w:proofErr w:type="spellStart"/>
            <w:r w:rsidR="0085488B">
              <w:rPr>
                <w:rFonts w:ascii="Arial" w:hAnsi="Arial"/>
                <w:sz w:val="22"/>
                <w:szCs w:val="22"/>
              </w:rPr>
              <w:t>stdMbrDateOfBirth</w:t>
            </w:r>
            <w:proofErr w:type="spellEnd"/>
            <w:r w:rsidR="0085488B">
              <w:rPr>
                <w:rFonts w:ascii="Arial" w:hAnsi="Arial"/>
                <w:sz w:val="22"/>
                <w:szCs w:val="22"/>
              </w:rPr>
              <w:t>}</w:t>
            </w:r>
            <w:bookmarkEnd w:id="4"/>
          </w:p>
        </w:tc>
      </w:tr>
      <w:tr w:rsidR="00A83C56" w:rsidRPr="00573C03" w:rsidTr="00A02D4C">
        <w:trPr>
          <w:cantSplit/>
        </w:trPr>
        <w:tc>
          <w:tcPr>
            <w:tcW w:w="10824" w:type="dxa"/>
            <w:gridSpan w:val="2"/>
            <w:vAlign w:val="center"/>
          </w:tcPr>
          <w:p w:rsidR="00A83C56" w:rsidRPr="00CF7695" w:rsidRDefault="00A83C56" w:rsidP="00A02D4C">
            <w:pPr>
              <w:pStyle w:val="Heading1"/>
              <w:spacing w:before="60"/>
              <w:rPr>
                <w:sz w:val="24"/>
                <w:szCs w:val="24"/>
              </w:rPr>
            </w:pPr>
            <w:r w:rsidRPr="00CF7695">
              <w:rPr>
                <w:sz w:val="24"/>
                <w:szCs w:val="24"/>
              </w:rPr>
              <w:t xml:space="preserve">PART B </w:t>
            </w:r>
            <w:r w:rsidRPr="00CF7695">
              <w:rPr>
                <w:sz w:val="24"/>
                <w:szCs w:val="24"/>
              </w:rPr>
              <w:tab/>
              <w:t xml:space="preserve"> </w:t>
            </w:r>
            <w:r w:rsidR="00CF7695" w:rsidRPr="00CF7695">
              <w:rPr>
                <w:sz w:val="24"/>
                <w:szCs w:val="24"/>
              </w:rPr>
              <w:t>NOTICE TO MEMBER</w:t>
            </w:r>
          </w:p>
        </w:tc>
      </w:tr>
      <w:tr w:rsidR="00A83C56" w:rsidRPr="00573C03" w:rsidTr="004869F7">
        <w:trPr>
          <w:cantSplit/>
          <w:trHeight w:val="602"/>
        </w:trPr>
        <w:tc>
          <w:tcPr>
            <w:tcW w:w="10824" w:type="dxa"/>
            <w:gridSpan w:val="2"/>
          </w:tcPr>
          <w:p w:rsidR="00A83C56" w:rsidRPr="00A02D4C" w:rsidRDefault="00A83C56" w:rsidP="00FE47EE">
            <w:pPr>
              <w:spacing w:before="120"/>
              <w:rPr>
                <w:rFonts w:ascii="Arial" w:hAnsi="Arial"/>
                <w:b/>
                <w:sz w:val="22"/>
                <w:szCs w:val="22"/>
              </w:rPr>
            </w:pPr>
            <w:r w:rsidRPr="00A02D4C">
              <w:rPr>
                <w:rFonts w:ascii="Arial" w:hAnsi="Arial" w:cs="Arial"/>
                <w:b/>
                <w:sz w:val="22"/>
                <w:szCs w:val="22"/>
              </w:rPr>
              <w:t xml:space="preserve">PLEASE READ THIS ENTIRE NOTICE CAREFULLY before canceling your medical/health and prescription drug coverage.   </w:t>
            </w:r>
          </w:p>
        </w:tc>
      </w:tr>
      <w:tr w:rsidR="00A83C56" w:rsidRPr="0097227A" w:rsidTr="004869F7">
        <w:trPr>
          <w:cantSplit/>
          <w:trHeight w:val="481"/>
        </w:trPr>
        <w:tc>
          <w:tcPr>
            <w:tcW w:w="10824" w:type="dxa"/>
            <w:gridSpan w:val="2"/>
          </w:tcPr>
          <w:p w:rsidR="00CD16EB" w:rsidRDefault="00CD16EB" w:rsidP="00CD16EB">
            <w:pPr>
              <w:rPr>
                <w:rFonts w:ascii="Arial" w:hAnsi="Arial" w:cs="Arial"/>
                <w:b/>
                <w:u w:val="single"/>
              </w:rPr>
            </w:pPr>
          </w:p>
          <w:p w:rsidR="00CD16EB" w:rsidRPr="00F222FD" w:rsidRDefault="00CD16EB" w:rsidP="00CD16EB">
            <w:pPr>
              <w:rPr>
                <w:rFonts w:ascii="Arial" w:hAnsi="Arial" w:cs="Arial"/>
              </w:rPr>
            </w:pPr>
            <w:r w:rsidRPr="00A02D4C">
              <w:rPr>
                <w:rFonts w:ascii="Arial" w:hAnsi="Arial" w:cs="Arial"/>
                <w:b/>
                <w:u w:val="single"/>
              </w:rPr>
              <w:t>Before making your decision, please examine all your options to be sure you understand the plan coverages</w:t>
            </w:r>
            <w:r>
              <w:rPr>
                <w:rFonts w:ascii="Arial" w:hAnsi="Arial" w:cs="Arial"/>
                <w:b/>
                <w:u w:val="single"/>
              </w:rPr>
              <w:t>, eligibility and enrollment opportunities</w:t>
            </w:r>
            <w:r w:rsidRPr="00A02D4C">
              <w:rPr>
                <w:rFonts w:ascii="Arial" w:hAnsi="Arial" w:cs="Arial"/>
                <w:b/>
              </w:rPr>
              <w:t>.</w:t>
            </w:r>
            <w:r w:rsidRPr="00A02D4C">
              <w:rPr>
                <w:rFonts w:ascii="Arial" w:hAnsi="Arial" w:cs="Arial"/>
                <w:lang w:val="en"/>
              </w:rPr>
              <w:t xml:space="preserve"> </w:t>
            </w:r>
            <w:r>
              <w:rPr>
                <w:rFonts w:ascii="Arial" w:hAnsi="Arial" w:cs="Arial"/>
                <w:lang w:val="en"/>
              </w:rPr>
              <w:t xml:space="preserve"> </w:t>
            </w:r>
            <w:r w:rsidRPr="00A02D4C">
              <w:rPr>
                <w:rFonts w:ascii="Arial" w:hAnsi="Arial" w:cs="Arial"/>
                <w:lang w:val="en"/>
              </w:rPr>
              <w:t xml:space="preserve">To be eligible to re-enroll you may only apply for coverage </w:t>
            </w:r>
            <w:r w:rsidRPr="00A02D4C">
              <w:rPr>
                <w:rFonts w:ascii="Arial" w:hAnsi="Arial" w:cs="Arial"/>
                <w:u w:val="single"/>
                <w:lang w:val="en"/>
              </w:rPr>
              <w:t>within 31 days</w:t>
            </w:r>
            <w:r w:rsidRPr="00A02D4C">
              <w:rPr>
                <w:rFonts w:ascii="Arial" w:hAnsi="Arial" w:cs="Arial"/>
                <w:lang w:val="en"/>
              </w:rPr>
              <w:t xml:space="preserve"> from any one of the “qualifying events” outlined on page 2 of this form.</w:t>
            </w:r>
            <w:r w:rsidR="00F222FD">
              <w:rPr>
                <w:rFonts w:ascii="Arial" w:hAnsi="Arial" w:cs="Arial"/>
              </w:rPr>
              <w:t xml:space="preserve"> </w:t>
            </w:r>
            <w:r w:rsidR="00F222FD" w:rsidRPr="00F222FD">
              <w:rPr>
                <w:rFonts w:ascii="Arial" w:hAnsi="Arial" w:cs="Arial"/>
              </w:rPr>
              <w:t>If you cancel your NDPERS coverage and enroll for coverage through an alternate plan, you will be responsible for requesting reimbursement of your retiree health insurance credit, if any, from the RHIC vendor.</w:t>
            </w:r>
          </w:p>
          <w:p w:rsidR="00CD16EB" w:rsidRDefault="00120A6E" w:rsidP="00901313">
            <w:pPr>
              <w:spacing w:before="120"/>
              <w:rPr>
                <w:rFonts w:ascii="Arial" w:hAnsi="Arial" w:cs="Arial"/>
              </w:rPr>
            </w:pPr>
            <w:r w:rsidRPr="00CD16EB">
              <w:rPr>
                <w:rFonts w:ascii="Arial" w:hAnsi="Arial" w:cs="Arial"/>
                <w:b/>
                <w:u w:val="single"/>
              </w:rPr>
              <w:t>NON-MEDICARE :</w:t>
            </w:r>
          </w:p>
          <w:p w:rsidR="00CD16EB" w:rsidRPr="00A02D4C" w:rsidRDefault="00CD16EB" w:rsidP="00CD16EB">
            <w:pPr>
              <w:spacing w:before="120"/>
              <w:rPr>
                <w:rFonts w:ascii="Arial" w:hAnsi="Arial" w:cs="Arial"/>
                <w:lang w:val="en"/>
              </w:rPr>
            </w:pPr>
            <w:r w:rsidRPr="00A02D4C">
              <w:rPr>
                <w:rFonts w:ascii="Arial" w:hAnsi="Arial" w:cs="Arial"/>
                <w:lang w:val="en"/>
              </w:rPr>
              <w:t xml:space="preserve">To cancel the NDPERS coverage, </w:t>
            </w:r>
            <w:r>
              <w:rPr>
                <w:rFonts w:ascii="Arial" w:hAnsi="Arial" w:cs="Arial"/>
                <w:lang w:val="en"/>
              </w:rPr>
              <w:t>you</w:t>
            </w:r>
            <w:r w:rsidRPr="00A02D4C">
              <w:rPr>
                <w:rFonts w:ascii="Arial" w:hAnsi="Arial" w:cs="Arial"/>
                <w:lang w:val="en"/>
              </w:rPr>
              <w:t xml:space="preserve"> must complete Part A, sign Part </w:t>
            </w:r>
            <w:r w:rsidR="003451A8">
              <w:rPr>
                <w:rFonts w:ascii="Arial" w:hAnsi="Arial" w:cs="Arial"/>
                <w:lang w:val="en"/>
              </w:rPr>
              <w:t>E</w:t>
            </w:r>
            <w:r w:rsidRPr="00A02D4C">
              <w:rPr>
                <w:rFonts w:ascii="Arial" w:hAnsi="Arial" w:cs="Arial"/>
                <w:lang w:val="en"/>
              </w:rPr>
              <w:t xml:space="preserve"> and return this form within the timeframe outlined in Part C.</w:t>
            </w:r>
            <w:r>
              <w:rPr>
                <w:rFonts w:ascii="Arial" w:hAnsi="Arial" w:cs="Arial"/>
                <w:lang w:val="en"/>
              </w:rPr>
              <w:t xml:space="preserve">  </w:t>
            </w:r>
          </w:p>
          <w:p w:rsidR="00CF7695" w:rsidRPr="00A02D4C" w:rsidRDefault="00CF7695" w:rsidP="00CF7695">
            <w:pPr>
              <w:rPr>
                <w:rFonts w:ascii="Arial" w:hAnsi="Arial" w:cs="Arial"/>
              </w:rPr>
            </w:pPr>
          </w:p>
          <w:p w:rsidR="00CF7695" w:rsidRPr="00A02D4C" w:rsidRDefault="00723CB4" w:rsidP="00CF7695">
            <w:pPr>
              <w:rPr>
                <w:rFonts w:ascii="Arial" w:hAnsi="Arial" w:cs="Arial"/>
                <w:b/>
                <w:u w:val="single"/>
              </w:rPr>
            </w:pPr>
            <w:r w:rsidRPr="00A02D4C">
              <w:rPr>
                <w:rFonts w:ascii="Arial" w:hAnsi="Arial" w:cs="Arial"/>
                <w:b/>
                <w:u w:val="single"/>
              </w:rPr>
              <w:t>MEDICARE</w:t>
            </w:r>
            <w:r w:rsidR="00CF7695" w:rsidRPr="00A02D4C">
              <w:rPr>
                <w:rFonts w:ascii="Arial" w:hAnsi="Arial" w:cs="Arial"/>
                <w:b/>
                <w:u w:val="single"/>
              </w:rPr>
              <w:t>:</w:t>
            </w:r>
          </w:p>
          <w:p w:rsidR="00A83C56" w:rsidRDefault="00CF7695" w:rsidP="00CD16EB">
            <w:pPr>
              <w:rPr>
                <w:rFonts w:ascii="Arial" w:hAnsi="Arial" w:cs="Arial"/>
                <w:b/>
              </w:rPr>
            </w:pPr>
            <w:r w:rsidRPr="00A02D4C">
              <w:rPr>
                <w:rFonts w:ascii="Arial" w:hAnsi="Arial" w:cs="Arial"/>
                <w:b/>
              </w:rPr>
              <w:t>If you enroll in a</w:t>
            </w:r>
            <w:r w:rsidR="00B751E8" w:rsidRPr="00A02D4C">
              <w:rPr>
                <w:rFonts w:ascii="Arial" w:hAnsi="Arial" w:cs="Arial"/>
                <w:b/>
              </w:rPr>
              <w:t>nother</w:t>
            </w:r>
            <w:r w:rsidRPr="00A02D4C">
              <w:rPr>
                <w:rFonts w:ascii="Arial" w:hAnsi="Arial" w:cs="Arial"/>
                <w:b/>
              </w:rPr>
              <w:t xml:space="preserve"> Medicare Prescription drug </w:t>
            </w:r>
            <w:r w:rsidR="00AB1BF6">
              <w:rPr>
                <w:rFonts w:ascii="Arial" w:hAnsi="Arial" w:cs="Arial"/>
                <w:b/>
              </w:rPr>
              <w:t xml:space="preserve">or </w:t>
            </w:r>
            <w:r w:rsidR="00120A6E">
              <w:rPr>
                <w:rFonts w:ascii="Arial" w:hAnsi="Arial" w:cs="Arial"/>
                <w:b/>
              </w:rPr>
              <w:t>Medicare</w:t>
            </w:r>
            <w:r w:rsidR="00CD16EB">
              <w:rPr>
                <w:rFonts w:ascii="Arial" w:hAnsi="Arial" w:cs="Arial"/>
                <w:b/>
              </w:rPr>
              <w:t xml:space="preserve"> </w:t>
            </w:r>
            <w:r w:rsidR="00120A6E">
              <w:rPr>
                <w:rFonts w:ascii="Arial" w:hAnsi="Arial" w:cs="Arial"/>
                <w:b/>
              </w:rPr>
              <w:t>Supplement</w:t>
            </w:r>
            <w:r w:rsidR="00AB1BF6">
              <w:rPr>
                <w:rFonts w:ascii="Arial" w:hAnsi="Arial" w:cs="Arial"/>
                <w:b/>
              </w:rPr>
              <w:t xml:space="preserve"> </w:t>
            </w:r>
            <w:r w:rsidR="00B751E8" w:rsidRPr="00A02D4C">
              <w:rPr>
                <w:rFonts w:ascii="Arial" w:hAnsi="Arial" w:cs="Arial"/>
                <w:b/>
              </w:rPr>
              <w:t>plan,</w:t>
            </w:r>
            <w:r w:rsidRPr="00A02D4C">
              <w:rPr>
                <w:rFonts w:ascii="Arial" w:hAnsi="Arial" w:cs="Arial"/>
                <w:b/>
              </w:rPr>
              <w:t xml:space="preserve"> </w:t>
            </w:r>
            <w:r w:rsidR="00B751E8" w:rsidRPr="00A02D4C">
              <w:rPr>
                <w:rFonts w:ascii="Arial" w:hAnsi="Arial" w:cs="Arial"/>
                <w:b/>
              </w:rPr>
              <w:t xml:space="preserve">you will lose your eligibility to remain on the NDPERS plan.  If you </w:t>
            </w:r>
            <w:r w:rsidRPr="00A02D4C">
              <w:rPr>
                <w:rFonts w:ascii="Arial" w:hAnsi="Arial" w:cs="Arial"/>
                <w:b/>
              </w:rPr>
              <w:t xml:space="preserve">cancel your medical and </w:t>
            </w:r>
            <w:r w:rsidR="00901313" w:rsidRPr="00A02D4C">
              <w:rPr>
                <w:rFonts w:ascii="Arial" w:hAnsi="Arial" w:cs="Arial"/>
                <w:b/>
              </w:rPr>
              <w:t xml:space="preserve">prescription </w:t>
            </w:r>
            <w:r w:rsidR="00B751E8" w:rsidRPr="00A02D4C">
              <w:rPr>
                <w:rFonts w:ascii="Arial" w:hAnsi="Arial" w:cs="Arial"/>
                <w:b/>
              </w:rPr>
              <w:t>drug coverage</w:t>
            </w:r>
            <w:r w:rsidR="00901313" w:rsidRPr="00A02D4C">
              <w:rPr>
                <w:rFonts w:ascii="Arial" w:hAnsi="Arial" w:cs="Arial"/>
                <w:b/>
              </w:rPr>
              <w:t>,</w:t>
            </w:r>
            <w:r w:rsidR="00B751E8" w:rsidRPr="00A02D4C">
              <w:rPr>
                <w:rFonts w:ascii="Arial" w:hAnsi="Arial" w:cs="Arial"/>
                <w:b/>
              </w:rPr>
              <w:t xml:space="preserve"> </w:t>
            </w:r>
            <w:r w:rsidRPr="00A02D4C">
              <w:rPr>
                <w:rFonts w:ascii="Arial" w:hAnsi="Arial" w:cs="Arial"/>
                <w:b/>
              </w:rPr>
              <w:t xml:space="preserve">you may not be able to get this coverage back.  </w:t>
            </w:r>
            <w:r w:rsidR="00B751E8" w:rsidRPr="00A02D4C">
              <w:rPr>
                <w:rFonts w:ascii="Arial" w:hAnsi="Arial" w:cs="Arial"/>
              </w:rPr>
              <w:t xml:space="preserve">This form will cancel your medical coverage.  To cancel your prescription drug coverage, </w:t>
            </w:r>
            <w:r w:rsidRPr="00A02D4C">
              <w:rPr>
                <w:rFonts w:ascii="Arial" w:hAnsi="Arial" w:cs="Arial"/>
                <w:lang w:val="en"/>
              </w:rPr>
              <w:t xml:space="preserve">each Medicare eligible person on the policy must </w:t>
            </w:r>
            <w:r w:rsidR="00120A6E">
              <w:rPr>
                <w:rFonts w:ascii="Arial" w:hAnsi="Arial" w:cs="Arial"/>
                <w:lang w:val="en"/>
              </w:rPr>
              <w:t xml:space="preserve">also </w:t>
            </w:r>
            <w:r w:rsidRPr="00A02D4C">
              <w:rPr>
                <w:rFonts w:ascii="Arial" w:hAnsi="Arial" w:cs="Arial"/>
                <w:lang w:val="en"/>
              </w:rPr>
              <w:t xml:space="preserve">complete a </w:t>
            </w:r>
            <w:r w:rsidR="00442C76">
              <w:rPr>
                <w:rFonts w:ascii="Arial" w:hAnsi="Arial" w:cs="Arial"/>
                <w:lang w:val="en"/>
              </w:rPr>
              <w:t>NDPERS Prescription Drug (PDP) Disenrollment Form SFN 58861.</w:t>
            </w:r>
            <w:r w:rsidRPr="00A02D4C">
              <w:rPr>
                <w:rFonts w:ascii="Arial" w:hAnsi="Arial" w:cs="Arial"/>
                <w:lang w:val="en"/>
              </w:rPr>
              <w:t xml:space="preserve">  The </w:t>
            </w:r>
            <w:r w:rsidR="00442C76">
              <w:rPr>
                <w:rFonts w:ascii="Arial" w:hAnsi="Arial" w:cs="Arial"/>
                <w:lang w:val="en"/>
              </w:rPr>
              <w:t>NDPERS Prescription Drug (PDP) Disenrollment Form SFN 58861</w:t>
            </w:r>
            <w:r w:rsidR="00B751E8" w:rsidRPr="00A02D4C">
              <w:rPr>
                <w:rFonts w:ascii="Arial" w:hAnsi="Arial" w:cs="Arial"/>
                <w:lang w:val="en"/>
              </w:rPr>
              <w:t xml:space="preserve"> </w:t>
            </w:r>
            <w:r w:rsidRPr="00A02D4C">
              <w:rPr>
                <w:rFonts w:ascii="Arial" w:hAnsi="Arial" w:cs="Arial"/>
                <w:lang w:val="en"/>
              </w:rPr>
              <w:t>must accompany this cancellation notice.</w:t>
            </w:r>
            <w:r w:rsidR="00B751E8" w:rsidRPr="00A02D4C">
              <w:rPr>
                <w:rFonts w:ascii="Arial" w:hAnsi="Arial"/>
                <w:b/>
                <w:spacing w:val="-2"/>
              </w:rPr>
              <w:t>The</w:t>
            </w:r>
            <w:r w:rsidRPr="00A02D4C">
              <w:rPr>
                <w:rFonts w:ascii="Arial" w:hAnsi="Arial"/>
                <w:b/>
                <w:spacing w:val="-2"/>
              </w:rPr>
              <w:t xml:space="preserve"> forms </w:t>
            </w:r>
            <w:r w:rsidR="00B751E8" w:rsidRPr="00A02D4C">
              <w:rPr>
                <w:rFonts w:ascii="Arial" w:hAnsi="Arial"/>
                <w:b/>
                <w:spacing w:val="-2"/>
              </w:rPr>
              <w:t>must be submitted together</w:t>
            </w:r>
            <w:r w:rsidR="00CD16EB">
              <w:rPr>
                <w:rFonts w:ascii="Arial" w:hAnsi="Arial"/>
                <w:b/>
                <w:spacing w:val="-2"/>
              </w:rPr>
              <w:t xml:space="preserve"> </w:t>
            </w:r>
            <w:r w:rsidR="00F222FD">
              <w:rPr>
                <w:rFonts w:ascii="Arial" w:hAnsi="Arial"/>
                <w:b/>
                <w:spacing w:val="-2"/>
              </w:rPr>
              <w:t xml:space="preserve">to NDPERS </w:t>
            </w:r>
            <w:r w:rsidR="00CD16EB">
              <w:rPr>
                <w:rFonts w:ascii="Arial" w:hAnsi="Arial"/>
                <w:b/>
                <w:spacing w:val="-2"/>
              </w:rPr>
              <w:t>within the timeframe outlined in Part C</w:t>
            </w:r>
            <w:r w:rsidR="00B751E8" w:rsidRPr="00A02D4C">
              <w:rPr>
                <w:rFonts w:ascii="Arial" w:hAnsi="Arial"/>
                <w:b/>
                <w:spacing w:val="-2"/>
              </w:rPr>
              <w:t>.  Do</w:t>
            </w:r>
            <w:r w:rsidRPr="00A02D4C">
              <w:rPr>
                <w:rFonts w:ascii="Arial" w:hAnsi="Arial"/>
                <w:b/>
                <w:spacing w:val="-2"/>
              </w:rPr>
              <w:t xml:space="preserve"> not send the forms separately</w:t>
            </w:r>
            <w:r w:rsidR="00B751E8" w:rsidRPr="00A02D4C">
              <w:rPr>
                <w:rFonts w:ascii="Arial" w:hAnsi="Arial"/>
                <w:b/>
                <w:spacing w:val="-2"/>
              </w:rPr>
              <w:t xml:space="preserve"> as this will delay processing</w:t>
            </w:r>
            <w:r w:rsidRPr="00A02D4C">
              <w:rPr>
                <w:rFonts w:ascii="Arial" w:hAnsi="Arial"/>
                <w:b/>
                <w:spacing w:val="-2"/>
              </w:rPr>
              <w:t xml:space="preserve">.  </w:t>
            </w:r>
          </w:p>
          <w:p w:rsidR="00CD16EB" w:rsidRPr="00A02D4C" w:rsidRDefault="00CD16EB" w:rsidP="00CD16EB">
            <w:pPr>
              <w:rPr>
                <w:rFonts w:ascii="Arial" w:hAnsi="Arial" w:cs="Arial"/>
                <w:b/>
              </w:rPr>
            </w:pPr>
          </w:p>
        </w:tc>
      </w:tr>
      <w:tr w:rsidR="00A83C56" w:rsidRPr="0097227A" w:rsidTr="00A02D4C">
        <w:trPr>
          <w:cantSplit/>
          <w:trHeight w:val="288"/>
        </w:trPr>
        <w:tc>
          <w:tcPr>
            <w:tcW w:w="10824" w:type="dxa"/>
            <w:gridSpan w:val="2"/>
            <w:vAlign w:val="center"/>
          </w:tcPr>
          <w:p w:rsidR="00A83C56" w:rsidRPr="008D3D98" w:rsidRDefault="00A83C56" w:rsidP="00A02D4C">
            <w:pPr>
              <w:spacing w:before="60" w:after="120"/>
              <w:rPr>
                <w:rFonts w:ascii="Arial" w:hAnsi="Arial"/>
                <w:b/>
                <w:sz w:val="24"/>
                <w:szCs w:val="24"/>
              </w:rPr>
            </w:pPr>
            <w:r>
              <w:rPr>
                <w:rFonts w:ascii="Arial" w:hAnsi="Arial"/>
                <w:b/>
                <w:sz w:val="24"/>
                <w:szCs w:val="24"/>
              </w:rPr>
              <w:t xml:space="preserve">PART C </w:t>
            </w:r>
            <w:r>
              <w:rPr>
                <w:rFonts w:ascii="Arial" w:hAnsi="Arial"/>
                <w:b/>
                <w:sz w:val="24"/>
                <w:szCs w:val="24"/>
              </w:rPr>
              <w:tab/>
            </w:r>
            <w:r w:rsidR="00CF7695">
              <w:rPr>
                <w:rFonts w:ascii="Arial" w:hAnsi="Arial"/>
                <w:b/>
                <w:sz w:val="24"/>
                <w:szCs w:val="24"/>
              </w:rPr>
              <w:t>CANCEL</w:t>
            </w:r>
            <w:r w:rsidR="00FE47EE">
              <w:rPr>
                <w:rFonts w:ascii="Arial" w:hAnsi="Arial"/>
                <w:b/>
                <w:sz w:val="24"/>
                <w:szCs w:val="24"/>
              </w:rPr>
              <w:t>L</w:t>
            </w:r>
            <w:r w:rsidR="00CF7695">
              <w:rPr>
                <w:rFonts w:ascii="Arial" w:hAnsi="Arial"/>
                <w:b/>
                <w:sz w:val="24"/>
                <w:szCs w:val="24"/>
              </w:rPr>
              <w:t>ATION POLICY</w:t>
            </w:r>
          </w:p>
        </w:tc>
      </w:tr>
      <w:tr w:rsidR="00CF7695" w:rsidRPr="00573C03" w:rsidTr="004869F7">
        <w:trPr>
          <w:cantSplit/>
          <w:trHeight w:val="602"/>
        </w:trPr>
        <w:tc>
          <w:tcPr>
            <w:tcW w:w="10824" w:type="dxa"/>
            <w:gridSpan w:val="2"/>
            <w:tcBorders>
              <w:bottom w:val="single" w:sz="4" w:space="0" w:color="auto"/>
            </w:tcBorders>
          </w:tcPr>
          <w:p w:rsidR="00CF7695" w:rsidRDefault="00CF7695" w:rsidP="002801F1">
            <w:pPr>
              <w:spacing w:before="120" w:after="120"/>
            </w:pPr>
            <w:r w:rsidRPr="00D1193C">
              <w:rPr>
                <w:rFonts w:ascii="Arial" w:hAnsi="Arial" w:cs="Arial"/>
                <w:lang w:val="en"/>
              </w:rPr>
              <w:t xml:space="preserve">NDPERS must receive a cancellation request by the </w:t>
            </w:r>
            <w:r w:rsidR="002801F1">
              <w:rPr>
                <w:rFonts w:ascii="Arial" w:hAnsi="Arial" w:cs="Arial"/>
                <w:lang w:val="en"/>
              </w:rPr>
              <w:t>end</w:t>
            </w:r>
            <w:r w:rsidRPr="00D1193C">
              <w:rPr>
                <w:rFonts w:ascii="Arial" w:hAnsi="Arial" w:cs="Arial"/>
                <w:lang w:val="en"/>
              </w:rPr>
              <w:t xml:space="preserve"> of the month prior to the effective date.  Cancellations will only be done at the end of the month. We cannot cancel a policy for a partial month </w:t>
            </w:r>
            <w:r w:rsidR="00995C72" w:rsidRPr="00D1193C">
              <w:rPr>
                <w:rFonts w:ascii="Arial" w:hAnsi="Arial" w:cs="Arial"/>
                <w:lang w:val="en"/>
              </w:rPr>
              <w:t>or</w:t>
            </w:r>
            <w:r w:rsidRPr="00D1193C">
              <w:rPr>
                <w:rFonts w:ascii="Arial" w:hAnsi="Arial" w:cs="Arial"/>
                <w:lang w:val="en"/>
              </w:rPr>
              <w:t xml:space="preserve"> do a retroactive cancellation of a policy.</w:t>
            </w:r>
          </w:p>
        </w:tc>
      </w:tr>
      <w:tr w:rsidR="00271C17" w:rsidRPr="00573C03" w:rsidTr="004869F7">
        <w:trPr>
          <w:cantSplit/>
          <w:trHeight w:val="368"/>
        </w:trPr>
        <w:tc>
          <w:tcPr>
            <w:tcW w:w="10824" w:type="dxa"/>
            <w:gridSpan w:val="2"/>
            <w:tcBorders>
              <w:bottom w:val="single" w:sz="4" w:space="0" w:color="auto"/>
            </w:tcBorders>
          </w:tcPr>
          <w:p w:rsidR="00271C17" w:rsidRDefault="00271C17" w:rsidP="000E18F1">
            <w:pPr>
              <w:spacing w:before="60" w:after="120"/>
              <w:rPr>
                <w:rFonts w:ascii="Arial" w:hAnsi="Arial"/>
                <w:b/>
                <w:sz w:val="24"/>
                <w:szCs w:val="24"/>
              </w:rPr>
            </w:pPr>
            <w:r>
              <w:rPr>
                <w:rFonts w:ascii="Arial" w:hAnsi="Arial"/>
                <w:b/>
                <w:sz w:val="24"/>
                <w:szCs w:val="24"/>
              </w:rPr>
              <w:t>PART D</w:t>
            </w:r>
            <w:r>
              <w:rPr>
                <w:rFonts w:ascii="Arial" w:hAnsi="Arial"/>
                <w:b/>
                <w:sz w:val="24"/>
                <w:szCs w:val="24"/>
              </w:rPr>
              <w:tab/>
              <w:t>EFFECTIVE DATE</w:t>
            </w:r>
            <w:r>
              <w:rPr>
                <w:rFonts w:ascii="Arial" w:hAnsi="Arial"/>
                <w:b/>
                <w:sz w:val="24"/>
                <w:szCs w:val="24"/>
              </w:rPr>
              <w:tab/>
            </w:r>
            <w:r>
              <w:rPr>
                <w:rFonts w:ascii="Arial" w:hAnsi="Arial"/>
                <w:b/>
                <w:sz w:val="24"/>
                <w:szCs w:val="24"/>
              </w:rPr>
              <w:tab/>
            </w:r>
            <w:r>
              <w:rPr>
                <w:rFonts w:ascii="Arial" w:hAnsi="Arial"/>
                <w:b/>
                <w:sz w:val="24"/>
                <w:szCs w:val="24"/>
              </w:rPr>
              <w:tab/>
              <w:t>__________/_________/__________</w:t>
            </w:r>
          </w:p>
        </w:tc>
      </w:tr>
      <w:tr w:rsidR="00FE47EE" w:rsidRPr="00573C03" w:rsidTr="004869F7">
        <w:trPr>
          <w:cantSplit/>
          <w:trHeight w:val="368"/>
        </w:trPr>
        <w:tc>
          <w:tcPr>
            <w:tcW w:w="10824" w:type="dxa"/>
            <w:gridSpan w:val="2"/>
            <w:tcBorders>
              <w:bottom w:val="single" w:sz="4" w:space="0" w:color="auto"/>
            </w:tcBorders>
          </w:tcPr>
          <w:p w:rsidR="00FE47EE" w:rsidRPr="008D3D98" w:rsidRDefault="00FE47EE" w:rsidP="000E18F1">
            <w:pPr>
              <w:spacing w:before="60" w:after="120"/>
              <w:rPr>
                <w:rFonts w:ascii="Arial" w:hAnsi="Arial"/>
                <w:b/>
                <w:sz w:val="24"/>
                <w:szCs w:val="24"/>
              </w:rPr>
            </w:pPr>
            <w:r>
              <w:rPr>
                <w:rFonts w:ascii="Arial" w:hAnsi="Arial"/>
                <w:b/>
                <w:sz w:val="24"/>
                <w:szCs w:val="24"/>
              </w:rPr>
              <w:t xml:space="preserve">PART </w:t>
            </w:r>
            <w:r w:rsidR="00271C17">
              <w:rPr>
                <w:rFonts w:ascii="Arial" w:hAnsi="Arial"/>
                <w:b/>
                <w:sz w:val="24"/>
                <w:szCs w:val="24"/>
              </w:rPr>
              <w:t>E</w:t>
            </w:r>
            <w:r>
              <w:rPr>
                <w:rFonts w:ascii="Arial" w:hAnsi="Arial"/>
                <w:b/>
                <w:sz w:val="24"/>
                <w:szCs w:val="24"/>
              </w:rPr>
              <w:tab/>
              <w:t>AUTHORIZATION</w:t>
            </w:r>
          </w:p>
        </w:tc>
      </w:tr>
      <w:tr w:rsidR="00FE47EE" w:rsidRPr="00573C03" w:rsidTr="004869F7">
        <w:trPr>
          <w:cantSplit/>
          <w:trHeight w:val="602"/>
        </w:trPr>
        <w:tc>
          <w:tcPr>
            <w:tcW w:w="10824" w:type="dxa"/>
            <w:gridSpan w:val="2"/>
            <w:tcBorders>
              <w:bottom w:val="single" w:sz="4" w:space="0" w:color="auto"/>
            </w:tcBorders>
          </w:tcPr>
          <w:p w:rsidR="00FE47EE" w:rsidRPr="00A02D4C" w:rsidRDefault="00FE47EE" w:rsidP="00CF7695">
            <w:pPr>
              <w:rPr>
                <w:rFonts w:ascii="Arial" w:hAnsi="Arial"/>
              </w:rPr>
            </w:pPr>
          </w:p>
          <w:p w:rsidR="00FE47EE" w:rsidRPr="00A02D4C" w:rsidRDefault="00FE47EE" w:rsidP="00CF7695">
            <w:pPr>
              <w:rPr>
                <w:rFonts w:ascii="Arial" w:hAnsi="Arial" w:cs="Arial"/>
                <w:lang w:val="en"/>
              </w:rPr>
            </w:pPr>
            <w:r w:rsidRPr="00A02D4C">
              <w:rPr>
                <w:rFonts w:ascii="Arial" w:hAnsi="Arial"/>
              </w:rPr>
              <w:t xml:space="preserve">I have read this form in its entirety </w:t>
            </w:r>
            <w:r w:rsidRPr="00A02D4C">
              <w:rPr>
                <w:rFonts w:ascii="Arial" w:hAnsi="Arial"/>
                <w:b/>
              </w:rPr>
              <w:t>(including page</w:t>
            </w:r>
            <w:r w:rsidR="00B751E8" w:rsidRPr="00A02D4C">
              <w:rPr>
                <w:rFonts w:ascii="Arial" w:hAnsi="Arial"/>
                <w:b/>
              </w:rPr>
              <w:t xml:space="preserve"> 2</w:t>
            </w:r>
            <w:r w:rsidRPr="00A02D4C">
              <w:rPr>
                <w:rFonts w:ascii="Arial" w:hAnsi="Arial"/>
                <w:b/>
              </w:rPr>
              <w:t>)</w:t>
            </w:r>
            <w:r w:rsidRPr="00A02D4C">
              <w:rPr>
                <w:rFonts w:ascii="Arial" w:hAnsi="Arial" w:cs="Arial"/>
                <w:lang w:val="en"/>
              </w:rPr>
              <w:t>.  I understand I am canceling my medical and prescription drug coverage</w:t>
            </w:r>
            <w:r w:rsidR="00956261">
              <w:rPr>
                <w:rFonts w:ascii="Arial" w:hAnsi="Arial" w:cs="Arial"/>
                <w:lang w:val="en"/>
              </w:rPr>
              <w:t xml:space="preserve">.  I understand that this disenrollment does not guarantee my </w:t>
            </w:r>
            <w:r w:rsidR="00CD16EB">
              <w:rPr>
                <w:rFonts w:ascii="Arial" w:hAnsi="Arial" w:cs="Arial"/>
                <w:lang w:val="en"/>
              </w:rPr>
              <w:t>eligibility</w:t>
            </w:r>
            <w:r w:rsidR="00956261">
              <w:rPr>
                <w:rFonts w:ascii="Arial" w:hAnsi="Arial" w:cs="Arial"/>
                <w:lang w:val="en"/>
              </w:rPr>
              <w:t xml:space="preserve"> to enroll in another medical or prescription drug plan.  I </w:t>
            </w:r>
            <w:r w:rsidR="005731B9">
              <w:rPr>
                <w:rFonts w:ascii="Arial" w:hAnsi="Arial" w:cs="Arial"/>
                <w:lang w:val="en"/>
              </w:rPr>
              <w:t xml:space="preserve">further </w:t>
            </w:r>
            <w:r w:rsidR="00956261">
              <w:rPr>
                <w:rFonts w:ascii="Arial" w:hAnsi="Arial" w:cs="Arial"/>
                <w:lang w:val="en"/>
              </w:rPr>
              <w:t>understand that for any non</w:t>
            </w:r>
            <w:r w:rsidR="005731B9">
              <w:rPr>
                <w:rFonts w:ascii="Arial" w:hAnsi="Arial" w:cs="Arial"/>
                <w:lang w:val="en"/>
              </w:rPr>
              <w:t>-</w:t>
            </w:r>
            <w:r w:rsidR="00956261">
              <w:rPr>
                <w:rFonts w:ascii="Arial" w:hAnsi="Arial" w:cs="Arial"/>
                <w:lang w:val="en"/>
              </w:rPr>
              <w:t xml:space="preserve">NDPERS coverage, I will be responsible for requesting reimbursement from the RHIC vendor for my retiree health insurance credit, if any.  I </w:t>
            </w:r>
            <w:r w:rsidR="005731B9">
              <w:rPr>
                <w:rFonts w:ascii="Arial" w:hAnsi="Arial" w:cs="Arial"/>
                <w:lang w:val="en"/>
              </w:rPr>
              <w:t xml:space="preserve">also </w:t>
            </w:r>
            <w:r w:rsidR="00956261">
              <w:rPr>
                <w:rFonts w:ascii="Arial" w:hAnsi="Arial" w:cs="Arial"/>
                <w:lang w:val="en"/>
              </w:rPr>
              <w:t xml:space="preserve">understand I may </w:t>
            </w:r>
            <w:r w:rsidR="005731B9">
              <w:rPr>
                <w:rFonts w:ascii="Arial" w:hAnsi="Arial" w:cs="Arial"/>
                <w:lang w:val="en"/>
              </w:rPr>
              <w:t xml:space="preserve">have forfeited my right to re-enroll in </w:t>
            </w:r>
            <w:r w:rsidR="00956261">
              <w:rPr>
                <w:rFonts w:ascii="Arial" w:hAnsi="Arial" w:cs="Arial"/>
                <w:lang w:val="en"/>
              </w:rPr>
              <w:t>the NDPERS plan</w:t>
            </w:r>
            <w:r w:rsidR="005731B9">
              <w:rPr>
                <w:rFonts w:ascii="Arial" w:hAnsi="Arial" w:cs="Arial"/>
                <w:lang w:val="en"/>
              </w:rPr>
              <w:t xml:space="preserve"> in the future</w:t>
            </w:r>
            <w:r w:rsidR="00956261">
              <w:rPr>
                <w:rFonts w:ascii="Arial" w:hAnsi="Arial" w:cs="Arial"/>
                <w:lang w:val="en"/>
              </w:rPr>
              <w:t>.</w:t>
            </w:r>
          </w:p>
          <w:p w:rsidR="00FE47EE" w:rsidRPr="00A02D4C" w:rsidRDefault="00FE47EE" w:rsidP="00A83C56">
            <w:pPr>
              <w:rPr>
                <w:rFonts w:ascii="Arial" w:hAnsi="Arial"/>
              </w:rPr>
            </w:pPr>
            <w:r w:rsidRPr="00A02D4C">
              <w:rPr>
                <w:rFonts w:ascii="Arial" w:hAnsi="Arial"/>
              </w:rPr>
              <w:t xml:space="preserve"> </w:t>
            </w:r>
          </w:p>
          <w:p w:rsidR="00FE47EE" w:rsidRPr="00A02D4C" w:rsidRDefault="00FE47EE" w:rsidP="00A83C56">
            <w:pPr>
              <w:rPr>
                <w:rFonts w:ascii="Arial" w:hAnsi="Arial"/>
              </w:rPr>
            </w:pPr>
          </w:p>
          <w:p w:rsidR="00FE47EE" w:rsidRPr="00A02D4C" w:rsidRDefault="00956261" w:rsidP="00A83C56">
            <w:pPr>
              <w:rPr>
                <w:rFonts w:ascii="Arial" w:hAnsi="Arial"/>
              </w:rPr>
            </w:pPr>
            <w:r>
              <w:rPr>
                <w:noProof/>
              </w:rPr>
              <mc:AlternateContent>
                <mc:Choice Requires="wps">
                  <w:drawing>
                    <wp:anchor distT="0" distB="0" distL="114300" distR="114300" simplePos="0" relativeHeight="251657728" behindDoc="0" locked="0" layoutInCell="1" allowOverlap="1" wp14:anchorId="7DF2E4D7" wp14:editId="6A41F4EE">
                      <wp:simplePos x="0" y="0"/>
                      <wp:positionH relativeFrom="column">
                        <wp:posOffset>441325</wp:posOffset>
                      </wp:positionH>
                      <wp:positionV relativeFrom="paragraph">
                        <wp:posOffset>103505</wp:posOffset>
                      </wp:positionV>
                      <wp:extent cx="3474720" cy="0"/>
                      <wp:effectExtent l="12700" t="8255" r="8255" b="10795"/>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4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75pt,8.15pt" to="308.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"/>
                  </w:pict>
                </mc:Fallback>
              </mc:AlternateContent>
            </w:r>
            <w:r>
              <w:rPr>
                <w:noProof/>
              </w:rPr>
              <mc:AlternateContent>
                <mc:Choice Requires="wps">
                  <w:drawing>
                    <wp:anchor distT="0" distB="0" distL="114300" distR="114300" simplePos="0" relativeHeight="251658752" behindDoc="0" locked="0" layoutInCell="1" allowOverlap="1" wp14:anchorId="7F5E2CCB" wp14:editId="5AE95BE2">
                      <wp:simplePos x="0" y="0"/>
                      <wp:positionH relativeFrom="column">
                        <wp:posOffset>4479925</wp:posOffset>
                      </wp:positionH>
                      <wp:positionV relativeFrom="paragraph">
                        <wp:posOffset>103505</wp:posOffset>
                      </wp:positionV>
                      <wp:extent cx="2011680" cy="0"/>
                      <wp:effectExtent l="12700" t="8255" r="1397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1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75pt,8.15pt" to="511.1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lx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"/>
                  </w:pict>
                </mc:Fallback>
              </mc:AlternateContent>
            </w:r>
          </w:p>
          <w:p w:rsidR="00FE47EE" w:rsidRPr="00A02D4C" w:rsidRDefault="00FE47EE" w:rsidP="00A83C56">
            <w:pPr>
              <w:rPr>
                <w:rFonts w:ascii="Arial" w:hAnsi="Arial" w:cs="Arial"/>
              </w:rPr>
            </w:pPr>
            <w:r w:rsidRPr="00A02D4C">
              <w:t xml:space="preserve">                            </w:t>
            </w:r>
            <w:r w:rsidRPr="00A02D4C">
              <w:tab/>
            </w:r>
            <w:r w:rsidRPr="00A02D4C">
              <w:tab/>
            </w:r>
            <w:r w:rsidRPr="00A02D4C">
              <w:rPr>
                <w:rFonts w:ascii="Arial" w:hAnsi="Arial" w:cs="Arial"/>
              </w:rPr>
              <w:t xml:space="preserve"> Cont</w:t>
            </w:r>
            <w:r w:rsidR="009F0653">
              <w:rPr>
                <w:rFonts w:ascii="Arial" w:hAnsi="Arial" w:cs="Arial"/>
              </w:rPr>
              <w:t>r</w:t>
            </w:r>
            <w:r w:rsidRPr="00A02D4C">
              <w:rPr>
                <w:rFonts w:ascii="Arial" w:hAnsi="Arial" w:cs="Arial"/>
              </w:rPr>
              <w:t xml:space="preserve">act Holder’s Signature                                                                      </w:t>
            </w:r>
            <w:r w:rsidRPr="00A02D4C">
              <w:rPr>
                <w:rFonts w:ascii="Arial" w:hAnsi="Arial" w:cs="Arial"/>
              </w:rPr>
              <w:tab/>
              <w:t xml:space="preserve"> Date of Signature </w:t>
            </w:r>
          </w:p>
          <w:p w:rsidR="00FE47EE" w:rsidRPr="00A02D4C" w:rsidRDefault="00FE47EE" w:rsidP="00A83C56">
            <w:pPr>
              <w:rPr>
                <w:rFonts w:ascii="Arial" w:hAnsi="Arial"/>
              </w:rPr>
            </w:pPr>
            <w:r w:rsidRPr="00A02D4C">
              <w:rPr>
                <w:rFonts w:ascii="Arial" w:hAnsi="Arial"/>
              </w:rPr>
              <w:t xml:space="preserve"> </w:t>
            </w:r>
          </w:p>
        </w:tc>
      </w:tr>
    </w:tbl>
    <w:p w:rsidR="000F3186" w:rsidRDefault="000F3186" w:rsidP="00271C17">
      <w:pPr>
        <w:ind w:left="-1080" w:right="-1080"/>
        <w:rPr>
          <w:rFonts w:ascii="Arial" w:hAnsi="Arial" w:cs="Arial"/>
          <w:b/>
        </w:rPr>
      </w:pPr>
    </w:p>
    <w:p w:rsidR="004725E6" w:rsidRDefault="004725E6" w:rsidP="004725E6">
      <w:pPr>
        <w:ind w:left="-1080" w:right="-1080"/>
        <w:jc w:val="center"/>
        <w:rPr>
          <w:rFonts w:ascii="Arial" w:hAnsi="Arial" w:cs="Arial"/>
          <w:b/>
        </w:rPr>
      </w:pPr>
    </w:p>
    <w:p w:rsidR="000F3186" w:rsidRPr="000F3186" w:rsidRDefault="000F3186" w:rsidP="004869F7">
      <w:pPr>
        <w:tabs>
          <w:tab w:val="left" w:pos="-422"/>
          <w:tab w:val="right" w:pos="-139"/>
        </w:tabs>
        <w:ind w:left="-1080" w:right="-576"/>
        <w:rPr>
          <w:rFonts w:ascii="Arial" w:hAnsi="Arial" w:cs="Arial"/>
        </w:rPr>
      </w:pPr>
      <w:r w:rsidRPr="000F3186">
        <w:rPr>
          <w:rFonts w:ascii="Arial" w:hAnsi="Arial" w:cs="Arial"/>
        </w:rPr>
        <w:lastRenderedPageBreak/>
        <w:t>REQUEST TO CANCEL RETIREE HEALTH INSURANCE COVERAGE</w:t>
      </w:r>
    </w:p>
    <w:p w:rsidR="00CF7695" w:rsidRDefault="00CF7695" w:rsidP="004869F7">
      <w:pPr>
        <w:pStyle w:val="Heading2"/>
        <w:ind w:left="-1080"/>
        <w:jc w:val="left"/>
        <w:rPr>
          <w:b w:val="0"/>
          <w:sz w:val="16"/>
          <w:szCs w:val="16"/>
          <w:lang w:val="en-GB"/>
        </w:rPr>
      </w:pPr>
      <w:r w:rsidRPr="00963C4F">
        <w:rPr>
          <w:b w:val="0"/>
          <w:sz w:val="16"/>
          <w:szCs w:val="16"/>
          <w:lang w:val="en-GB"/>
        </w:rPr>
        <w:t>SFN</w:t>
      </w:r>
      <w:r w:rsidR="000B07C6">
        <w:rPr>
          <w:b w:val="0"/>
          <w:sz w:val="16"/>
          <w:szCs w:val="16"/>
          <w:lang w:val="en-GB"/>
        </w:rPr>
        <w:t xml:space="preserve"> </w:t>
      </w:r>
      <w:r w:rsidR="00DF1014">
        <w:rPr>
          <w:b w:val="0"/>
          <w:sz w:val="16"/>
          <w:szCs w:val="16"/>
          <w:lang w:val="en-GB"/>
        </w:rPr>
        <w:t>58269</w:t>
      </w:r>
      <w:r w:rsidR="00DF1014" w:rsidRPr="00963C4F">
        <w:rPr>
          <w:b w:val="0"/>
          <w:sz w:val="16"/>
          <w:szCs w:val="16"/>
          <w:lang w:val="en-GB"/>
        </w:rPr>
        <w:t xml:space="preserve"> (</w:t>
      </w:r>
      <w:r w:rsidRPr="00963C4F">
        <w:rPr>
          <w:b w:val="0"/>
          <w:sz w:val="16"/>
          <w:szCs w:val="16"/>
          <w:lang w:val="en-GB"/>
        </w:rPr>
        <w:t>Rev.</w:t>
      </w:r>
      <w:r w:rsidR="003F29B2">
        <w:rPr>
          <w:b w:val="0"/>
          <w:sz w:val="16"/>
          <w:szCs w:val="16"/>
          <w:lang w:val="en-GB"/>
        </w:rPr>
        <w:t xml:space="preserve"> </w:t>
      </w:r>
      <w:r w:rsidR="00442C76">
        <w:rPr>
          <w:b w:val="0"/>
          <w:sz w:val="16"/>
          <w:szCs w:val="16"/>
          <w:lang w:val="en-GB"/>
        </w:rPr>
        <w:t>11</w:t>
      </w:r>
      <w:bookmarkStart w:id="5" w:name="_GoBack"/>
      <w:bookmarkEnd w:id="5"/>
      <w:r w:rsidR="00DE70C1">
        <w:rPr>
          <w:b w:val="0"/>
          <w:sz w:val="16"/>
          <w:szCs w:val="16"/>
          <w:lang w:val="en-GB"/>
        </w:rPr>
        <w:t>-20</w:t>
      </w:r>
      <w:r w:rsidR="004725E6">
        <w:rPr>
          <w:b w:val="0"/>
          <w:sz w:val="16"/>
          <w:szCs w:val="16"/>
          <w:lang w:val="en-GB"/>
        </w:rPr>
        <w:t>1</w:t>
      </w:r>
      <w:r w:rsidR="00131C6B">
        <w:rPr>
          <w:b w:val="0"/>
          <w:sz w:val="16"/>
          <w:szCs w:val="16"/>
          <w:lang w:val="en-GB"/>
        </w:rPr>
        <w:t>5</w:t>
      </w:r>
      <w:r w:rsidR="00DE70C1">
        <w:rPr>
          <w:b w:val="0"/>
          <w:sz w:val="16"/>
          <w:szCs w:val="16"/>
          <w:lang w:val="en-GB"/>
        </w:rPr>
        <w:t xml:space="preserve">) </w:t>
      </w:r>
      <w:r w:rsidRPr="00963C4F">
        <w:rPr>
          <w:b w:val="0"/>
          <w:sz w:val="16"/>
          <w:szCs w:val="16"/>
          <w:lang w:val="en-GB"/>
        </w:rPr>
        <w:t>Page 2</w:t>
      </w:r>
    </w:p>
    <w:p w:rsidR="00DC33D7" w:rsidRDefault="00DC33D7" w:rsidP="00CF7695">
      <w:pPr>
        <w:jc w:val="center"/>
        <w:rPr>
          <w:rFonts w:ascii="Arial" w:hAnsi="Arial" w:cs="Arial"/>
          <w:b/>
          <w:sz w:val="22"/>
          <w:szCs w:val="22"/>
          <w:lang w:val="en-GB"/>
        </w:rPr>
      </w:pPr>
    </w:p>
    <w:p w:rsidR="00CF7695" w:rsidRDefault="00CF7695" w:rsidP="00CF7695">
      <w:pPr>
        <w:jc w:val="center"/>
        <w:rPr>
          <w:rFonts w:ascii="Arial" w:hAnsi="Arial" w:cs="Arial"/>
          <w:sz w:val="22"/>
          <w:szCs w:val="22"/>
          <w:lang w:val="en-GB"/>
        </w:rPr>
      </w:pPr>
      <w:r w:rsidRPr="00963C4F">
        <w:rPr>
          <w:rFonts w:ascii="Arial" w:hAnsi="Arial" w:cs="Arial"/>
          <w:b/>
          <w:sz w:val="22"/>
          <w:szCs w:val="22"/>
          <w:lang w:val="en-GB"/>
        </w:rPr>
        <w:t>INSTRUCTIONS</w:t>
      </w:r>
    </w:p>
    <w:p w:rsidR="00CF7695" w:rsidRDefault="00CF7695" w:rsidP="00CF7695">
      <w:pPr>
        <w:jc w:val="center"/>
        <w:rPr>
          <w:rFonts w:ascii="Arial" w:hAnsi="Arial" w:cs="Arial"/>
          <w:sz w:val="22"/>
          <w:szCs w:val="22"/>
          <w:lang w:val="en-GB"/>
        </w:rPr>
      </w:pPr>
    </w:p>
    <w:p w:rsidR="00CF7695" w:rsidRPr="0076662B" w:rsidRDefault="00CF7695" w:rsidP="004869F7">
      <w:pPr>
        <w:ind w:left="-720"/>
        <w:rPr>
          <w:rFonts w:ascii="Arial" w:hAnsi="Arial" w:cs="Arial"/>
          <w:b/>
          <w:sz w:val="22"/>
          <w:szCs w:val="22"/>
          <w:lang w:val="en-GB"/>
        </w:rPr>
      </w:pPr>
      <w:r w:rsidRPr="0076662B">
        <w:rPr>
          <w:rFonts w:ascii="Arial" w:hAnsi="Arial" w:cs="Arial"/>
          <w:b/>
          <w:sz w:val="22"/>
          <w:szCs w:val="22"/>
          <w:lang w:val="en-GB"/>
        </w:rPr>
        <w:t>Part A</w:t>
      </w:r>
      <w:r w:rsidRPr="0076662B">
        <w:rPr>
          <w:rFonts w:ascii="Arial" w:hAnsi="Arial" w:cs="Arial"/>
          <w:b/>
          <w:sz w:val="22"/>
          <w:szCs w:val="22"/>
          <w:lang w:val="en-GB"/>
        </w:rPr>
        <w:tab/>
      </w:r>
      <w:r w:rsidRPr="0076662B">
        <w:rPr>
          <w:rFonts w:ascii="Arial" w:hAnsi="Arial" w:cs="Arial"/>
          <w:b/>
          <w:sz w:val="22"/>
          <w:szCs w:val="22"/>
          <w:lang w:val="en-GB"/>
        </w:rPr>
        <w:tab/>
        <w:t>Member Information</w:t>
      </w:r>
    </w:p>
    <w:p w:rsidR="006B51DE" w:rsidRDefault="006B51DE" w:rsidP="006B51DE">
      <w:pPr>
        <w:rPr>
          <w:rFonts w:ascii="Arial" w:hAnsi="Arial" w:cs="Arial"/>
          <w:sz w:val="22"/>
          <w:szCs w:val="22"/>
          <w:lang w:val="en-GB"/>
        </w:rPr>
      </w:pPr>
    </w:p>
    <w:p w:rsidR="006B51DE" w:rsidRPr="006B51DE" w:rsidRDefault="006B51DE" w:rsidP="006B51DE">
      <w:pPr>
        <w:ind w:left="-720"/>
        <w:rPr>
          <w:rFonts w:ascii="Arial" w:hAnsi="Arial" w:cs="Arial"/>
          <w:sz w:val="22"/>
          <w:szCs w:val="22"/>
        </w:rPr>
      </w:pPr>
      <w:r w:rsidRPr="006B51DE">
        <w:rPr>
          <w:rFonts w:ascii="Arial" w:hAnsi="Arial" w:cs="Arial"/>
          <w:sz w:val="22"/>
          <w:szCs w:val="22"/>
        </w:rPr>
        <w:t>For member identification, please provide all requested information.</w:t>
      </w:r>
    </w:p>
    <w:p w:rsidR="00CF7695" w:rsidRPr="0076662B" w:rsidRDefault="00CF7695" w:rsidP="004869F7">
      <w:pPr>
        <w:ind w:left="-720"/>
        <w:rPr>
          <w:rFonts w:ascii="Arial" w:hAnsi="Arial" w:cs="Arial"/>
          <w:sz w:val="22"/>
          <w:szCs w:val="22"/>
          <w:lang w:val="en-GB"/>
        </w:rPr>
      </w:pPr>
    </w:p>
    <w:p w:rsidR="00CF7695" w:rsidRPr="0076662B" w:rsidRDefault="00CF7695" w:rsidP="004869F7">
      <w:pPr>
        <w:ind w:left="-720"/>
        <w:rPr>
          <w:rFonts w:ascii="Arial" w:hAnsi="Arial" w:cs="Arial"/>
          <w:b/>
          <w:sz w:val="22"/>
          <w:szCs w:val="22"/>
        </w:rPr>
      </w:pPr>
      <w:r w:rsidRPr="0076662B">
        <w:rPr>
          <w:rFonts w:ascii="Arial" w:hAnsi="Arial" w:cs="Arial"/>
          <w:b/>
          <w:sz w:val="22"/>
          <w:szCs w:val="22"/>
        </w:rPr>
        <w:t>Part B</w:t>
      </w:r>
      <w:r w:rsidRPr="0076662B">
        <w:rPr>
          <w:rFonts w:ascii="Arial" w:hAnsi="Arial" w:cs="Arial"/>
          <w:b/>
          <w:sz w:val="22"/>
          <w:szCs w:val="22"/>
        </w:rPr>
        <w:tab/>
      </w:r>
      <w:r w:rsidRPr="0076662B">
        <w:rPr>
          <w:rFonts w:ascii="Arial" w:hAnsi="Arial" w:cs="Arial"/>
          <w:b/>
          <w:sz w:val="22"/>
          <w:szCs w:val="22"/>
        </w:rPr>
        <w:tab/>
      </w:r>
      <w:r w:rsidR="00AF4B8F">
        <w:rPr>
          <w:rFonts w:ascii="Arial" w:hAnsi="Arial" w:cs="Arial"/>
          <w:b/>
          <w:sz w:val="22"/>
          <w:szCs w:val="22"/>
        </w:rPr>
        <w:t>Notice to member</w:t>
      </w:r>
    </w:p>
    <w:p w:rsidR="00CF7695" w:rsidRPr="0076662B" w:rsidRDefault="00CF7695" w:rsidP="004869F7">
      <w:pPr>
        <w:ind w:left="-720"/>
        <w:rPr>
          <w:rFonts w:ascii="Arial" w:hAnsi="Arial" w:cs="Arial"/>
          <w:sz w:val="22"/>
          <w:szCs w:val="22"/>
        </w:rPr>
      </w:pPr>
    </w:p>
    <w:p w:rsidR="00CF7695" w:rsidRDefault="00AF4B8F" w:rsidP="004869F7">
      <w:pPr>
        <w:ind w:left="-720"/>
        <w:rPr>
          <w:rFonts w:ascii="Arial" w:hAnsi="Arial" w:cs="Arial"/>
          <w:sz w:val="22"/>
          <w:szCs w:val="22"/>
        </w:rPr>
      </w:pPr>
      <w:r w:rsidRPr="00AF4B8F">
        <w:rPr>
          <w:rFonts w:ascii="Arial" w:hAnsi="Arial" w:cs="Arial"/>
          <w:sz w:val="22"/>
          <w:szCs w:val="22"/>
        </w:rPr>
        <w:t xml:space="preserve">Read this section carefully! This section contains important information that you need to know before </w:t>
      </w:r>
      <w:r w:rsidR="006520B5">
        <w:rPr>
          <w:rFonts w:ascii="Arial" w:hAnsi="Arial" w:cs="Arial"/>
          <w:sz w:val="22"/>
          <w:szCs w:val="22"/>
        </w:rPr>
        <w:t>you cancel</w:t>
      </w:r>
      <w:r>
        <w:rPr>
          <w:rFonts w:ascii="Arial" w:hAnsi="Arial" w:cs="Arial"/>
          <w:sz w:val="22"/>
          <w:szCs w:val="22"/>
        </w:rPr>
        <w:t xml:space="preserve"> NDPERS group health and prescription drug coverage</w:t>
      </w:r>
      <w:r w:rsidRPr="00AF4B8F">
        <w:rPr>
          <w:rFonts w:ascii="Arial" w:hAnsi="Arial" w:cs="Arial"/>
          <w:sz w:val="22"/>
          <w:szCs w:val="22"/>
        </w:rPr>
        <w:t>.</w:t>
      </w:r>
    </w:p>
    <w:p w:rsidR="00AF4B8F" w:rsidRDefault="00AF4B8F" w:rsidP="004869F7">
      <w:pPr>
        <w:ind w:left="-720"/>
        <w:rPr>
          <w:rFonts w:ascii="Arial" w:hAnsi="Arial" w:cs="Arial"/>
          <w:b/>
          <w:bCs/>
          <w:sz w:val="22"/>
          <w:szCs w:val="22"/>
          <w:u w:val="single"/>
          <w:lang w:val="en"/>
        </w:rPr>
      </w:pPr>
    </w:p>
    <w:p w:rsidR="00AF4B8F" w:rsidRPr="00AF4B8F" w:rsidRDefault="00AF4B8F" w:rsidP="004869F7">
      <w:pPr>
        <w:ind w:left="-720"/>
        <w:rPr>
          <w:rFonts w:ascii="Arial" w:hAnsi="Arial" w:cs="Arial"/>
          <w:b/>
          <w:sz w:val="22"/>
          <w:szCs w:val="22"/>
          <w:u w:val="single"/>
          <w:lang w:val="en"/>
        </w:rPr>
      </w:pPr>
      <w:r>
        <w:rPr>
          <w:rFonts w:ascii="Arial" w:hAnsi="Arial" w:cs="Arial"/>
          <w:b/>
          <w:bCs/>
          <w:sz w:val="22"/>
          <w:szCs w:val="22"/>
          <w:u w:val="single"/>
          <w:lang w:val="en"/>
        </w:rPr>
        <w:t>RE-</w:t>
      </w:r>
      <w:r w:rsidRPr="00AF4B8F">
        <w:rPr>
          <w:rFonts w:ascii="Arial" w:hAnsi="Arial" w:cs="Arial"/>
          <w:b/>
          <w:bCs/>
          <w:sz w:val="22"/>
          <w:szCs w:val="22"/>
          <w:u w:val="single"/>
          <w:lang w:val="en"/>
        </w:rPr>
        <w:t>ENROLLMENT</w:t>
      </w:r>
    </w:p>
    <w:p w:rsidR="00AF4B8F" w:rsidRPr="00AF4B8F" w:rsidRDefault="00AF4B8F" w:rsidP="004869F7">
      <w:pPr>
        <w:ind w:left="-720"/>
        <w:rPr>
          <w:rFonts w:ascii="Arial" w:hAnsi="Arial" w:cs="Arial"/>
          <w:sz w:val="22"/>
          <w:szCs w:val="22"/>
          <w:lang w:val="en"/>
        </w:rPr>
      </w:pPr>
    </w:p>
    <w:p w:rsidR="00AF4B8F" w:rsidRPr="00AF4B8F" w:rsidRDefault="00AF4B8F" w:rsidP="004869F7">
      <w:pPr>
        <w:ind w:left="-720"/>
        <w:rPr>
          <w:rFonts w:ascii="Arial" w:hAnsi="Arial" w:cs="Arial"/>
          <w:sz w:val="22"/>
          <w:szCs w:val="22"/>
          <w:lang w:val="en"/>
        </w:rPr>
      </w:pPr>
      <w:r w:rsidRPr="00AF4B8F">
        <w:rPr>
          <w:rFonts w:ascii="Arial" w:hAnsi="Arial" w:cs="Arial"/>
          <w:sz w:val="22"/>
          <w:szCs w:val="22"/>
          <w:lang w:val="en"/>
        </w:rPr>
        <w:t xml:space="preserve">A member or surviving spouse must apply </w:t>
      </w:r>
      <w:r w:rsidRPr="00AF4B8F">
        <w:rPr>
          <w:rFonts w:ascii="Arial" w:hAnsi="Arial" w:cs="Arial"/>
          <w:sz w:val="22"/>
          <w:szCs w:val="22"/>
          <w:u w:val="single"/>
          <w:lang w:val="en"/>
        </w:rPr>
        <w:t>within 31 days</w:t>
      </w:r>
      <w:r w:rsidRPr="00AF4B8F">
        <w:rPr>
          <w:rFonts w:ascii="Arial" w:hAnsi="Arial" w:cs="Arial"/>
          <w:sz w:val="22"/>
          <w:szCs w:val="22"/>
          <w:lang w:val="en"/>
        </w:rPr>
        <w:t xml:space="preserve"> from any one of the following “qualifying events”:</w:t>
      </w:r>
    </w:p>
    <w:p w:rsidR="00AF4B8F" w:rsidRPr="00AF4B8F" w:rsidRDefault="00AF4B8F" w:rsidP="004869F7">
      <w:pPr>
        <w:ind w:left="-720"/>
        <w:rPr>
          <w:rFonts w:ascii="Arial" w:hAnsi="Arial" w:cs="Arial"/>
          <w:sz w:val="22"/>
          <w:szCs w:val="22"/>
          <w:lang w:val="en"/>
        </w:rPr>
      </w:pPr>
    </w:p>
    <w:p w:rsidR="00AF4B8F" w:rsidRPr="00AF4B8F" w:rsidRDefault="00AF4B8F" w:rsidP="004869F7">
      <w:pPr>
        <w:numPr>
          <w:ilvl w:val="0"/>
          <w:numId w:val="4"/>
        </w:numPr>
        <w:spacing w:after="120"/>
        <w:ind w:left="-720" w:firstLine="0"/>
        <w:rPr>
          <w:rFonts w:ascii="Arial" w:hAnsi="Arial" w:cs="Arial"/>
          <w:sz w:val="22"/>
          <w:szCs w:val="22"/>
          <w:lang w:val="en"/>
        </w:rPr>
      </w:pPr>
      <w:r w:rsidRPr="00AF4B8F">
        <w:rPr>
          <w:rFonts w:ascii="Arial" w:hAnsi="Arial" w:cs="Arial"/>
          <w:sz w:val="22"/>
          <w:szCs w:val="22"/>
          <w:lang w:val="en"/>
        </w:rPr>
        <w:t>Date of retirement, defined as either:</w:t>
      </w:r>
    </w:p>
    <w:p w:rsidR="00AF4B8F" w:rsidRPr="00AF4B8F" w:rsidRDefault="00AF4B8F" w:rsidP="004869F7">
      <w:pPr>
        <w:numPr>
          <w:ilvl w:val="1"/>
          <w:numId w:val="4"/>
        </w:numPr>
        <w:spacing w:after="120"/>
        <w:rPr>
          <w:rFonts w:ascii="Arial" w:hAnsi="Arial" w:cs="Arial"/>
          <w:sz w:val="22"/>
          <w:szCs w:val="22"/>
          <w:lang w:val="en"/>
        </w:rPr>
      </w:pPr>
      <w:r w:rsidRPr="00AF4B8F">
        <w:rPr>
          <w:rFonts w:ascii="Arial" w:hAnsi="Arial" w:cs="Arial"/>
          <w:sz w:val="22"/>
          <w:szCs w:val="22"/>
          <w:lang w:val="en"/>
        </w:rPr>
        <w:t xml:space="preserve">The last day of active employment if member does not defer his/her retirement benefit or take a lump-sum refund of his/her retirement account, or </w:t>
      </w:r>
    </w:p>
    <w:p w:rsidR="00AF4B8F" w:rsidRPr="00AF4B8F" w:rsidRDefault="00AF4B8F" w:rsidP="004869F7">
      <w:pPr>
        <w:numPr>
          <w:ilvl w:val="1"/>
          <w:numId w:val="4"/>
        </w:numPr>
        <w:spacing w:after="120"/>
        <w:ind w:left="720"/>
        <w:rPr>
          <w:rFonts w:ascii="Arial" w:hAnsi="Arial" w:cs="Arial"/>
          <w:sz w:val="22"/>
          <w:szCs w:val="22"/>
          <w:lang w:val="en"/>
        </w:rPr>
      </w:pPr>
      <w:r w:rsidRPr="00AF4B8F">
        <w:rPr>
          <w:rFonts w:ascii="Arial" w:hAnsi="Arial" w:cs="Arial"/>
          <w:sz w:val="22"/>
          <w:szCs w:val="22"/>
          <w:lang w:val="en"/>
        </w:rPr>
        <w:t>Date of first retirement check if member deferred his/her retirement benefit.</w:t>
      </w:r>
    </w:p>
    <w:p w:rsidR="00AF4B8F" w:rsidRPr="00AF4B8F" w:rsidRDefault="00AF4B8F" w:rsidP="004869F7">
      <w:pPr>
        <w:spacing w:after="120"/>
        <w:ind w:left="-720"/>
        <w:rPr>
          <w:rFonts w:ascii="Arial" w:hAnsi="Arial" w:cs="Arial"/>
          <w:sz w:val="22"/>
          <w:szCs w:val="22"/>
          <w:lang w:val="en"/>
        </w:rPr>
      </w:pPr>
    </w:p>
    <w:p w:rsidR="00AF4B8F" w:rsidRPr="00AF4B8F" w:rsidRDefault="00AF4B8F" w:rsidP="004869F7">
      <w:pPr>
        <w:numPr>
          <w:ilvl w:val="0"/>
          <w:numId w:val="4"/>
        </w:numPr>
        <w:spacing w:after="120"/>
        <w:ind w:hanging="1080"/>
        <w:rPr>
          <w:rFonts w:ascii="Arial" w:hAnsi="Arial" w:cs="Arial"/>
          <w:sz w:val="22"/>
          <w:szCs w:val="22"/>
          <w:lang w:val="en"/>
        </w:rPr>
      </w:pPr>
      <w:r w:rsidRPr="00AF4B8F">
        <w:rPr>
          <w:rFonts w:ascii="Arial" w:hAnsi="Arial" w:cs="Arial"/>
          <w:sz w:val="22"/>
          <w:szCs w:val="22"/>
          <w:lang w:val="en"/>
        </w:rPr>
        <w:t>Member’s 65th birthday or eligibility for Medicare;</w:t>
      </w:r>
    </w:p>
    <w:p w:rsidR="00AF4B8F" w:rsidRPr="00AF4B8F" w:rsidRDefault="00AF4B8F" w:rsidP="004869F7">
      <w:pPr>
        <w:numPr>
          <w:ilvl w:val="0"/>
          <w:numId w:val="4"/>
        </w:numPr>
        <w:spacing w:after="120"/>
        <w:ind w:hanging="1080"/>
        <w:rPr>
          <w:rFonts w:ascii="Arial" w:hAnsi="Arial" w:cs="Arial"/>
          <w:sz w:val="22"/>
          <w:szCs w:val="22"/>
          <w:lang w:val="en"/>
        </w:rPr>
      </w:pPr>
      <w:r w:rsidRPr="00AF4B8F">
        <w:rPr>
          <w:rFonts w:ascii="Arial" w:hAnsi="Arial" w:cs="Arial"/>
          <w:sz w:val="22"/>
          <w:szCs w:val="22"/>
          <w:lang w:val="en"/>
        </w:rPr>
        <w:t>Member’s spouse or eligible dependent’s 65th birthday or eligibility for Medicare;</w:t>
      </w:r>
    </w:p>
    <w:p w:rsidR="00AF4B8F" w:rsidRPr="00AF4B8F" w:rsidRDefault="00AF4B8F" w:rsidP="004869F7">
      <w:pPr>
        <w:numPr>
          <w:ilvl w:val="0"/>
          <w:numId w:val="4"/>
        </w:numPr>
        <w:spacing w:after="120"/>
        <w:ind w:hanging="1080"/>
        <w:rPr>
          <w:rFonts w:ascii="Arial" w:hAnsi="Arial" w:cs="Arial"/>
          <w:sz w:val="22"/>
          <w:szCs w:val="22"/>
          <w:lang w:val="en"/>
        </w:rPr>
      </w:pPr>
      <w:r w:rsidRPr="00AF4B8F">
        <w:rPr>
          <w:rFonts w:ascii="Arial" w:hAnsi="Arial" w:cs="Arial"/>
          <w:sz w:val="22"/>
          <w:szCs w:val="22"/>
          <w:lang w:val="en"/>
        </w:rPr>
        <w:t>The loss of coverage in a health plan sponsored or provided by member’s employer or member’s spouse’s employer, if covered through spouse’s employer group plan.  This includes loss of coverage due to the death of, or divorce from a spouse as well as completion of COBRA continuation coverage.</w:t>
      </w:r>
    </w:p>
    <w:p w:rsidR="00AF4B8F" w:rsidRPr="00AF4B8F" w:rsidRDefault="00AF4B8F" w:rsidP="004869F7">
      <w:pPr>
        <w:numPr>
          <w:ilvl w:val="0"/>
          <w:numId w:val="4"/>
        </w:numPr>
        <w:spacing w:after="120"/>
        <w:ind w:hanging="1080"/>
        <w:rPr>
          <w:rFonts w:ascii="Arial" w:hAnsi="Arial" w:cs="Arial"/>
          <w:sz w:val="22"/>
          <w:szCs w:val="22"/>
          <w:lang w:val="en"/>
        </w:rPr>
      </w:pPr>
      <w:r w:rsidRPr="00AF4B8F">
        <w:rPr>
          <w:rFonts w:ascii="Arial" w:hAnsi="Arial" w:cs="Arial"/>
          <w:sz w:val="22"/>
          <w:szCs w:val="22"/>
          <w:lang w:val="en"/>
        </w:rPr>
        <w:t>Marriage</w:t>
      </w:r>
    </w:p>
    <w:p w:rsidR="00AF4B8F" w:rsidRPr="00AF4B8F" w:rsidRDefault="00AF4B8F" w:rsidP="004869F7">
      <w:pPr>
        <w:numPr>
          <w:ilvl w:val="0"/>
          <w:numId w:val="4"/>
        </w:numPr>
        <w:ind w:hanging="1080"/>
        <w:rPr>
          <w:rFonts w:ascii="Arial" w:hAnsi="Arial" w:cs="Arial"/>
          <w:sz w:val="22"/>
          <w:szCs w:val="22"/>
          <w:lang w:val="en"/>
        </w:rPr>
      </w:pPr>
      <w:r w:rsidRPr="00AF4B8F">
        <w:rPr>
          <w:rFonts w:ascii="Arial" w:hAnsi="Arial" w:cs="Arial"/>
          <w:sz w:val="22"/>
          <w:szCs w:val="22"/>
          <w:lang w:val="en"/>
        </w:rPr>
        <w:t>Birth, adoption, or appointment of children for legal guardianship.</w:t>
      </w:r>
    </w:p>
    <w:p w:rsidR="00AF4B8F" w:rsidRPr="00AF4B8F" w:rsidRDefault="00AF4B8F" w:rsidP="004869F7">
      <w:pPr>
        <w:ind w:left="360" w:hanging="1080"/>
        <w:rPr>
          <w:rFonts w:ascii="Arial" w:hAnsi="Arial" w:cs="Arial"/>
          <w:sz w:val="22"/>
          <w:szCs w:val="22"/>
          <w:lang w:val="en"/>
        </w:rPr>
      </w:pPr>
    </w:p>
    <w:p w:rsidR="00AF4B8F" w:rsidRPr="00AF4B8F" w:rsidRDefault="00AF4B8F" w:rsidP="004869F7">
      <w:pPr>
        <w:ind w:left="-720"/>
        <w:rPr>
          <w:rFonts w:ascii="Arial" w:hAnsi="Arial" w:cs="Arial"/>
          <w:sz w:val="22"/>
          <w:szCs w:val="22"/>
          <w:lang w:val="en"/>
        </w:rPr>
      </w:pPr>
      <w:r w:rsidRPr="00AF4B8F">
        <w:rPr>
          <w:rFonts w:ascii="Arial" w:hAnsi="Arial" w:cs="Arial"/>
          <w:sz w:val="22"/>
          <w:szCs w:val="22"/>
          <w:lang w:val="en"/>
        </w:rPr>
        <w:t>If a member or surviving spouse does not enroll within 31 days of any one of the above qualifying events, he/she will have forfeited his/her rights to enroll in the Plan in the future.</w:t>
      </w:r>
    </w:p>
    <w:p w:rsidR="00AF4B8F" w:rsidRPr="00AF4B8F" w:rsidRDefault="00AF4B8F" w:rsidP="004869F7">
      <w:pPr>
        <w:ind w:left="-720"/>
        <w:rPr>
          <w:rFonts w:ascii="Arial" w:hAnsi="Arial" w:cs="Arial"/>
          <w:sz w:val="22"/>
          <w:szCs w:val="22"/>
        </w:rPr>
      </w:pPr>
    </w:p>
    <w:p w:rsidR="00CF7695" w:rsidRPr="0076662B" w:rsidRDefault="00CF7695" w:rsidP="004869F7">
      <w:pPr>
        <w:ind w:left="-720"/>
        <w:rPr>
          <w:rFonts w:ascii="Arial" w:hAnsi="Arial" w:cs="Arial"/>
          <w:b/>
          <w:sz w:val="22"/>
          <w:szCs w:val="22"/>
        </w:rPr>
      </w:pPr>
      <w:r w:rsidRPr="0076662B">
        <w:rPr>
          <w:rFonts w:ascii="Arial" w:hAnsi="Arial" w:cs="Arial"/>
          <w:b/>
          <w:sz w:val="22"/>
          <w:szCs w:val="22"/>
        </w:rPr>
        <w:t>Part C</w:t>
      </w:r>
      <w:r w:rsidRPr="0076662B">
        <w:rPr>
          <w:rFonts w:ascii="Arial" w:hAnsi="Arial" w:cs="Arial"/>
          <w:b/>
          <w:sz w:val="22"/>
          <w:szCs w:val="22"/>
        </w:rPr>
        <w:tab/>
      </w:r>
      <w:r w:rsidRPr="0076662B">
        <w:rPr>
          <w:rFonts w:ascii="Arial" w:hAnsi="Arial" w:cs="Arial"/>
          <w:b/>
          <w:sz w:val="22"/>
          <w:szCs w:val="22"/>
        </w:rPr>
        <w:tab/>
      </w:r>
      <w:r w:rsidR="00AF4B8F">
        <w:rPr>
          <w:rFonts w:ascii="Arial" w:hAnsi="Arial" w:cs="Arial"/>
          <w:b/>
          <w:sz w:val="22"/>
          <w:szCs w:val="22"/>
        </w:rPr>
        <w:t>Cancellation Policy</w:t>
      </w:r>
    </w:p>
    <w:p w:rsidR="00CF7695" w:rsidRPr="0076662B" w:rsidRDefault="00CF7695" w:rsidP="004869F7">
      <w:pPr>
        <w:ind w:left="-720"/>
        <w:rPr>
          <w:rFonts w:ascii="Arial" w:hAnsi="Arial" w:cs="Arial"/>
          <w:sz w:val="22"/>
          <w:szCs w:val="22"/>
        </w:rPr>
      </w:pPr>
    </w:p>
    <w:p w:rsidR="00CF7695" w:rsidRPr="0076662B" w:rsidRDefault="00AF4B8F" w:rsidP="004869F7">
      <w:pPr>
        <w:ind w:left="-720"/>
        <w:rPr>
          <w:rFonts w:ascii="Arial" w:hAnsi="Arial" w:cs="Arial"/>
          <w:sz w:val="22"/>
          <w:szCs w:val="22"/>
        </w:rPr>
      </w:pPr>
      <w:r>
        <w:rPr>
          <w:rFonts w:ascii="Arial" w:hAnsi="Arial" w:cs="Arial"/>
          <w:sz w:val="22"/>
          <w:szCs w:val="22"/>
        </w:rPr>
        <w:t>Read this section carefully!  This section contains important information regarding the effective date of your group health and prescription drug coverage</w:t>
      </w:r>
      <w:r w:rsidR="00DC33D7">
        <w:rPr>
          <w:rFonts w:ascii="Arial" w:hAnsi="Arial" w:cs="Arial"/>
          <w:sz w:val="22"/>
          <w:szCs w:val="22"/>
        </w:rPr>
        <w:t xml:space="preserve"> cancellation</w:t>
      </w:r>
      <w:r w:rsidR="00956261">
        <w:rPr>
          <w:rFonts w:ascii="Arial" w:hAnsi="Arial" w:cs="Arial"/>
          <w:sz w:val="22"/>
          <w:szCs w:val="22"/>
        </w:rPr>
        <w:t>.</w:t>
      </w:r>
    </w:p>
    <w:p w:rsidR="00CF7695" w:rsidRDefault="00CF7695" w:rsidP="004869F7">
      <w:pPr>
        <w:ind w:left="-720"/>
        <w:rPr>
          <w:rFonts w:ascii="Arial" w:hAnsi="Arial" w:cs="Arial"/>
          <w:b/>
          <w:sz w:val="22"/>
          <w:szCs w:val="22"/>
          <w:lang w:val="en-GB"/>
        </w:rPr>
      </w:pPr>
    </w:p>
    <w:p w:rsidR="00271C17" w:rsidRDefault="00271C17" w:rsidP="004869F7">
      <w:pPr>
        <w:ind w:left="-720"/>
        <w:rPr>
          <w:rFonts w:ascii="Arial" w:hAnsi="Arial" w:cs="Arial"/>
          <w:b/>
          <w:sz w:val="22"/>
          <w:szCs w:val="22"/>
          <w:lang w:val="en-GB"/>
        </w:rPr>
      </w:pPr>
      <w:r>
        <w:rPr>
          <w:rFonts w:ascii="Arial" w:hAnsi="Arial" w:cs="Arial"/>
          <w:b/>
          <w:sz w:val="22"/>
          <w:szCs w:val="22"/>
          <w:lang w:val="en-GB"/>
        </w:rPr>
        <w:t>Part D</w:t>
      </w:r>
      <w:r>
        <w:rPr>
          <w:rFonts w:ascii="Arial" w:hAnsi="Arial" w:cs="Arial"/>
          <w:b/>
          <w:sz w:val="22"/>
          <w:szCs w:val="22"/>
          <w:lang w:val="en-GB"/>
        </w:rPr>
        <w:tab/>
      </w:r>
      <w:r>
        <w:rPr>
          <w:rFonts w:ascii="Arial" w:hAnsi="Arial" w:cs="Arial"/>
          <w:b/>
          <w:sz w:val="22"/>
          <w:szCs w:val="22"/>
          <w:lang w:val="en-GB"/>
        </w:rPr>
        <w:tab/>
        <w:t>Effective Date</w:t>
      </w:r>
    </w:p>
    <w:p w:rsidR="00271C17" w:rsidRDefault="00271C17" w:rsidP="004869F7">
      <w:pPr>
        <w:ind w:left="-720"/>
        <w:rPr>
          <w:rFonts w:ascii="Arial" w:hAnsi="Arial" w:cs="Arial"/>
          <w:b/>
          <w:sz w:val="22"/>
          <w:szCs w:val="22"/>
          <w:lang w:val="en-GB"/>
        </w:rPr>
      </w:pPr>
    </w:p>
    <w:p w:rsidR="00271C17" w:rsidRDefault="00271C17" w:rsidP="004869F7">
      <w:pPr>
        <w:ind w:left="-720"/>
        <w:rPr>
          <w:rFonts w:ascii="Arial" w:hAnsi="Arial" w:cs="Arial"/>
          <w:sz w:val="22"/>
          <w:szCs w:val="22"/>
          <w:lang w:val="en-GB"/>
        </w:rPr>
      </w:pPr>
      <w:r>
        <w:rPr>
          <w:rFonts w:ascii="Arial" w:hAnsi="Arial" w:cs="Arial"/>
          <w:sz w:val="22"/>
          <w:szCs w:val="22"/>
          <w:lang w:val="en-GB"/>
        </w:rPr>
        <w:t>Enter the cancellation date of your group health and prescription drug coverage.  Coverage can only be cancelled at the end of a month.</w:t>
      </w:r>
    </w:p>
    <w:p w:rsidR="00271C17" w:rsidRPr="00271C17" w:rsidRDefault="00271C17" w:rsidP="004869F7">
      <w:pPr>
        <w:ind w:left="-720"/>
        <w:rPr>
          <w:rFonts w:ascii="Arial" w:hAnsi="Arial" w:cs="Arial"/>
          <w:sz w:val="22"/>
          <w:szCs w:val="22"/>
          <w:lang w:val="en-GB"/>
        </w:rPr>
      </w:pPr>
    </w:p>
    <w:p w:rsidR="00CF7695" w:rsidRPr="0076662B" w:rsidRDefault="00CF7695" w:rsidP="004869F7">
      <w:pPr>
        <w:ind w:left="-720"/>
        <w:rPr>
          <w:rFonts w:ascii="Arial" w:hAnsi="Arial" w:cs="Arial"/>
          <w:b/>
          <w:sz w:val="22"/>
          <w:szCs w:val="22"/>
          <w:lang w:val="en-GB"/>
        </w:rPr>
      </w:pPr>
      <w:r w:rsidRPr="0076662B">
        <w:rPr>
          <w:rFonts w:ascii="Arial" w:hAnsi="Arial" w:cs="Arial"/>
          <w:b/>
          <w:sz w:val="22"/>
          <w:szCs w:val="22"/>
          <w:lang w:val="en-GB"/>
        </w:rPr>
        <w:t xml:space="preserve">Part </w:t>
      </w:r>
      <w:r w:rsidR="00DF1014">
        <w:rPr>
          <w:rFonts w:ascii="Arial" w:hAnsi="Arial" w:cs="Arial"/>
          <w:b/>
          <w:sz w:val="22"/>
          <w:szCs w:val="22"/>
          <w:lang w:val="en-GB"/>
        </w:rPr>
        <w:t>E</w:t>
      </w:r>
      <w:r w:rsidRPr="0076662B">
        <w:rPr>
          <w:rFonts w:ascii="Arial" w:hAnsi="Arial" w:cs="Arial"/>
          <w:b/>
          <w:sz w:val="22"/>
          <w:szCs w:val="22"/>
          <w:lang w:val="en-GB"/>
        </w:rPr>
        <w:tab/>
      </w:r>
      <w:r w:rsidR="00995C72">
        <w:rPr>
          <w:rFonts w:ascii="Arial" w:hAnsi="Arial" w:cs="Arial"/>
          <w:b/>
          <w:sz w:val="22"/>
          <w:szCs w:val="22"/>
          <w:lang w:val="en-GB"/>
        </w:rPr>
        <w:tab/>
      </w:r>
      <w:r w:rsidRPr="0076662B">
        <w:rPr>
          <w:rFonts w:ascii="Arial" w:hAnsi="Arial" w:cs="Arial"/>
          <w:b/>
          <w:sz w:val="22"/>
          <w:szCs w:val="22"/>
          <w:lang w:val="en-GB"/>
        </w:rPr>
        <w:t>Authorization</w:t>
      </w:r>
    </w:p>
    <w:p w:rsidR="00CF7695" w:rsidRPr="0076662B" w:rsidRDefault="00CF7695" w:rsidP="004869F7">
      <w:pPr>
        <w:ind w:left="-720"/>
        <w:rPr>
          <w:rFonts w:ascii="Arial" w:hAnsi="Arial" w:cs="Arial"/>
          <w:sz w:val="22"/>
          <w:szCs w:val="22"/>
          <w:lang w:val="en-GB"/>
        </w:rPr>
      </w:pPr>
    </w:p>
    <w:p w:rsidR="00CF7695" w:rsidRPr="0076662B" w:rsidRDefault="00AF4B8F" w:rsidP="004869F7">
      <w:pPr>
        <w:ind w:left="-720"/>
        <w:rPr>
          <w:rFonts w:ascii="Arial" w:hAnsi="Arial" w:cs="Arial"/>
          <w:sz w:val="22"/>
          <w:szCs w:val="22"/>
          <w:lang w:val="en-GB"/>
        </w:rPr>
      </w:pPr>
      <w:r>
        <w:rPr>
          <w:rFonts w:ascii="Arial" w:hAnsi="Arial" w:cs="Arial"/>
          <w:sz w:val="22"/>
          <w:szCs w:val="22"/>
          <w:lang w:val="en-GB"/>
        </w:rPr>
        <w:t>T</w:t>
      </w:r>
      <w:r w:rsidR="00CF7695" w:rsidRPr="0076662B">
        <w:rPr>
          <w:rFonts w:ascii="Arial" w:hAnsi="Arial" w:cs="Arial"/>
          <w:sz w:val="22"/>
          <w:szCs w:val="22"/>
          <w:lang w:val="en-GB"/>
        </w:rPr>
        <w:t xml:space="preserve">he </w:t>
      </w:r>
      <w:r>
        <w:rPr>
          <w:rFonts w:ascii="Arial" w:hAnsi="Arial" w:cs="Arial"/>
          <w:sz w:val="22"/>
          <w:szCs w:val="22"/>
          <w:lang w:val="en-GB"/>
        </w:rPr>
        <w:t>NDPERS group health insurance contract holder</w:t>
      </w:r>
      <w:r w:rsidR="00CF7695" w:rsidRPr="0076662B">
        <w:rPr>
          <w:rFonts w:ascii="Arial" w:hAnsi="Arial" w:cs="Arial"/>
          <w:sz w:val="22"/>
          <w:szCs w:val="22"/>
          <w:lang w:val="en-GB"/>
        </w:rPr>
        <w:t xml:space="preserve"> must sign SFN </w:t>
      </w:r>
      <w:r w:rsidR="00550828">
        <w:rPr>
          <w:rFonts w:ascii="Arial" w:hAnsi="Arial" w:cs="Arial"/>
          <w:sz w:val="22"/>
          <w:szCs w:val="22"/>
          <w:lang w:val="en-GB"/>
        </w:rPr>
        <w:t>58269</w:t>
      </w:r>
      <w:r w:rsidR="00CF7695" w:rsidRPr="0076662B">
        <w:rPr>
          <w:rFonts w:ascii="Arial" w:hAnsi="Arial" w:cs="Arial"/>
          <w:sz w:val="22"/>
          <w:szCs w:val="22"/>
          <w:lang w:val="en-GB"/>
        </w:rPr>
        <w:t xml:space="preserve"> to be valid</w:t>
      </w:r>
      <w:r>
        <w:rPr>
          <w:rFonts w:ascii="Arial" w:hAnsi="Arial" w:cs="Arial"/>
          <w:sz w:val="22"/>
          <w:szCs w:val="22"/>
          <w:lang w:val="en-GB"/>
        </w:rPr>
        <w:t>.</w:t>
      </w:r>
    </w:p>
    <w:p w:rsidR="00A83C56" w:rsidRDefault="00A83C56" w:rsidP="004869F7">
      <w:pPr>
        <w:ind w:left="-720" w:right="-1080"/>
        <w:rPr>
          <w:rFonts w:ascii="Arial" w:hAnsi="Arial" w:cs="Arial"/>
          <w:b/>
        </w:rPr>
      </w:pPr>
    </w:p>
    <w:sectPr w:rsidR="00A83C56" w:rsidSect="00131C6B">
      <w:pgSz w:w="12240" w:h="15840" w:code="1"/>
      <w:pgMar w:top="450" w:right="1800" w:bottom="4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3D04" w:rsidRDefault="004A3D04" w:rsidP="0085488B">
      <w:r>
        <w:separator/>
      </w:r>
    </w:p>
  </w:endnote>
  <w:endnote w:type="continuationSeparator" w:id="0">
    <w:p w:rsidR="004A3D04" w:rsidRDefault="004A3D04" w:rsidP="00854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3D04" w:rsidRDefault="004A3D04" w:rsidP="0085488B">
      <w:r>
        <w:separator/>
      </w:r>
    </w:p>
  </w:footnote>
  <w:footnote w:type="continuationSeparator" w:id="0">
    <w:p w:rsidR="004A3D04" w:rsidRDefault="004A3D04" w:rsidP="008548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C7CEA"/>
    <w:multiLevelType w:val="hybridMultilevel"/>
    <w:tmpl w:val="3BBE6A66"/>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5F64D73"/>
    <w:multiLevelType w:val="hybridMultilevel"/>
    <w:tmpl w:val="CC0EAF78"/>
    <w:lvl w:ilvl="0" w:tplc="04090011">
      <w:start w:val="1"/>
      <w:numFmt w:val="decimal"/>
      <w:lvlText w:val="%1)"/>
      <w:lvlJc w:val="left"/>
      <w:pPr>
        <w:tabs>
          <w:tab w:val="num" w:pos="1142"/>
        </w:tabs>
        <w:ind w:left="1142" w:hanging="360"/>
      </w:pPr>
    </w:lvl>
    <w:lvl w:ilvl="1" w:tplc="04090019" w:tentative="1">
      <w:start w:val="1"/>
      <w:numFmt w:val="lowerLetter"/>
      <w:lvlText w:val="%2."/>
      <w:lvlJc w:val="left"/>
      <w:pPr>
        <w:tabs>
          <w:tab w:val="num" w:pos="1862"/>
        </w:tabs>
        <w:ind w:left="1862" w:hanging="360"/>
      </w:pPr>
    </w:lvl>
    <w:lvl w:ilvl="2" w:tplc="0409001B" w:tentative="1">
      <w:start w:val="1"/>
      <w:numFmt w:val="lowerRoman"/>
      <w:lvlText w:val="%3."/>
      <w:lvlJc w:val="right"/>
      <w:pPr>
        <w:tabs>
          <w:tab w:val="num" w:pos="2582"/>
        </w:tabs>
        <w:ind w:left="2582" w:hanging="180"/>
      </w:pPr>
    </w:lvl>
    <w:lvl w:ilvl="3" w:tplc="0409000F" w:tentative="1">
      <w:start w:val="1"/>
      <w:numFmt w:val="decimal"/>
      <w:lvlText w:val="%4."/>
      <w:lvlJc w:val="left"/>
      <w:pPr>
        <w:tabs>
          <w:tab w:val="num" w:pos="3302"/>
        </w:tabs>
        <w:ind w:left="3302" w:hanging="360"/>
      </w:pPr>
    </w:lvl>
    <w:lvl w:ilvl="4" w:tplc="04090019" w:tentative="1">
      <w:start w:val="1"/>
      <w:numFmt w:val="lowerLetter"/>
      <w:lvlText w:val="%5."/>
      <w:lvlJc w:val="left"/>
      <w:pPr>
        <w:tabs>
          <w:tab w:val="num" w:pos="4022"/>
        </w:tabs>
        <w:ind w:left="4022" w:hanging="360"/>
      </w:pPr>
    </w:lvl>
    <w:lvl w:ilvl="5" w:tplc="0409001B" w:tentative="1">
      <w:start w:val="1"/>
      <w:numFmt w:val="lowerRoman"/>
      <w:lvlText w:val="%6."/>
      <w:lvlJc w:val="right"/>
      <w:pPr>
        <w:tabs>
          <w:tab w:val="num" w:pos="4742"/>
        </w:tabs>
        <w:ind w:left="4742" w:hanging="180"/>
      </w:pPr>
    </w:lvl>
    <w:lvl w:ilvl="6" w:tplc="0409000F" w:tentative="1">
      <w:start w:val="1"/>
      <w:numFmt w:val="decimal"/>
      <w:lvlText w:val="%7."/>
      <w:lvlJc w:val="left"/>
      <w:pPr>
        <w:tabs>
          <w:tab w:val="num" w:pos="5462"/>
        </w:tabs>
        <w:ind w:left="5462" w:hanging="360"/>
      </w:pPr>
    </w:lvl>
    <w:lvl w:ilvl="7" w:tplc="04090019" w:tentative="1">
      <w:start w:val="1"/>
      <w:numFmt w:val="lowerLetter"/>
      <w:lvlText w:val="%8."/>
      <w:lvlJc w:val="left"/>
      <w:pPr>
        <w:tabs>
          <w:tab w:val="num" w:pos="6182"/>
        </w:tabs>
        <w:ind w:left="6182" w:hanging="360"/>
      </w:pPr>
    </w:lvl>
    <w:lvl w:ilvl="8" w:tplc="0409001B" w:tentative="1">
      <w:start w:val="1"/>
      <w:numFmt w:val="lowerRoman"/>
      <w:lvlText w:val="%9."/>
      <w:lvlJc w:val="right"/>
      <w:pPr>
        <w:tabs>
          <w:tab w:val="num" w:pos="6902"/>
        </w:tabs>
        <w:ind w:left="6902" w:hanging="180"/>
      </w:pPr>
    </w:lvl>
  </w:abstractNum>
  <w:abstractNum w:abstractNumId="2">
    <w:nsid w:val="76945B5F"/>
    <w:multiLevelType w:val="hybridMultilevel"/>
    <w:tmpl w:val="358A365E"/>
    <w:lvl w:ilvl="0" w:tplc="48EA8F00">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
    <w:nsid w:val="78577A03"/>
    <w:multiLevelType w:val="hybridMultilevel"/>
    <w:tmpl w:val="65CE043C"/>
    <w:lvl w:ilvl="0" w:tplc="5F5CDB94">
      <w:start w:val="1"/>
      <w:numFmt w:val="bullet"/>
      <w:lvlText w:val=""/>
      <w:lvlJc w:val="left"/>
      <w:pPr>
        <w:tabs>
          <w:tab w:val="num" w:pos="1080"/>
        </w:tabs>
        <w:ind w:left="1080" w:hanging="360"/>
      </w:pPr>
      <w:rPr>
        <w:rFonts w:ascii="Wingdings" w:hAnsi="Wingdings" w:hint="default"/>
      </w:rPr>
    </w:lvl>
    <w:lvl w:ilvl="1" w:tplc="0409000F">
      <w:start w:val="1"/>
      <w:numFmt w:val="decimal"/>
      <w:lvlText w:val="%2."/>
      <w:lvlJc w:val="left"/>
      <w:pPr>
        <w:tabs>
          <w:tab w:val="num" w:pos="1800"/>
        </w:tabs>
        <w:ind w:left="1800" w:hanging="360"/>
      </w:pPr>
      <w:rPr>
        <w:rFonts w:hint="default"/>
        <w:color w:val="auto"/>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7E542D68"/>
    <w:multiLevelType w:val="hybridMultilevel"/>
    <w:tmpl w:val="0666F2A2"/>
    <w:lvl w:ilvl="0" w:tplc="0409000F">
      <w:start w:val="1"/>
      <w:numFmt w:val="decimal"/>
      <w:lvlText w:val="%1."/>
      <w:lvlJc w:val="left"/>
      <w:pPr>
        <w:tabs>
          <w:tab w:val="num" w:pos="360"/>
        </w:tabs>
        <w:ind w:left="360" w:hanging="360"/>
      </w:pPr>
      <w:rPr>
        <w:rFonts w:hint="default"/>
        <w:color w:val="auto"/>
      </w:rPr>
    </w:lvl>
    <w:lvl w:ilvl="1" w:tplc="48EA8F00">
      <w:start w:val="1"/>
      <w:numFmt w:val="bullet"/>
      <w:lvlText w:val=""/>
      <w:lvlJc w:val="left"/>
      <w:pPr>
        <w:tabs>
          <w:tab w:val="num" w:pos="360"/>
        </w:tabs>
        <w:ind w:left="360" w:hanging="360"/>
      </w:pPr>
      <w:rPr>
        <w:rFonts w:ascii="Wingdings" w:hAnsi="Wingdings" w:hint="default"/>
        <w:color w:val="auto"/>
        <w:sz w:val="24"/>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C56"/>
    <w:rsid w:val="0003107B"/>
    <w:rsid w:val="000769A9"/>
    <w:rsid w:val="00084DBF"/>
    <w:rsid w:val="000A57E1"/>
    <w:rsid w:val="000B07C6"/>
    <w:rsid w:val="000B0BF9"/>
    <w:rsid w:val="000E18F1"/>
    <w:rsid w:val="000F3186"/>
    <w:rsid w:val="00120A6E"/>
    <w:rsid w:val="00131C6B"/>
    <w:rsid w:val="00147D89"/>
    <w:rsid w:val="00173187"/>
    <w:rsid w:val="001E762E"/>
    <w:rsid w:val="00271C17"/>
    <w:rsid w:val="002801F1"/>
    <w:rsid w:val="002F5D6B"/>
    <w:rsid w:val="003451A8"/>
    <w:rsid w:val="003D1C25"/>
    <w:rsid w:val="003D4380"/>
    <w:rsid w:val="003F29B2"/>
    <w:rsid w:val="00442C76"/>
    <w:rsid w:val="004725E6"/>
    <w:rsid w:val="004869F7"/>
    <w:rsid w:val="004A3D04"/>
    <w:rsid w:val="004A691A"/>
    <w:rsid w:val="00550828"/>
    <w:rsid w:val="005731B9"/>
    <w:rsid w:val="005A41EA"/>
    <w:rsid w:val="006520B5"/>
    <w:rsid w:val="006B51DE"/>
    <w:rsid w:val="00723CB4"/>
    <w:rsid w:val="0073022A"/>
    <w:rsid w:val="00785CA9"/>
    <w:rsid w:val="0084175F"/>
    <w:rsid w:val="0085488B"/>
    <w:rsid w:val="0089204E"/>
    <w:rsid w:val="00901313"/>
    <w:rsid w:val="00951149"/>
    <w:rsid w:val="009551CA"/>
    <w:rsid w:val="00956261"/>
    <w:rsid w:val="0096689C"/>
    <w:rsid w:val="00995C72"/>
    <w:rsid w:val="009F0653"/>
    <w:rsid w:val="00A02D4C"/>
    <w:rsid w:val="00A83C56"/>
    <w:rsid w:val="00AA53A3"/>
    <w:rsid w:val="00AB1BF6"/>
    <w:rsid w:val="00AF4B8F"/>
    <w:rsid w:val="00B63D6B"/>
    <w:rsid w:val="00B751E8"/>
    <w:rsid w:val="00BA01F4"/>
    <w:rsid w:val="00BD2476"/>
    <w:rsid w:val="00C2739C"/>
    <w:rsid w:val="00CD16EB"/>
    <w:rsid w:val="00CD7183"/>
    <w:rsid w:val="00CF3E53"/>
    <w:rsid w:val="00CF7695"/>
    <w:rsid w:val="00D140CF"/>
    <w:rsid w:val="00DC33D7"/>
    <w:rsid w:val="00DE70C1"/>
    <w:rsid w:val="00DF1014"/>
    <w:rsid w:val="00F222FD"/>
    <w:rsid w:val="00F261AC"/>
    <w:rsid w:val="00F81476"/>
    <w:rsid w:val="00FE4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C56"/>
  </w:style>
  <w:style w:type="paragraph" w:styleId="Heading1">
    <w:name w:val="heading 1"/>
    <w:basedOn w:val="Normal"/>
    <w:next w:val="Normal"/>
    <w:qFormat/>
    <w:rsid w:val="00A83C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83C56"/>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ascii="Arial" w:hAnsi="Arial" w:cs="Arial"/>
      <w:caps/>
    </w:rPr>
  </w:style>
  <w:style w:type="table" w:styleId="TableGrid">
    <w:name w:val="Table Grid"/>
    <w:basedOn w:val="TableNormal"/>
    <w:rsid w:val="00A8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83C56"/>
    <w:pPr>
      <w:spacing w:after="120"/>
      <w:ind w:left="360"/>
    </w:pPr>
  </w:style>
  <w:style w:type="paragraph" w:styleId="BalloonText">
    <w:name w:val="Balloon Text"/>
    <w:basedOn w:val="Normal"/>
    <w:semiHidden/>
    <w:rsid w:val="00D140CF"/>
    <w:rPr>
      <w:rFonts w:ascii="Tahoma" w:hAnsi="Tahoma" w:cs="Tahoma"/>
      <w:sz w:val="16"/>
      <w:szCs w:val="16"/>
    </w:rPr>
  </w:style>
  <w:style w:type="character" w:styleId="FollowedHyperlink">
    <w:name w:val="FollowedHyperlink"/>
    <w:rsid w:val="003F29B2"/>
    <w:rPr>
      <w:color w:val="800080"/>
      <w:u w:val="single"/>
    </w:rPr>
  </w:style>
  <w:style w:type="paragraph" w:styleId="Header">
    <w:name w:val="header"/>
    <w:basedOn w:val="Normal"/>
    <w:link w:val="HeaderChar"/>
    <w:rsid w:val="0085488B"/>
    <w:pPr>
      <w:tabs>
        <w:tab w:val="center" w:pos="4680"/>
        <w:tab w:val="right" w:pos="9360"/>
      </w:tabs>
    </w:pPr>
  </w:style>
  <w:style w:type="character" w:customStyle="1" w:styleId="HeaderChar">
    <w:name w:val="Header Char"/>
    <w:basedOn w:val="DefaultParagraphFont"/>
    <w:link w:val="Header"/>
    <w:rsid w:val="0085488B"/>
  </w:style>
  <w:style w:type="paragraph" w:styleId="Footer">
    <w:name w:val="footer"/>
    <w:basedOn w:val="Normal"/>
    <w:link w:val="FooterChar"/>
    <w:rsid w:val="0085488B"/>
    <w:pPr>
      <w:tabs>
        <w:tab w:val="center" w:pos="4680"/>
        <w:tab w:val="right" w:pos="9360"/>
      </w:tabs>
    </w:pPr>
  </w:style>
  <w:style w:type="character" w:customStyle="1" w:styleId="FooterChar">
    <w:name w:val="Footer Char"/>
    <w:basedOn w:val="DefaultParagraphFont"/>
    <w:link w:val="Footer"/>
    <w:rsid w:val="008548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C56"/>
  </w:style>
  <w:style w:type="paragraph" w:styleId="Heading1">
    <w:name w:val="heading 1"/>
    <w:basedOn w:val="Normal"/>
    <w:next w:val="Normal"/>
    <w:qFormat/>
    <w:rsid w:val="00A83C5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83C56"/>
    <w:pPr>
      <w:keepNext/>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F81476"/>
    <w:pPr>
      <w:framePr w:w="7920" w:h="1980" w:hRule="exact" w:hSpace="180" w:wrap="auto" w:hAnchor="page" w:xAlign="center" w:yAlign="bottom"/>
      <w:ind w:left="2880"/>
    </w:pPr>
    <w:rPr>
      <w:rFonts w:ascii="Arial" w:hAnsi="Arial" w:cs="Arial"/>
      <w:caps/>
    </w:rPr>
  </w:style>
  <w:style w:type="table" w:styleId="TableGrid">
    <w:name w:val="Table Grid"/>
    <w:basedOn w:val="TableNormal"/>
    <w:rsid w:val="00A83C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83C56"/>
    <w:pPr>
      <w:spacing w:after="120"/>
      <w:ind w:left="360"/>
    </w:pPr>
  </w:style>
  <w:style w:type="paragraph" w:styleId="BalloonText">
    <w:name w:val="Balloon Text"/>
    <w:basedOn w:val="Normal"/>
    <w:semiHidden/>
    <w:rsid w:val="00D140CF"/>
    <w:rPr>
      <w:rFonts w:ascii="Tahoma" w:hAnsi="Tahoma" w:cs="Tahoma"/>
      <w:sz w:val="16"/>
      <w:szCs w:val="16"/>
    </w:rPr>
  </w:style>
  <w:style w:type="character" w:styleId="FollowedHyperlink">
    <w:name w:val="FollowedHyperlink"/>
    <w:rsid w:val="003F29B2"/>
    <w:rPr>
      <w:color w:val="800080"/>
      <w:u w:val="single"/>
    </w:rPr>
  </w:style>
  <w:style w:type="paragraph" w:styleId="Header">
    <w:name w:val="header"/>
    <w:basedOn w:val="Normal"/>
    <w:link w:val="HeaderChar"/>
    <w:rsid w:val="0085488B"/>
    <w:pPr>
      <w:tabs>
        <w:tab w:val="center" w:pos="4680"/>
        <w:tab w:val="right" w:pos="9360"/>
      </w:tabs>
    </w:pPr>
  </w:style>
  <w:style w:type="character" w:customStyle="1" w:styleId="HeaderChar">
    <w:name w:val="Header Char"/>
    <w:basedOn w:val="DefaultParagraphFont"/>
    <w:link w:val="Header"/>
    <w:rsid w:val="0085488B"/>
  </w:style>
  <w:style w:type="paragraph" w:styleId="Footer">
    <w:name w:val="footer"/>
    <w:basedOn w:val="Normal"/>
    <w:link w:val="FooterChar"/>
    <w:rsid w:val="0085488B"/>
    <w:pPr>
      <w:tabs>
        <w:tab w:val="center" w:pos="4680"/>
        <w:tab w:val="right" w:pos="9360"/>
      </w:tabs>
    </w:pPr>
  </w:style>
  <w:style w:type="character" w:customStyle="1" w:styleId="FooterChar">
    <w:name w:val="Footer Char"/>
    <w:basedOn w:val="DefaultParagraphFont"/>
    <w:link w:val="Footer"/>
    <w:rsid w:val="0085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REQUEST TO CANCEL RETIREE HEALTH INSURANCE COVERAGE</vt:lpstr>
    </vt:vector>
  </TitlesOfParts>
  <Company>NDPERS</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CANCEL RETIREE HEALTH INSURANCE COVERAGE</dc:title>
  <dc:creator>Sharmain L Dschaak</dc:creator>
  <cp:lastModifiedBy>Dschaak, Sharmain L.</cp:lastModifiedBy>
  <cp:revision>2</cp:revision>
  <cp:lastPrinted>2015-05-26T18:21:00Z</cp:lastPrinted>
  <dcterms:created xsi:type="dcterms:W3CDTF">2015-11-13T19:57:00Z</dcterms:created>
  <dcterms:modified xsi:type="dcterms:W3CDTF">2015-11-13T19:57:00Z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1973225591</vt:i4>
  </property>
  <property fmtid="{D5CDD505-2E9C-101B-9397-08002B2CF9AE}" pid="3" name="_NewReviewCycle">
    <vt:lpwstr/>
  </property>
  <property fmtid="{D5CDD505-2E9C-101B-9397-08002B2CF9AE}" pid="4" name="_EmailSubject">
    <vt:lpwstr>SFN-58269</vt:lpwstr>
  </property>
  <property fmtid="{D5CDD505-2E9C-101B-9397-08002B2CF9AE}" pid="5" name="_AuthorEmail">
    <vt:lpwstr>kallen@nd.gov</vt:lpwstr>
  </property>
  <property fmtid="{D5CDD505-2E9C-101B-9397-08002B2CF9AE}" pid="6" name="_AuthorEmailDisplayName">
    <vt:lpwstr>Allen, Kathy M.</vt:lpwstr>
  </property>
  <property fmtid="{D5CDD505-2E9C-101B-9397-08002B2CF9AE}" pid="7" name="_ReviewingToolsShownOnce">
    <vt:lpwstr/>
  </property>
</Properties>
</file>