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DF24" w14:textId="77777777" w:rsidR="004D4158" w:rsidRDefault="004D4158" w:rsidP="00A15B0C">
      <w:pPr>
        <w:rPr>
          <w:rFonts w:cs="Arial"/>
          <w:spacing w:val="-2"/>
          <w:sz w:val="22"/>
          <w:szCs w:val="22"/>
        </w:rPr>
      </w:pPr>
    </w:p>
    <w:p w14:paraId="43B317A8" w14:textId="77777777" w:rsidR="004D4158" w:rsidRDefault="004D4158" w:rsidP="00A15B0C">
      <w:pPr>
        <w:rPr>
          <w:rFonts w:cs="Arial"/>
          <w:spacing w:val="-2"/>
          <w:sz w:val="22"/>
          <w:szCs w:val="22"/>
        </w:rPr>
      </w:pPr>
    </w:p>
    <w:p w14:paraId="489F6EFC" w14:textId="5CB86AE4" w:rsidR="00143318" w:rsidRPr="00B36BE0" w:rsidRDefault="00143318" w:rsidP="005C7C73">
      <w:pPr>
        <w:tabs>
          <w:tab w:val="right" w:pos="9360"/>
        </w:tabs>
        <w:rPr>
          <w:rFonts w:cs="Arial"/>
          <w:spacing w:val="-2"/>
          <w:sz w:val="22"/>
          <w:szCs w:val="22"/>
        </w:rPr>
      </w:pPr>
      <w:bookmarkStart w:id="0" w:name="sagitec1"/>
      <w:r w:rsidRPr="00B36BE0">
        <w:rPr>
          <w:rFonts w:cs="Arial"/>
          <w:spacing w:val="-2"/>
          <w:sz w:val="22"/>
          <w:szCs w:val="22"/>
        </w:rPr>
        <w:t>{</w:t>
      </w:r>
      <w:proofErr w:type="spellStart"/>
      <w:r w:rsidRPr="00B36BE0">
        <w:rPr>
          <w:rFonts w:cs="Arial"/>
          <w:spacing w:val="-2"/>
          <w:sz w:val="22"/>
          <w:szCs w:val="22"/>
        </w:rPr>
        <w:t>stdlongdate</w:t>
      </w:r>
      <w:proofErr w:type="spellEnd"/>
      <w:r w:rsidRPr="00B36BE0">
        <w:rPr>
          <w:rFonts w:cs="Arial"/>
          <w:spacing w:val="-2"/>
          <w:sz w:val="22"/>
          <w:szCs w:val="22"/>
        </w:rPr>
        <w:t>}</w:t>
      </w:r>
      <w:bookmarkEnd w:id="0"/>
      <w:r w:rsidR="005C7C73">
        <w:rPr>
          <w:rFonts w:cs="Arial"/>
          <w:spacing w:val="-2"/>
          <w:sz w:val="22"/>
          <w:szCs w:val="22"/>
        </w:rPr>
        <w:tab/>
      </w:r>
      <w:r w:rsidRPr="00B36BE0">
        <w:rPr>
          <w:rFonts w:cs="Arial"/>
          <w:spacing w:val="-2"/>
          <w:sz w:val="22"/>
          <w:szCs w:val="22"/>
        </w:rPr>
        <w:t xml:space="preserve">Member ID: </w:t>
      </w:r>
      <w:bookmarkStart w:id="1" w:name="sagitec2"/>
      <w:r w:rsidRPr="00B36BE0">
        <w:rPr>
          <w:rFonts w:cs="Arial"/>
          <w:spacing w:val="-2"/>
          <w:sz w:val="22"/>
          <w:szCs w:val="22"/>
        </w:rPr>
        <w:t>{</w:t>
      </w:r>
      <w:proofErr w:type="spellStart"/>
      <w:r w:rsidRPr="00B36BE0">
        <w:rPr>
          <w:rFonts w:cs="Arial"/>
          <w:spacing w:val="-2"/>
          <w:sz w:val="22"/>
          <w:szCs w:val="22"/>
        </w:rPr>
        <w:t>stdMbrPERSLinkID</w:t>
      </w:r>
      <w:proofErr w:type="spellEnd"/>
      <w:r w:rsidRPr="00B36BE0">
        <w:rPr>
          <w:rFonts w:cs="Arial"/>
          <w:spacing w:val="-2"/>
          <w:sz w:val="22"/>
          <w:szCs w:val="22"/>
        </w:rPr>
        <w:t>}</w:t>
      </w:r>
      <w:bookmarkEnd w:id="1"/>
    </w:p>
    <w:p w14:paraId="2771830E" w14:textId="77777777" w:rsidR="00143318" w:rsidRDefault="00143318" w:rsidP="00A15B0C">
      <w:pPr>
        <w:rPr>
          <w:rFonts w:cs="Arial"/>
          <w:spacing w:val="-2"/>
          <w:sz w:val="22"/>
          <w:szCs w:val="22"/>
        </w:rPr>
      </w:pPr>
    </w:p>
    <w:p w14:paraId="48BD6AD4" w14:textId="77777777" w:rsidR="004D4158" w:rsidRPr="00B36BE0" w:rsidRDefault="004D4158" w:rsidP="00A15B0C">
      <w:pPr>
        <w:rPr>
          <w:rFonts w:cs="Arial"/>
          <w:spacing w:val="-2"/>
          <w:sz w:val="22"/>
          <w:szCs w:val="22"/>
        </w:rPr>
      </w:pPr>
    </w:p>
    <w:p w14:paraId="25B83071" w14:textId="77777777" w:rsidR="00143318" w:rsidRPr="00B36BE0" w:rsidRDefault="00143318" w:rsidP="00A15B0C">
      <w:pPr>
        <w:rPr>
          <w:rFonts w:cs="Arial"/>
          <w:spacing w:val="-2"/>
          <w:sz w:val="22"/>
          <w:szCs w:val="22"/>
        </w:rPr>
      </w:pPr>
      <w:bookmarkStart w:id="2" w:name="sagitec3"/>
      <w:r w:rsidRPr="00B36BE0">
        <w:rPr>
          <w:rFonts w:cs="Arial"/>
          <w:spacing w:val="-2"/>
          <w:sz w:val="22"/>
          <w:szCs w:val="22"/>
        </w:rPr>
        <w:t>{</w:t>
      </w:r>
      <w:proofErr w:type="spellStart"/>
      <w:r w:rsidRPr="00B36BE0">
        <w:rPr>
          <w:rFonts w:cs="Arial"/>
          <w:spacing w:val="-2"/>
          <w:sz w:val="22"/>
          <w:szCs w:val="22"/>
        </w:rPr>
        <w:t>stdMbrFullName</w:t>
      </w:r>
      <w:proofErr w:type="spellEnd"/>
      <w:r w:rsidRPr="00B36BE0">
        <w:rPr>
          <w:rFonts w:cs="Arial"/>
          <w:spacing w:val="-2"/>
          <w:sz w:val="22"/>
          <w:szCs w:val="22"/>
        </w:rPr>
        <w:t>}</w:t>
      </w:r>
      <w:bookmarkEnd w:id="2"/>
    </w:p>
    <w:p w14:paraId="26272855" w14:textId="77777777" w:rsidR="00143318" w:rsidRPr="00B36BE0" w:rsidRDefault="00143318" w:rsidP="00A15B0C">
      <w:pPr>
        <w:rPr>
          <w:rFonts w:cs="Arial"/>
          <w:spacing w:val="-2"/>
          <w:sz w:val="22"/>
          <w:szCs w:val="22"/>
        </w:rPr>
      </w:pPr>
      <w:bookmarkStart w:id="3" w:name="sagitec4"/>
      <w:r w:rsidRPr="00B36BE0">
        <w:rPr>
          <w:rFonts w:cs="Arial"/>
          <w:spacing w:val="-2"/>
          <w:sz w:val="22"/>
          <w:szCs w:val="22"/>
        </w:rPr>
        <w:t>{stdMbrAdrCorStreet1}</w:t>
      </w:r>
      <w:bookmarkEnd w:id="3"/>
    </w:p>
    <w:p w14:paraId="47431115" w14:textId="77777777" w:rsidR="00143318" w:rsidRPr="00B36BE0" w:rsidRDefault="00143318" w:rsidP="00A15B0C">
      <w:pPr>
        <w:rPr>
          <w:rFonts w:cs="Arial"/>
          <w:spacing w:val="-2"/>
          <w:sz w:val="22"/>
          <w:szCs w:val="22"/>
        </w:rPr>
      </w:pPr>
      <w:bookmarkStart w:id="4" w:name="sagitec5"/>
      <w:r w:rsidRPr="00B36BE0">
        <w:rPr>
          <w:rFonts w:cs="Arial"/>
          <w:spacing w:val="-2"/>
          <w:sz w:val="22"/>
          <w:szCs w:val="22"/>
        </w:rPr>
        <w:t>{x stdMbrAdrCorStreet2}</w:t>
      </w:r>
      <w:bookmarkEnd w:id="4"/>
    </w:p>
    <w:p w14:paraId="72F3220D" w14:textId="77777777" w:rsidR="00143318" w:rsidRPr="00B36BE0" w:rsidRDefault="00143318" w:rsidP="00A15B0C">
      <w:pPr>
        <w:rPr>
          <w:rFonts w:cs="Arial"/>
          <w:spacing w:val="-2"/>
          <w:sz w:val="22"/>
          <w:szCs w:val="22"/>
        </w:rPr>
      </w:pPr>
      <w:bookmarkStart w:id="5" w:name="sagitec6"/>
      <w:r w:rsidRPr="00B36BE0">
        <w:rPr>
          <w:rFonts w:cs="Arial"/>
          <w:spacing w:val="-2"/>
          <w:sz w:val="22"/>
          <w:szCs w:val="22"/>
        </w:rPr>
        <w:t>{</w:t>
      </w:r>
      <w:proofErr w:type="spellStart"/>
      <w:r w:rsidRPr="00B36BE0">
        <w:rPr>
          <w:rFonts w:cs="Arial"/>
          <w:spacing w:val="-2"/>
          <w:sz w:val="22"/>
          <w:szCs w:val="22"/>
        </w:rPr>
        <w:t>stdMbrAdrCorCity</w:t>
      </w:r>
      <w:proofErr w:type="spellEnd"/>
      <w:r w:rsidRPr="00B36BE0">
        <w:rPr>
          <w:rFonts w:cs="Arial"/>
          <w:spacing w:val="-2"/>
          <w:sz w:val="22"/>
          <w:szCs w:val="22"/>
        </w:rPr>
        <w:t>}</w:t>
      </w:r>
      <w:bookmarkEnd w:id="5"/>
      <w:r w:rsidR="00A15B0C" w:rsidRPr="00B36BE0">
        <w:rPr>
          <w:rFonts w:cs="Arial"/>
          <w:spacing w:val="-2"/>
          <w:sz w:val="22"/>
          <w:szCs w:val="22"/>
        </w:rPr>
        <w:t xml:space="preserve"> </w:t>
      </w:r>
      <w:bookmarkStart w:id="6" w:name="sagitec7"/>
      <w:r w:rsidRPr="00B36BE0">
        <w:rPr>
          <w:rFonts w:cs="Arial"/>
          <w:spacing w:val="-2"/>
          <w:sz w:val="22"/>
          <w:szCs w:val="22"/>
        </w:rPr>
        <w:t>{</w:t>
      </w:r>
      <w:proofErr w:type="spellStart"/>
      <w:proofErr w:type="gramStart"/>
      <w:r w:rsidRPr="00B36BE0">
        <w:rPr>
          <w:rFonts w:cs="Arial"/>
          <w:spacing w:val="-2"/>
          <w:sz w:val="22"/>
          <w:szCs w:val="22"/>
        </w:rPr>
        <w:t>stdMbrAdrCorState</w:t>
      </w:r>
      <w:proofErr w:type="spellEnd"/>
      <w:r w:rsidRPr="00B36BE0">
        <w:rPr>
          <w:rFonts w:cs="Arial"/>
          <w:spacing w:val="-2"/>
          <w:sz w:val="22"/>
          <w:szCs w:val="22"/>
        </w:rPr>
        <w:t>}</w:t>
      </w:r>
      <w:bookmarkEnd w:id="6"/>
      <w:r w:rsidR="00A15B0C" w:rsidRPr="00B36BE0">
        <w:rPr>
          <w:rFonts w:cs="Arial"/>
          <w:spacing w:val="-2"/>
          <w:sz w:val="22"/>
          <w:szCs w:val="22"/>
        </w:rPr>
        <w:t xml:space="preserve">  </w:t>
      </w:r>
      <w:bookmarkStart w:id="7" w:name="sagitec8"/>
      <w:r w:rsidRPr="00B36BE0">
        <w:rPr>
          <w:rFonts w:cs="Arial"/>
          <w:spacing w:val="-2"/>
          <w:sz w:val="22"/>
          <w:szCs w:val="22"/>
        </w:rPr>
        <w:t>{</w:t>
      </w:r>
      <w:proofErr w:type="spellStart"/>
      <w:proofErr w:type="gramEnd"/>
      <w:r w:rsidRPr="00B36BE0">
        <w:rPr>
          <w:rFonts w:cs="Arial"/>
          <w:spacing w:val="-2"/>
          <w:sz w:val="22"/>
          <w:szCs w:val="22"/>
        </w:rPr>
        <w:t>stdMbrAdrCorZip</w:t>
      </w:r>
      <w:proofErr w:type="spellEnd"/>
      <w:r w:rsidRPr="00B36BE0">
        <w:rPr>
          <w:rFonts w:cs="Arial"/>
          <w:spacing w:val="-2"/>
          <w:sz w:val="22"/>
          <w:szCs w:val="22"/>
        </w:rPr>
        <w:t>}</w:t>
      </w:r>
      <w:bookmarkEnd w:id="7"/>
    </w:p>
    <w:p w14:paraId="746E3B3D" w14:textId="77777777" w:rsidR="00BA72ED" w:rsidRDefault="00BA72ED" w:rsidP="00A15B0C">
      <w:pPr>
        <w:suppressAutoHyphens/>
        <w:rPr>
          <w:rFonts w:cs="Arial"/>
          <w:spacing w:val="-3"/>
          <w:sz w:val="22"/>
          <w:szCs w:val="22"/>
        </w:rPr>
      </w:pPr>
    </w:p>
    <w:p w14:paraId="43E3905E" w14:textId="77777777" w:rsidR="004D4158" w:rsidRPr="00B36BE0" w:rsidRDefault="004D4158" w:rsidP="00A15B0C">
      <w:pPr>
        <w:suppressAutoHyphens/>
        <w:rPr>
          <w:rFonts w:cs="Arial"/>
          <w:spacing w:val="-3"/>
          <w:sz w:val="22"/>
          <w:szCs w:val="22"/>
        </w:rPr>
      </w:pPr>
    </w:p>
    <w:p w14:paraId="0C262DB5" w14:textId="77777777" w:rsidR="008E537C" w:rsidRPr="00B36BE0" w:rsidRDefault="00BA72ED" w:rsidP="00A15B0C">
      <w:pPr>
        <w:rPr>
          <w:rFonts w:cs="Arial"/>
          <w:b/>
          <w:caps/>
          <w:sz w:val="22"/>
          <w:szCs w:val="22"/>
        </w:rPr>
      </w:pPr>
      <w:r w:rsidRPr="00B36BE0">
        <w:rPr>
          <w:rFonts w:cs="Arial"/>
          <w:b/>
          <w:caps/>
          <w:spacing w:val="-3"/>
          <w:sz w:val="22"/>
          <w:szCs w:val="22"/>
        </w:rPr>
        <w:t xml:space="preserve">RE:  </w:t>
      </w:r>
      <w:r w:rsidR="008E537C" w:rsidRPr="00B36BE0">
        <w:rPr>
          <w:rFonts w:cs="Arial"/>
          <w:b/>
          <w:caps/>
          <w:sz w:val="22"/>
          <w:szCs w:val="22"/>
        </w:rPr>
        <w:t>Minimum Distribution</w:t>
      </w:r>
      <w:r w:rsidR="0032453F" w:rsidRPr="00B36BE0">
        <w:rPr>
          <w:rFonts w:cs="Arial"/>
          <w:b/>
          <w:caps/>
          <w:sz w:val="22"/>
          <w:szCs w:val="22"/>
        </w:rPr>
        <w:t xml:space="preserve"> DEADLINE</w:t>
      </w:r>
    </w:p>
    <w:p w14:paraId="2FB43E24" w14:textId="77777777" w:rsidR="00BA72ED" w:rsidRPr="00B36BE0" w:rsidRDefault="00BA72ED" w:rsidP="00A15B0C">
      <w:pPr>
        <w:suppressAutoHyphens/>
        <w:rPr>
          <w:rFonts w:cs="Arial"/>
          <w:b/>
          <w:spacing w:val="-3"/>
          <w:sz w:val="22"/>
          <w:szCs w:val="22"/>
        </w:rPr>
      </w:pPr>
    </w:p>
    <w:p w14:paraId="30C0A633" w14:textId="77777777" w:rsidR="00BA72ED" w:rsidRPr="00B36BE0" w:rsidRDefault="00BA72ED" w:rsidP="00A15B0C">
      <w:pPr>
        <w:suppressAutoHyphens/>
        <w:rPr>
          <w:rFonts w:cs="Arial"/>
          <w:b/>
          <w:spacing w:val="-3"/>
          <w:sz w:val="22"/>
          <w:szCs w:val="22"/>
        </w:rPr>
      </w:pPr>
      <w:r w:rsidRPr="00B36BE0">
        <w:rPr>
          <w:rFonts w:cs="Arial"/>
          <w:spacing w:val="-2"/>
          <w:sz w:val="22"/>
          <w:szCs w:val="22"/>
        </w:rPr>
        <w:t xml:space="preserve">Dear </w:t>
      </w:r>
      <w:bookmarkStart w:id="8" w:name="sagitec9"/>
      <w:r w:rsidR="00D05E57" w:rsidRPr="00B36BE0">
        <w:rPr>
          <w:rFonts w:cs="Arial"/>
          <w:spacing w:val="-2"/>
          <w:sz w:val="22"/>
          <w:szCs w:val="22"/>
        </w:rPr>
        <w:t>{</w:t>
      </w:r>
      <w:proofErr w:type="spellStart"/>
      <w:r w:rsidR="00A21AAD" w:rsidRPr="00B36BE0">
        <w:rPr>
          <w:rFonts w:cs="Arial"/>
          <w:spacing w:val="-2"/>
          <w:sz w:val="22"/>
          <w:szCs w:val="22"/>
        </w:rPr>
        <w:t>stdMbrSalutation</w:t>
      </w:r>
      <w:proofErr w:type="spellEnd"/>
      <w:r w:rsidRPr="00B36BE0">
        <w:rPr>
          <w:rFonts w:cs="Arial"/>
          <w:spacing w:val="-2"/>
          <w:sz w:val="22"/>
          <w:szCs w:val="22"/>
        </w:rPr>
        <w:t>}</w:t>
      </w:r>
      <w:bookmarkEnd w:id="8"/>
      <w:r w:rsidRPr="00B36BE0">
        <w:rPr>
          <w:rFonts w:cs="Arial"/>
          <w:spacing w:val="-2"/>
          <w:sz w:val="22"/>
          <w:szCs w:val="22"/>
        </w:rPr>
        <w:t>:</w:t>
      </w:r>
    </w:p>
    <w:p w14:paraId="69B4B210" w14:textId="77777777" w:rsidR="00A92A47" w:rsidRPr="00B36BE0" w:rsidRDefault="00A92A47" w:rsidP="00A15B0C">
      <w:pPr>
        <w:suppressAutoHyphens/>
        <w:rPr>
          <w:rFonts w:cs="Arial"/>
          <w:b/>
          <w:spacing w:val="-3"/>
          <w:sz w:val="22"/>
          <w:szCs w:val="22"/>
        </w:rPr>
      </w:pPr>
    </w:p>
    <w:p w14:paraId="21CD7409" w14:textId="77777777" w:rsidR="00E55AA0" w:rsidRDefault="00E55AA0" w:rsidP="00E55AA0">
      <w:pPr>
        <w:rPr>
          <w:rFonts w:cs="Arial"/>
          <w:sz w:val="22"/>
          <w:szCs w:val="22"/>
        </w:rPr>
      </w:pPr>
      <w:r>
        <w:rPr>
          <w:rFonts w:cs="Arial"/>
          <w:sz w:val="22"/>
          <w:szCs w:val="22"/>
        </w:rPr>
        <w:t xml:space="preserve">According to the </w:t>
      </w:r>
      <w:r>
        <w:rPr>
          <w:rFonts w:cs="Arial"/>
          <w:spacing w:val="-2"/>
          <w:sz w:val="22"/>
          <w:szCs w:val="22"/>
        </w:rPr>
        <w:t>Internal Revenue Service (</w:t>
      </w:r>
      <w:r>
        <w:rPr>
          <w:rFonts w:cs="Arial"/>
          <w:sz w:val="22"/>
          <w:szCs w:val="22"/>
        </w:rPr>
        <w:t>IRS) Code Chapter 104(a)(9), participants in retirement plans who have attained age 70 ½ (if you were born before July 1, 1949), age 72 (if you were born after June 30, 1949), or age 73 (if you were born on or after January 1, 1951) are subject to “minimum distribution” requirements. Since you have terminated employment and are not a vested employee, you must receive a refund or rollover distribution from NDPERS to avoid potential penalties from the IRS.</w:t>
      </w:r>
    </w:p>
    <w:p w14:paraId="6D41390E" w14:textId="77777777" w:rsidR="00362672" w:rsidRPr="00B36BE0" w:rsidRDefault="00362672" w:rsidP="00362672">
      <w:pPr>
        <w:rPr>
          <w:rFonts w:cs="Arial"/>
          <w:sz w:val="22"/>
          <w:szCs w:val="22"/>
        </w:rPr>
      </w:pPr>
    </w:p>
    <w:p w14:paraId="7A36B243" w14:textId="77777777" w:rsidR="00362672" w:rsidRPr="00B36BE0" w:rsidRDefault="00362672" w:rsidP="00362672">
      <w:pPr>
        <w:rPr>
          <w:rFonts w:cs="Arial"/>
          <w:sz w:val="22"/>
          <w:szCs w:val="22"/>
        </w:rPr>
      </w:pPr>
      <w:r w:rsidRPr="00B36BE0">
        <w:rPr>
          <w:rFonts w:cs="Arial"/>
          <w:b/>
          <w:sz w:val="22"/>
          <w:szCs w:val="22"/>
          <w:u w:val="single"/>
        </w:rPr>
        <w:t>Option 1:</w:t>
      </w:r>
      <w:r w:rsidRPr="00B36BE0">
        <w:rPr>
          <w:rFonts w:cs="Arial"/>
          <w:b/>
          <w:snapToGrid w:val="0"/>
          <w:sz w:val="22"/>
          <w:szCs w:val="22"/>
        </w:rPr>
        <w:t xml:space="preserve"> </w:t>
      </w:r>
      <w:r w:rsidR="002F335D">
        <w:rPr>
          <w:rFonts w:cs="Arial"/>
          <w:b/>
          <w:snapToGrid w:val="0"/>
          <w:sz w:val="22"/>
          <w:szCs w:val="22"/>
        </w:rPr>
        <w:t>Refund Account Balance</w:t>
      </w:r>
    </w:p>
    <w:p w14:paraId="1F61AF00" w14:textId="77777777" w:rsidR="00362672" w:rsidRPr="00B36BE0" w:rsidRDefault="00362672" w:rsidP="00362672">
      <w:pPr>
        <w:rPr>
          <w:rFonts w:cs="Arial"/>
          <w:spacing w:val="-2"/>
          <w:sz w:val="22"/>
          <w:szCs w:val="22"/>
        </w:rPr>
      </w:pPr>
      <w:r w:rsidRPr="00B36BE0">
        <w:rPr>
          <w:rFonts w:cs="Arial"/>
          <w:spacing w:val="-2"/>
          <w:sz w:val="22"/>
          <w:szCs w:val="22"/>
        </w:rPr>
        <w:t xml:space="preserve">You may take a lump sum distribution of </w:t>
      </w:r>
      <w:r w:rsidR="002F335D">
        <w:rPr>
          <w:rFonts w:cs="Arial"/>
          <w:spacing w:val="-2"/>
          <w:sz w:val="22"/>
          <w:szCs w:val="22"/>
        </w:rPr>
        <w:t>your retirement</w:t>
      </w:r>
      <w:r w:rsidRPr="00B36BE0">
        <w:rPr>
          <w:rFonts w:cs="Arial"/>
          <w:spacing w:val="-2"/>
          <w:sz w:val="22"/>
          <w:szCs w:val="22"/>
        </w:rPr>
        <w:t xml:space="preserve"> account. The amount in the account as of this date is </w:t>
      </w:r>
      <w:bookmarkStart w:id="9" w:name="sagitec10"/>
      <w:r w:rsidR="00541AC8" w:rsidRPr="00B36BE0">
        <w:rPr>
          <w:rFonts w:cs="Arial"/>
          <w:spacing w:val="-3"/>
          <w:sz w:val="22"/>
          <w:szCs w:val="22"/>
        </w:rPr>
        <w:t>{</w:t>
      </w:r>
      <w:proofErr w:type="spellStart"/>
      <w:proofErr w:type="gramStart"/>
      <w:r w:rsidR="007D1897" w:rsidRPr="00B36BE0">
        <w:rPr>
          <w:rFonts w:cs="Arial"/>
          <w:spacing w:val="-3"/>
          <w:sz w:val="22"/>
          <w:szCs w:val="22"/>
        </w:rPr>
        <w:t>MemberAccountBalance</w:t>
      </w:r>
      <w:proofErr w:type="spellEnd"/>
      <w:r w:rsidR="007D1897" w:rsidRPr="00B36BE0">
        <w:rPr>
          <w:rFonts w:cs="Arial"/>
          <w:spacing w:val="-3"/>
          <w:sz w:val="22"/>
          <w:szCs w:val="22"/>
        </w:rPr>
        <w:t xml:space="preserve"> </w:t>
      </w:r>
      <w:r w:rsidR="00541AC8" w:rsidRPr="00B36BE0">
        <w:rPr>
          <w:rFonts w:cs="Arial"/>
          <w:spacing w:val="-3"/>
          <w:sz w:val="22"/>
          <w:szCs w:val="22"/>
        </w:rPr>
        <w:t>}</w:t>
      </w:r>
      <w:bookmarkEnd w:id="9"/>
      <w:proofErr w:type="gramEnd"/>
      <w:r w:rsidR="00541AC8" w:rsidRPr="00B36BE0">
        <w:rPr>
          <w:rFonts w:cs="Arial"/>
          <w:spacing w:val="-3"/>
          <w:sz w:val="22"/>
          <w:szCs w:val="22"/>
        </w:rPr>
        <w:t xml:space="preserve">, of which </w:t>
      </w:r>
      <w:bookmarkStart w:id="10" w:name="sagitec11"/>
      <w:r w:rsidR="00541AC8" w:rsidRPr="00B36BE0">
        <w:rPr>
          <w:rFonts w:cs="Arial"/>
          <w:spacing w:val="-3"/>
          <w:sz w:val="22"/>
          <w:szCs w:val="22"/>
        </w:rPr>
        <w:t>{</w:t>
      </w:r>
      <w:proofErr w:type="spellStart"/>
      <w:r w:rsidR="007D1897" w:rsidRPr="00B36BE0">
        <w:rPr>
          <w:rFonts w:cs="Arial"/>
          <w:spacing w:val="-3"/>
          <w:sz w:val="22"/>
          <w:szCs w:val="22"/>
        </w:rPr>
        <w:t>MemberAccountBalanceTaxableAmount</w:t>
      </w:r>
      <w:proofErr w:type="spellEnd"/>
      <w:r w:rsidR="007D1897" w:rsidRPr="00B36BE0">
        <w:rPr>
          <w:rFonts w:cs="Arial"/>
          <w:spacing w:val="-3"/>
          <w:sz w:val="22"/>
          <w:szCs w:val="22"/>
        </w:rPr>
        <w:t xml:space="preserve"> </w:t>
      </w:r>
      <w:r w:rsidR="00541AC8" w:rsidRPr="00B36BE0">
        <w:rPr>
          <w:rFonts w:cs="Arial"/>
          <w:spacing w:val="-3"/>
          <w:sz w:val="22"/>
          <w:szCs w:val="22"/>
        </w:rPr>
        <w:t>}</w:t>
      </w:r>
      <w:bookmarkEnd w:id="10"/>
      <w:r w:rsidR="00541AC8" w:rsidRPr="00B36BE0">
        <w:rPr>
          <w:rFonts w:cs="Arial"/>
          <w:spacing w:val="-3"/>
          <w:sz w:val="22"/>
          <w:szCs w:val="22"/>
        </w:rPr>
        <w:t xml:space="preserve"> is taxable and </w:t>
      </w:r>
      <w:bookmarkStart w:id="11" w:name="sagitec12"/>
      <w:r w:rsidR="00541AC8" w:rsidRPr="00B36BE0">
        <w:rPr>
          <w:rFonts w:cs="Arial"/>
          <w:spacing w:val="-3"/>
          <w:sz w:val="22"/>
          <w:szCs w:val="22"/>
        </w:rPr>
        <w:t>{</w:t>
      </w:r>
      <w:proofErr w:type="spellStart"/>
      <w:r w:rsidR="007D1897" w:rsidRPr="00B36BE0">
        <w:rPr>
          <w:rFonts w:cs="Arial"/>
          <w:spacing w:val="-3"/>
          <w:sz w:val="22"/>
          <w:szCs w:val="22"/>
        </w:rPr>
        <w:t>MemberAccountBalanceNonTaxableAmount</w:t>
      </w:r>
      <w:proofErr w:type="spellEnd"/>
      <w:r w:rsidR="007D1897" w:rsidRPr="00B36BE0">
        <w:rPr>
          <w:rFonts w:cs="Arial"/>
          <w:spacing w:val="-3"/>
          <w:sz w:val="22"/>
          <w:szCs w:val="22"/>
        </w:rPr>
        <w:t xml:space="preserve"> </w:t>
      </w:r>
      <w:r w:rsidR="00541AC8" w:rsidRPr="00B36BE0">
        <w:rPr>
          <w:rFonts w:cs="Arial"/>
          <w:spacing w:val="-3"/>
          <w:sz w:val="22"/>
          <w:szCs w:val="22"/>
        </w:rPr>
        <w:t>}</w:t>
      </w:r>
      <w:bookmarkEnd w:id="11"/>
      <w:r w:rsidR="00541AC8" w:rsidRPr="00B36BE0">
        <w:rPr>
          <w:rFonts w:cs="Arial"/>
          <w:spacing w:val="-3"/>
          <w:sz w:val="22"/>
          <w:szCs w:val="22"/>
        </w:rPr>
        <w:t xml:space="preserve"> is non</w:t>
      </w:r>
      <w:r w:rsidR="00541AC8" w:rsidRPr="00B36BE0">
        <w:rPr>
          <w:rFonts w:cs="Arial"/>
          <w:spacing w:val="-3"/>
          <w:sz w:val="22"/>
          <w:szCs w:val="22"/>
        </w:rPr>
        <w:noBreakHyphen/>
        <w:t>taxable</w:t>
      </w:r>
      <w:r w:rsidRPr="00B36BE0">
        <w:rPr>
          <w:rFonts w:cs="Arial"/>
          <w:spacing w:val="-2"/>
          <w:sz w:val="22"/>
          <w:szCs w:val="22"/>
        </w:rPr>
        <w:t xml:space="preserve">.   </w:t>
      </w:r>
      <w:r w:rsidRPr="00B36BE0">
        <w:rPr>
          <w:rFonts w:cs="Arial"/>
          <w:sz w:val="22"/>
          <w:szCs w:val="22"/>
        </w:rPr>
        <w:t xml:space="preserve">Any </w:t>
      </w:r>
      <w:r w:rsidR="002F335D">
        <w:rPr>
          <w:rFonts w:cs="Arial"/>
          <w:sz w:val="22"/>
          <w:szCs w:val="22"/>
        </w:rPr>
        <w:t xml:space="preserve">non-taxable </w:t>
      </w:r>
      <w:r w:rsidRPr="00B36BE0">
        <w:rPr>
          <w:rFonts w:cs="Arial"/>
          <w:sz w:val="22"/>
          <w:szCs w:val="22"/>
        </w:rPr>
        <w:t>income reflects after-tax employee contributions.</w:t>
      </w:r>
    </w:p>
    <w:p w14:paraId="018353D1" w14:textId="77777777" w:rsidR="00362672" w:rsidRPr="00B36BE0" w:rsidRDefault="00362672" w:rsidP="00362672">
      <w:pPr>
        <w:suppressAutoHyphens/>
        <w:ind w:left="720"/>
        <w:rPr>
          <w:rFonts w:cs="Arial"/>
          <w:spacing w:val="-2"/>
          <w:sz w:val="22"/>
          <w:szCs w:val="22"/>
        </w:rPr>
      </w:pPr>
    </w:p>
    <w:p w14:paraId="263330F9" w14:textId="7D41A707" w:rsidR="00362672" w:rsidRPr="00B36BE0" w:rsidRDefault="00362672" w:rsidP="00362672">
      <w:pPr>
        <w:suppressAutoHyphens/>
        <w:rPr>
          <w:rFonts w:cs="Arial"/>
          <w:spacing w:val="-2"/>
          <w:sz w:val="22"/>
          <w:szCs w:val="22"/>
        </w:rPr>
      </w:pPr>
      <w:r w:rsidRPr="00B36BE0">
        <w:rPr>
          <w:rFonts w:cs="Arial"/>
          <w:spacing w:val="-2"/>
          <w:sz w:val="22"/>
          <w:szCs w:val="22"/>
        </w:rPr>
        <w:t xml:space="preserve">Because NDPERS is a qualified retirement plan, there are tax consequences imposed by the </w:t>
      </w:r>
      <w:r w:rsidR="002F035E" w:rsidRPr="00B36BE0">
        <w:rPr>
          <w:rFonts w:cs="Arial"/>
          <w:spacing w:val="-2"/>
          <w:sz w:val="22"/>
          <w:szCs w:val="22"/>
        </w:rPr>
        <w:t>IRS</w:t>
      </w:r>
      <w:r w:rsidRPr="00B36BE0">
        <w:rPr>
          <w:rFonts w:cs="Arial"/>
          <w:spacing w:val="-2"/>
          <w:sz w:val="22"/>
          <w:szCs w:val="22"/>
        </w:rPr>
        <w:t xml:space="preserve"> if the lump sum is paid directly to you.  Under the law, NDPERS is required to withhold 20% of the taxable amount for federal income tax. Therefore, NDPERS would withhold approximately </w:t>
      </w:r>
      <w:bookmarkStart w:id="12" w:name="sagitec13"/>
      <w:r w:rsidR="00541AC8" w:rsidRPr="00B36BE0">
        <w:rPr>
          <w:rFonts w:cs="Arial"/>
          <w:spacing w:val="-2"/>
          <w:sz w:val="22"/>
          <w:szCs w:val="22"/>
        </w:rPr>
        <w:t>{</w:t>
      </w:r>
      <w:r w:rsidR="007D1897" w:rsidRPr="00B36BE0">
        <w:rPr>
          <w:rFonts w:cs="Arial"/>
          <w:spacing w:val="-2"/>
          <w:sz w:val="22"/>
          <w:szCs w:val="22"/>
        </w:rPr>
        <w:t>TaxableMemberAccountBalance20Percentage</w:t>
      </w:r>
      <w:r w:rsidR="00541AC8" w:rsidRPr="00B36BE0">
        <w:rPr>
          <w:rFonts w:cs="Arial"/>
          <w:spacing w:val="-2"/>
          <w:sz w:val="22"/>
          <w:szCs w:val="22"/>
        </w:rPr>
        <w:t>}</w:t>
      </w:r>
      <w:bookmarkEnd w:id="12"/>
      <w:r w:rsidRPr="00B36BE0">
        <w:rPr>
          <w:rFonts w:cs="Arial"/>
          <w:spacing w:val="-2"/>
          <w:sz w:val="22"/>
          <w:szCs w:val="22"/>
        </w:rPr>
        <w:t xml:space="preserve"> for federal income tax. Please refer to the "Special Tax Notice Regarding Plan Payments" enclosed regarding the tax consequences for lump sum distributions.</w:t>
      </w:r>
    </w:p>
    <w:p w14:paraId="14EA9534" w14:textId="77777777" w:rsidR="00362672" w:rsidRPr="00B36BE0" w:rsidRDefault="00362672" w:rsidP="00362672">
      <w:pPr>
        <w:suppressAutoHyphens/>
        <w:rPr>
          <w:rFonts w:cs="Arial"/>
          <w:spacing w:val="-2"/>
          <w:sz w:val="22"/>
          <w:szCs w:val="22"/>
        </w:rPr>
      </w:pPr>
    </w:p>
    <w:p w14:paraId="066ABB95" w14:textId="77777777" w:rsidR="00362672" w:rsidRPr="00B36BE0" w:rsidRDefault="00362672" w:rsidP="00362672">
      <w:pPr>
        <w:rPr>
          <w:rFonts w:cs="Arial"/>
          <w:snapToGrid w:val="0"/>
          <w:sz w:val="22"/>
          <w:szCs w:val="22"/>
        </w:rPr>
      </w:pPr>
      <w:r w:rsidRPr="00B36BE0">
        <w:rPr>
          <w:rFonts w:cs="Arial"/>
          <w:b/>
          <w:snapToGrid w:val="0"/>
          <w:sz w:val="22"/>
          <w:szCs w:val="22"/>
          <w:u w:val="single"/>
        </w:rPr>
        <w:t>Option 2:</w:t>
      </w:r>
      <w:r w:rsidRPr="00B36BE0">
        <w:rPr>
          <w:rFonts w:cs="Arial"/>
          <w:b/>
          <w:snapToGrid w:val="0"/>
          <w:sz w:val="22"/>
          <w:szCs w:val="22"/>
        </w:rPr>
        <w:t xml:space="preserve"> </w:t>
      </w:r>
      <w:r w:rsidR="002F335D">
        <w:rPr>
          <w:rFonts w:cs="Arial"/>
          <w:b/>
          <w:snapToGrid w:val="0"/>
          <w:sz w:val="22"/>
          <w:szCs w:val="22"/>
        </w:rPr>
        <w:t>Rollover Account Balance</w:t>
      </w:r>
    </w:p>
    <w:p w14:paraId="3D6A1BC4" w14:textId="77777777" w:rsidR="00ED48E7" w:rsidRPr="00B36BE0" w:rsidRDefault="00ED48E7" w:rsidP="00ED48E7">
      <w:pPr>
        <w:jc w:val="both"/>
        <w:rPr>
          <w:rFonts w:cs="Arial"/>
          <w:sz w:val="22"/>
          <w:szCs w:val="22"/>
        </w:rPr>
      </w:pPr>
      <w:r w:rsidRPr="00B36BE0">
        <w:rPr>
          <w:rFonts w:cs="Arial"/>
          <w:spacing w:val="-2"/>
          <w:sz w:val="22"/>
          <w:szCs w:val="22"/>
        </w:rPr>
        <w:t xml:space="preserve">You may elect to have either the total or part of </w:t>
      </w:r>
      <w:r>
        <w:rPr>
          <w:rFonts w:cs="Arial"/>
          <w:spacing w:val="-2"/>
          <w:sz w:val="22"/>
          <w:szCs w:val="22"/>
        </w:rPr>
        <w:t xml:space="preserve">your retirement </w:t>
      </w:r>
      <w:r w:rsidRPr="00B36BE0">
        <w:rPr>
          <w:rFonts w:cs="Arial"/>
          <w:spacing w:val="-2"/>
          <w:sz w:val="22"/>
          <w:szCs w:val="22"/>
        </w:rPr>
        <w:t>account rolled over into another qualified plan without tax liabilities. F</w:t>
      </w:r>
      <w:r w:rsidRPr="00B36BE0">
        <w:rPr>
          <w:rFonts w:cs="Arial"/>
          <w:sz w:val="22"/>
          <w:szCs w:val="22"/>
        </w:rPr>
        <w:t xml:space="preserve">ederal law allows an individual to rollover both the taxable and non-taxable income into a </w:t>
      </w:r>
      <w:r>
        <w:rPr>
          <w:rFonts w:cs="Arial"/>
          <w:sz w:val="22"/>
          <w:szCs w:val="22"/>
        </w:rPr>
        <w:t>T</w:t>
      </w:r>
      <w:r w:rsidRPr="00B36BE0">
        <w:rPr>
          <w:rFonts w:cs="Arial"/>
          <w:sz w:val="22"/>
          <w:szCs w:val="22"/>
        </w:rPr>
        <w:t>raditional</w:t>
      </w:r>
      <w:r>
        <w:rPr>
          <w:rFonts w:cs="Arial"/>
          <w:sz w:val="22"/>
          <w:szCs w:val="22"/>
        </w:rPr>
        <w:t>/Roth</w:t>
      </w:r>
      <w:r w:rsidRPr="00B36BE0">
        <w:rPr>
          <w:rFonts w:cs="Arial"/>
          <w:sz w:val="22"/>
          <w:szCs w:val="22"/>
        </w:rPr>
        <w:t xml:space="preserve"> IRA or eligible employer plan that will accept the income.  </w:t>
      </w:r>
    </w:p>
    <w:p w14:paraId="02E4CF84" w14:textId="77777777" w:rsidR="00362672" w:rsidRPr="00B36BE0" w:rsidRDefault="00362672" w:rsidP="00362672">
      <w:pPr>
        <w:ind w:left="360" w:firstLine="360"/>
        <w:rPr>
          <w:rFonts w:cs="Arial"/>
          <w:sz w:val="22"/>
          <w:szCs w:val="22"/>
        </w:rPr>
      </w:pPr>
    </w:p>
    <w:p w14:paraId="1EF9BCBE" w14:textId="77777777" w:rsidR="00362672" w:rsidRPr="00B36BE0" w:rsidRDefault="00362672" w:rsidP="00362672">
      <w:pPr>
        <w:rPr>
          <w:rFonts w:cs="Arial"/>
          <w:sz w:val="22"/>
          <w:szCs w:val="22"/>
        </w:rPr>
      </w:pPr>
      <w:r w:rsidRPr="00B36BE0">
        <w:rPr>
          <w:rFonts w:cs="Arial"/>
          <w:sz w:val="22"/>
          <w:szCs w:val="22"/>
        </w:rPr>
        <w:t xml:space="preserve">If you are rolling over any non-taxable income, a letter of </w:t>
      </w:r>
      <w:r w:rsidR="002F335D">
        <w:rPr>
          <w:rFonts w:cs="Arial"/>
          <w:sz w:val="22"/>
          <w:szCs w:val="22"/>
        </w:rPr>
        <w:t xml:space="preserve">acceptance is required </w:t>
      </w:r>
      <w:r w:rsidR="00CD683C">
        <w:rPr>
          <w:rFonts w:cs="Arial"/>
          <w:sz w:val="22"/>
          <w:szCs w:val="22"/>
        </w:rPr>
        <w:t>from</w:t>
      </w:r>
      <w:r w:rsidR="002F335D">
        <w:rPr>
          <w:rFonts w:cs="Arial"/>
          <w:sz w:val="22"/>
          <w:szCs w:val="22"/>
        </w:rPr>
        <w:t xml:space="preserve"> your </w:t>
      </w:r>
      <w:r w:rsidRPr="00B36BE0">
        <w:rPr>
          <w:rFonts w:cs="Arial"/>
          <w:sz w:val="22"/>
          <w:szCs w:val="22"/>
        </w:rPr>
        <w:t xml:space="preserve">financial institution indicating they will accept the funds and are able to provide the required separate accounting and record-keeping for the funds.  Please check with your financial institution to make sure they can accept the funds and to request the letter of acceptance.  </w:t>
      </w:r>
    </w:p>
    <w:p w14:paraId="6DCA8AEE" w14:textId="77777777" w:rsidR="00362672" w:rsidRPr="00B36BE0" w:rsidRDefault="00362672" w:rsidP="00362672">
      <w:pPr>
        <w:rPr>
          <w:rFonts w:cs="Arial"/>
          <w:sz w:val="22"/>
          <w:szCs w:val="22"/>
        </w:rPr>
      </w:pPr>
    </w:p>
    <w:p w14:paraId="0E40CF5D" w14:textId="77777777" w:rsidR="00362672" w:rsidRPr="00B36BE0" w:rsidRDefault="00362672" w:rsidP="00362672">
      <w:pPr>
        <w:rPr>
          <w:rFonts w:cs="Arial"/>
          <w:sz w:val="22"/>
          <w:szCs w:val="22"/>
        </w:rPr>
      </w:pPr>
      <w:r w:rsidRPr="00B36BE0">
        <w:rPr>
          <w:rFonts w:cs="Arial"/>
          <w:sz w:val="22"/>
          <w:szCs w:val="22"/>
        </w:rPr>
        <w:t>Any portion of the account not rolled over will be</w:t>
      </w:r>
      <w:r w:rsidRPr="00B36BE0">
        <w:rPr>
          <w:rFonts w:cs="Arial"/>
          <w:spacing w:val="-2"/>
          <w:sz w:val="22"/>
          <w:szCs w:val="22"/>
        </w:rPr>
        <w:t xml:space="preserve"> sent directly to you and subject to taxes as outlined in Option 1.  Again, please refer to the "Special Tax Notice Regarding Plan Payments" regarding the rollover option. </w:t>
      </w:r>
    </w:p>
    <w:p w14:paraId="675FE2D9" w14:textId="77777777" w:rsidR="00362672" w:rsidRPr="00B36BE0" w:rsidRDefault="00362672" w:rsidP="00362672">
      <w:pPr>
        <w:rPr>
          <w:rFonts w:cs="Arial"/>
          <w:snapToGrid w:val="0"/>
          <w:sz w:val="22"/>
          <w:szCs w:val="22"/>
        </w:rPr>
      </w:pPr>
    </w:p>
    <w:p w14:paraId="20359DFF" w14:textId="77777777" w:rsidR="0089561B" w:rsidRDefault="0089561B" w:rsidP="0089561B">
      <w:pPr>
        <w:rPr>
          <w:rFonts w:cs="Arial"/>
          <w:sz w:val="22"/>
          <w:szCs w:val="22"/>
        </w:rPr>
      </w:pPr>
      <w:r>
        <w:rPr>
          <w:rFonts w:cs="Arial"/>
          <w:sz w:val="22"/>
          <w:szCs w:val="22"/>
        </w:rPr>
        <w:t xml:space="preserve">You can obtain an </w:t>
      </w:r>
      <w:r w:rsidRPr="00B36BE0">
        <w:rPr>
          <w:rFonts w:cs="Arial"/>
          <w:bCs/>
          <w:sz w:val="22"/>
          <w:szCs w:val="22"/>
        </w:rPr>
        <w:t xml:space="preserve">Application for Refund or Direct Rollover </w:t>
      </w:r>
      <w:r w:rsidRPr="00B36BE0">
        <w:rPr>
          <w:rFonts w:cs="Arial"/>
          <w:sz w:val="22"/>
          <w:szCs w:val="22"/>
        </w:rPr>
        <w:t>SFN 53879</w:t>
      </w:r>
      <w:r>
        <w:rPr>
          <w:rFonts w:cs="Arial"/>
          <w:sz w:val="22"/>
          <w:szCs w:val="22"/>
        </w:rPr>
        <w:t xml:space="preserve"> in the Refund/Rollover Forms packet on our website at </w:t>
      </w:r>
      <w:hyperlink r:id="rId7" w:history="1">
        <w:r w:rsidRPr="007A017A">
          <w:rPr>
            <w:rStyle w:val="Hyperlink"/>
            <w:rFonts w:cs="Arial"/>
            <w:sz w:val="22"/>
            <w:szCs w:val="22"/>
          </w:rPr>
          <w:t>https://www.ndpers.nd.gov/sites/www/files/documents/forms/active-defined-benefit/refund-rollover-forms.pdf</w:t>
        </w:r>
      </w:hyperlink>
      <w:r>
        <w:rPr>
          <w:rFonts w:cs="Arial"/>
          <w:sz w:val="22"/>
          <w:szCs w:val="22"/>
        </w:rPr>
        <w:t xml:space="preserve">. </w:t>
      </w:r>
      <w:r w:rsidRPr="00F07F7E">
        <w:rPr>
          <w:rFonts w:cs="Arial"/>
          <w:b/>
          <w:bCs/>
          <w:sz w:val="22"/>
          <w:szCs w:val="22"/>
        </w:rPr>
        <w:t xml:space="preserve">Please return the form to NDPERS by </w:t>
      </w:r>
      <w:bookmarkStart w:id="13" w:name="sagitec14"/>
      <w:r w:rsidRPr="00F07F7E">
        <w:rPr>
          <w:rFonts w:cs="Arial"/>
          <w:b/>
          <w:bCs/>
          <w:sz w:val="22"/>
          <w:szCs w:val="22"/>
        </w:rPr>
        <w:t>{</w:t>
      </w:r>
      <w:proofErr w:type="spellStart"/>
      <w:r w:rsidRPr="00F07F7E">
        <w:rPr>
          <w:rFonts w:cs="Arial"/>
          <w:b/>
          <w:bCs/>
          <w:sz w:val="22"/>
          <w:szCs w:val="22"/>
        </w:rPr>
        <w:t>qu</w:t>
      </w:r>
      <w:proofErr w:type="spellEnd"/>
      <w:r w:rsidRPr="00F07F7E">
        <w:rPr>
          <w:rFonts w:cs="Arial"/>
          <w:b/>
          <w:bCs/>
          <w:sz w:val="22"/>
          <w:szCs w:val="22"/>
        </w:rPr>
        <w:t xml:space="preserve"> </w:t>
      </w:r>
      <w:proofErr w:type="spellStart"/>
      <w:r w:rsidRPr="00F07F7E">
        <w:rPr>
          <w:rFonts w:cs="Arial"/>
          <w:b/>
          <w:bCs/>
          <w:sz w:val="22"/>
          <w:szCs w:val="22"/>
        </w:rPr>
        <w:t>DueDateForRefundRolloverKitToNDPERS</w:t>
      </w:r>
      <w:proofErr w:type="spellEnd"/>
      <w:r w:rsidRPr="00F07F7E">
        <w:rPr>
          <w:rFonts w:cs="Arial"/>
          <w:b/>
          <w:bCs/>
          <w:sz w:val="22"/>
          <w:szCs w:val="22"/>
        </w:rPr>
        <w:t>}</w:t>
      </w:r>
      <w:bookmarkEnd w:id="13"/>
      <w:r w:rsidRPr="00F07F7E">
        <w:rPr>
          <w:rFonts w:cs="Arial"/>
          <w:b/>
          <w:bCs/>
          <w:sz w:val="22"/>
          <w:szCs w:val="22"/>
        </w:rPr>
        <w:t xml:space="preserve">. </w:t>
      </w:r>
      <w:r w:rsidRPr="00B36BE0">
        <w:rPr>
          <w:rFonts w:cs="Arial"/>
          <w:sz w:val="22"/>
          <w:szCs w:val="22"/>
        </w:rPr>
        <w:t xml:space="preserve"> </w:t>
      </w:r>
    </w:p>
    <w:p w14:paraId="4A75BC1C" w14:textId="77777777" w:rsidR="0077566F" w:rsidRPr="00B36BE0" w:rsidRDefault="0077566F" w:rsidP="00362672">
      <w:pPr>
        <w:rPr>
          <w:rFonts w:cs="Arial"/>
          <w:snapToGrid w:val="0"/>
          <w:sz w:val="22"/>
          <w:szCs w:val="22"/>
        </w:rPr>
      </w:pPr>
    </w:p>
    <w:p w14:paraId="21BE64FA" w14:textId="50AE9415" w:rsidR="00362672" w:rsidRPr="008078C9" w:rsidRDefault="0077566F" w:rsidP="00362672">
      <w:pPr>
        <w:rPr>
          <w:rFonts w:cs="Arial"/>
          <w:b/>
          <w:sz w:val="22"/>
          <w:szCs w:val="22"/>
        </w:rPr>
      </w:pPr>
      <w:r>
        <w:rPr>
          <w:rFonts w:cs="Arial"/>
          <w:b/>
          <w:sz w:val="22"/>
          <w:szCs w:val="22"/>
        </w:rPr>
        <w:t>I</w:t>
      </w:r>
      <w:r w:rsidRPr="008E51B4">
        <w:rPr>
          <w:rFonts w:cs="Arial"/>
          <w:b/>
          <w:sz w:val="22"/>
          <w:szCs w:val="22"/>
        </w:rPr>
        <w:t>f we receive your application by the deadline, your benefit will be paid</w:t>
      </w:r>
      <w:r w:rsidR="008F7EEB">
        <w:rPr>
          <w:rFonts w:cs="Arial"/>
          <w:b/>
          <w:sz w:val="22"/>
          <w:szCs w:val="22"/>
        </w:rPr>
        <w:t xml:space="preserve"> </w:t>
      </w:r>
      <w:bookmarkStart w:id="14" w:name="sagitec15"/>
      <w:r w:rsidR="002F035E" w:rsidRPr="008078C9">
        <w:rPr>
          <w:rFonts w:cs="Arial"/>
          <w:b/>
          <w:sz w:val="22"/>
          <w:szCs w:val="22"/>
        </w:rPr>
        <w:t>{</w:t>
      </w:r>
      <w:proofErr w:type="spellStart"/>
      <w:r w:rsidR="00CA6479" w:rsidRPr="008078C9">
        <w:rPr>
          <w:rFonts w:cs="Arial"/>
          <w:b/>
          <w:sz w:val="22"/>
          <w:szCs w:val="22"/>
        </w:rPr>
        <w:t>qu</w:t>
      </w:r>
      <w:proofErr w:type="spellEnd"/>
      <w:r w:rsidR="007D1897" w:rsidRPr="008078C9">
        <w:rPr>
          <w:rFonts w:cs="Arial"/>
          <w:b/>
          <w:sz w:val="22"/>
          <w:szCs w:val="22"/>
        </w:rPr>
        <w:t xml:space="preserve"> </w:t>
      </w:r>
      <w:proofErr w:type="spellStart"/>
      <w:r w:rsidR="007D1897" w:rsidRPr="008078C9">
        <w:rPr>
          <w:rFonts w:cs="Arial"/>
          <w:b/>
          <w:sz w:val="22"/>
          <w:szCs w:val="22"/>
        </w:rPr>
        <w:t>N</w:t>
      </w:r>
      <w:r w:rsidR="001475CD" w:rsidRPr="008078C9">
        <w:rPr>
          <w:rFonts w:cs="Arial"/>
          <w:b/>
          <w:sz w:val="22"/>
          <w:szCs w:val="22"/>
        </w:rPr>
        <w:t>ext</w:t>
      </w:r>
      <w:r w:rsidR="007D1897" w:rsidRPr="008078C9">
        <w:rPr>
          <w:rFonts w:cs="Arial"/>
          <w:b/>
          <w:sz w:val="22"/>
          <w:szCs w:val="22"/>
        </w:rPr>
        <w:t>PossiblePaymentD</w:t>
      </w:r>
      <w:r w:rsidR="001475CD" w:rsidRPr="008078C9">
        <w:rPr>
          <w:rFonts w:cs="Arial"/>
          <w:b/>
          <w:sz w:val="22"/>
          <w:szCs w:val="22"/>
        </w:rPr>
        <w:t>ate</w:t>
      </w:r>
      <w:proofErr w:type="spellEnd"/>
      <w:r w:rsidR="002F035E" w:rsidRPr="008078C9">
        <w:rPr>
          <w:rFonts w:cs="Arial"/>
          <w:b/>
          <w:sz w:val="22"/>
          <w:szCs w:val="22"/>
        </w:rPr>
        <w:t>}</w:t>
      </w:r>
      <w:bookmarkEnd w:id="14"/>
      <w:r w:rsidR="002F035E" w:rsidRPr="008078C9">
        <w:rPr>
          <w:rFonts w:cs="Arial"/>
          <w:b/>
          <w:sz w:val="22"/>
          <w:szCs w:val="22"/>
        </w:rPr>
        <w:t xml:space="preserve">. </w:t>
      </w:r>
    </w:p>
    <w:p w14:paraId="20348664" w14:textId="77777777" w:rsidR="002114DC" w:rsidRDefault="002114DC" w:rsidP="00A15B0C">
      <w:pPr>
        <w:rPr>
          <w:rFonts w:cs="Arial"/>
          <w:sz w:val="22"/>
          <w:szCs w:val="22"/>
        </w:rPr>
      </w:pPr>
    </w:p>
    <w:p w14:paraId="452AA031" w14:textId="77777777" w:rsidR="0089561B" w:rsidRDefault="0089561B" w:rsidP="0089561B">
      <w:pPr>
        <w:rPr>
          <w:rFonts w:cs="Arial"/>
          <w:sz w:val="22"/>
          <w:szCs w:val="22"/>
        </w:rPr>
      </w:pPr>
      <w:r>
        <w:rPr>
          <w:rFonts w:cs="Arial"/>
          <w:sz w:val="22"/>
          <w:szCs w:val="22"/>
        </w:rPr>
        <w:t>If NDPERS does not receive a benefit application from you, we will disburse your member account balance directly to you effective on April 1</w:t>
      </w:r>
      <w:r w:rsidRPr="008E51B4">
        <w:rPr>
          <w:rFonts w:cs="Arial"/>
          <w:sz w:val="22"/>
          <w:szCs w:val="22"/>
          <w:vertAlign w:val="superscript"/>
        </w:rPr>
        <w:t>st</w:t>
      </w:r>
      <w:r>
        <w:rPr>
          <w:rFonts w:cs="Arial"/>
          <w:sz w:val="22"/>
          <w:szCs w:val="22"/>
        </w:rPr>
        <w:t xml:space="preserve"> of the calendar year following the calendar year in which you attain age 70½ </w:t>
      </w:r>
      <w:r w:rsidRPr="00CC0129">
        <w:rPr>
          <w:rFonts w:cs="Arial"/>
          <w:sz w:val="22"/>
          <w:szCs w:val="22"/>
        </w:rPr>
        <w:t xml:space="preserve">(if you were born before July 1, 1949), age 72 (if you were born after June 30, 1949), </w:t>
      </w:r>
      <w:r>
        <w:rPr>
          <w:rFonts w:cs="Arial"/>
          <w:sz w:val="22"/>
          <w:szCs w:val="22"/>
        </w:rPr>
        <w:t xml:space="preserve">or </w:t>
      </w:r>
      <w:r w:rsidRPr="00CC0129">
        <w:rPr>
          <w:rFonts w:cs="Arial"/>
          <w:sz w:val="22"/>
          <w:szCs w:val="22"/>
        </w:rPr>
        <w:t>age 73 (if you were born on or after January 1, 1951)</w:t>
      </w:r>
      <w:r>
        <w:rPr>
          <w:rFonts w:cs="Arial"/>
          <w:sz w:val="22"/>
          <w:szCs w:val="22"/>
        </w:rPr>
        <w:t>.</w:t>
      </w:r>
    </w:p>
    <w:p w14:paraId="1CB27EBD" w14:textId="77777777" w:rsidR="008078C9" w:rsidRPr="00B36BE0" w:rsidRDefault="008078C9" w:rsidP="00A15B0C">
      <w:pPr>
        <w:rPr>
          <w:rFonts w:cs="Arial"/>
          <w:sz w:val="22"/>
          <w:szCs w:val="22"/>
        </w:rPr>
      </w:pPr>
    </w:p>
    <w:p w14:paraId="06B4E8FD" w14:textId="77777777" w:rsidR="00A21AAD" w:rsidRPr="00B36BE0" w:rsidRDefault="00A21AAD" w:rsidP="00A15B0C">
      <w:pPr>
        <w:suppressAutoHyphens/>
        <w:rPr>
          <w:rFonts w:cs="Arial"/>
          <w:spacing w:val="-3"/>
          <w:sz w:val="22"/>
          <w:szCs w:val="22"/>
        </w:rPr>
      </w:pPr>
      <w:r w:rsidRPr="00B36BE0">
        <w:rPr>
          <w:rFonts w:cs="Arial"/>
          <w:spacing w:val="-3"/>
          <w:sz w:val="22"/>
          <w:szCs w:val="22"/>
        </w:rPr>
        <w:t xml:space="preserve">If you have any questions, please call NDPERS at </w:t>
      </w:r>
      <w:bookmarkStart w:id="15" w:name="sagitec16"/>
      <w:r w:rsidRPr="00B36BE0">
        <w:rPr>
          <w:rFonts w:cs="Arial"/>
          <w:spacing w:val="-3"/>
          <w:sz w:val="22"/>
          <w:szCs w:val="22"/>
        </w:rPr>
        <w:t>{</w:t>
      </w:r>
      <w:proofErr w:type="spellStart"/>
      <w:r w:rsidRPr="00B36BE0">
        <w:rPr>
          <w:rFonts w:cs="Arial"/>
          <w:spacing w:val="-3"/>
          <w:sz w:val="22"/>
          <w:szCs w:val="22"/>
        </w:rPr>
        <w:t>stdNDPERSPhoneNumber</w:t>
      </w:r>
      <w:proofErr w:type="spellEnd"/>
      <w:r w:rsidRPr="00B36BE0">
        <w:rPr>
          <w:rFonts w:cs="Arial"/>
          <w:spacing w:val="-3"/>
          <w:sz w:val="22"/>
          <w:szCs w:val="22"/>
        </w:rPr>
        <w:t>}</w:t>
      </w:r>
      <w:bookmarkEnd w:id="15"/>
      <w:r w:rsidRPr="00B36BE0">
        <w:rPr>
          <w:rFonts w:cs="Arial"/>
          <w:spacing w:val="-3"/>
          <w:sz w:val="22"/>
          <w:szCs w:val="22"/>
        </w:rPr>
        <w:t xml:space="preserve"> or </w:t>
      </w:r>
      <w:bookmarkStart w:id="16" w:name="sagitec17"/>
      <w:r w:rsidRPr="00B36BE0">
        <w:rPr>
          <w:rFonts w:cs="Arial"/>
          <w:spacing w:val="-3"/>
          <w:sz w:val="22"/>
          <w:szCs w:val="22"/>
        </w:rPr>
        <w:t>{</w:t>
      </w:r>
      <w:proofErr w:type="spellStart"/>
      <w:r w:rsidRPr="00B36BE0">
        <w:rPr>
          <w:rFonts w:cs="Arial"/>
          <w:spacing w:val="-3"/>
          <w:sz w:val="22"/>
          <w:szCs w:val="22"/>
        </w:rPr>
        <w:t>stdNDPERSTollFreePhoneNumber</w:t>
      </w:r>
      <w:proofErr w:type="spellEnd"/>
      <w:r w:rsidRPr="00B36BE0">
        <w:rPr>
          <w:rFonts w:cs="Arial"/>
          <w:spacing w:val="-3"/>
          <w:sz w:val="22"/>
          <w:szCs w:val="22"/>
        </w:rPr>
        <w:t>}</w:t>
      </w:r>
      <w:bookmarkEnd w:id="16"/>
      <w:r w:rsidRPr="00B36BE0">
        <w:rPr>
          <w:rFonts w:cs="Arial"/>
          <w:spacing w:val="-3"/>
          <w:sz w:val="22"/>
          <w:szCs w:val="22"/>
        </w:rPr>
        <w:t>.</w:t>
      </w:r>
    </w:p>
    <w:p w14:paraId="655ADA98" w14:textId="77777777" w:rsidR="00BA72ED" w:rsidRPr="00B36BE0" w:rsidRDefault="00BA72ED" w:rsidP="00A15B0C">
      <w:pPr>
        <w:suppressAutoHyphens/>
        <w:rPr>
          <w:rFonts w:cs="Arial"/>
          <w:spacing w:val="-3"/>
          <w:sz w:val="22"/>
          <w:szCs w:val="22"/>
        </w:rPr>
      </w:pPr>
    </w:p>
    <w:p w14:paraId="6980EB42" w14:textId="77777777" w:rsidR="00BA72ED" w:rsidRPr="00B36BE0" w:rsidRDefault="00BA72ED" w:rsidP="00A15B0C">
      <w:pPr>
        <w:suppressAutoHyphens/>
        <w:rPr>
          <w:rFonts w:cs="Arial"/>
          <w:spacing w:val="-3"/>
          <w:sz w:val="22"/>
          <w:szCs w:val="22"/>
        </w:rPr>
      </w:pPr>
      <w:r w:rsidRPr="00B36BE0">
        <w:rPr>
          <w:rFonts w:cs="Arial"/>
          <w:spacing w:val="-3"/>
          <w:sz w:val="22"/>
          <w:szCs w:val="22"/>
        </w:rPr>
        <w:t>Sincerely,</w:t>
      </w:r>
    </w:p>
    <w:p w14:paraId="11CE2E5A" w14:textId="77777777" w:rsidR="00BA72ED" w:rsidRPr="00B36BE0" w:rsidRDefault="00BA72ED" w:rsidP="00A15B0C">
      <w:pPr>
        <w:suppressAutoHyphens/>
        <w:rPr>
          <w:rFonts w:cs="Arial"/>
          <w:spacing w:val="-3"/>
          <w:sz w:val="22"/>
          <w:szCs w:val="22"/>
        </w:rPr>
      </w:pPr>
    </w:p>
    <w:p w14:paraId="2DD4F156" w14:textId="77777777" w:rsidR="00BA72ED" w:rsidRPr="00B36BE0" w:rsidRDefault="00BA72ED" w:rsidP="00A15B0C">
      <w:pPr>
        <w:suppressAutoHyphens/>
        <w:rPr>
          <w:rFonts w:cs="Arial"/>
          <w:spacing w:val="-3"/>
          <w:sz w:val="22"/>
          <w:szCs w:val="22"/>
        </w:rPr>
      </w:pPr>
    </w:p>
    <w:p w14:paraId="5D3B4463" w14:textId="77777777" w:rsidR="00BA72ED" w:rsidRPr="00B36BE0" w:rsidRDefault="00BA72ED" w:rsidP="00A15B0C">
      <w:pPr>
        <w:suppressAutoHyphens/>
        <w:rPr>
          <w:rFonts w:cs="Arial"/>
          <w:spacing w:val="-3"/>
          <w:sz w:val="22"/>
          <w:szCs w:val="22"/>
        </w:rPr>
      </w:pPr>
    </w:p>
    <w:p w14:paraId="28147A6E" w14:textId="77777777" w:rsidR="00476F59" w:rsidRDefault="00BA72ED" w:rsidP="00476F59">
      <w:pPr>
        <w:rPr>
          <w:rFonts w:cs="Arial"/>
          <w:spacing w:val="-3"/>
          <w:sz w:val="22"/>
          <w:szCs w:val="22"/>
        </w:rPr>
      </w:pPr>
      <w:r w:rsidRPr="00B36BE0">
        <w:rPr>
          <w:rFonts w:cs="Arial"/>
          <w:spacing w:val="-3"/>
          <w:sz w:val="22"/>
          <w:szCs w:val="22"/>
        </w:rPr>
        <w:t>NDPERS</w:t>
      </w:r>
      <w:r w:rsidR="001E7F9D" w:rsidRPr="00B36BE0">
        <w:rPr>
          <w:rFonts w:cs="Arial"/>
          <w:spacing w:val="-3"/>
          <w:sz w:val="22"/>
          <w:szCs w:val="22"/>
        </w:rPr>
        <w:t xml:space="preserve"> Benefit</w:t>
      </w:r>
      <w:r w:rsidR="007353C1" w:rsidRPr="00B36BE0">
        <w:rPr>
          <w:rFonts w:cs="Arial"/>
          <w:spacing w:val="-3"/>
          <w:sz w:val="22"/>
          <w:szCs w:val="22"/>
        </w:rPr>
        <w:t>s</w:t>
      </w:r>
      <w:r w:rsidRPr="00B36BE0">
        <w:rPr>
          <w:rFonts w:cs="Arial"/>
          <w:spacing w:val="-3"/>
          <w:sz w:val="22"/>
          <w:szCs w:val="22"/>
        </w:rPr>
        <w:t xml:space="preserve"> Division</w:t>
      </w:r>
    </w:p>
    <w:p w14:paraId="34A999F0" w14:textId="77777777" w:rsidR="00476F59" w:rsidRDefault="00476F59" w:rsidP="00476F59">
      <w:pPr>
        <w:rPr>
          <w:rFonts w:cs="Arial"/>
          <w:spacing w:val="-3"/>
          <w:sz w:val="22"/>
          <w:szCs w:val="22"/>
        </w:rPr>
      </w:pPr>
      <w:r>
        <w:rPr>
          <w:rFonts w:cs="Arial"/>
          <w:spacing w:val="-3"/>
          <w:sz w:val="22"/>
          <w:szCs w:val="22"/>
        </w:rPr>
        <w:br w:type="page"/>
      </w:r>
    </w:p>
    <w:p w14:paraId="0690DF2E" w14:textId="493B080A" w:rsidR="0074449C" w:rsidRPr="0014787D" w:rsidRDefault="00EB7260" w:rsidP="00EB7260">
      <w:pPr>
        <w:autoSpaceDE w:val="0"/>
        <w:autoSpaceDN w:val="0"/>
        <w:adjustRightInd w:val="0"/>
        <w:rPr>
          <w:rFonts w:cs="Arial"/>
          <w:spacing w:val="-2"/>
          <w:sz w:val="22"/>
          <w:szCs w:val="22"/>
        </w:rPr>
      </w:pPr>
      <w:bookmarkStart w:id="17" w:name="sagitec18"/>
      <w:r>
        <w:rPr>
          <w:rFonts w:cs="Arial"/>
          <w:spacing w:val="-2"/>
          <w:sz w:val="22"/>
          <w:szCs w:val="22"/>
        </w:rPr>
        <w:t>{</w:t>
      </w:r>
      <w:proofErr w:type="spellStart"/>
      <w:r>
        <w:rPr>
          <w:rFonts w:cs="Arial"/>
          <w:spacing w:val="-2"/>
          <w:sz w:val="22"/>
          <w:szCs w:val="22"/>
        </w:rPr>
        <w:t>tmp</w:t>
      </w:r>
      <w:proofErr w:type="spellEnd"/>
      <w:r>
        <w:rPr>
          <w:rFonts w:cs="Arial"/>
          <w:spacing w:val="-2"/>
          <w:sz w:val="22"/>
          <w:szCs w:val="22"/>
        </w:rPr>
        <w:t xml:space="preserve"> PER-0106}</w:t>
      </w:r>
      <w:bookmarkEnd w:id="17"/>
      <w:r>
        <w:rPr>
          <w:rFonts w:cs="Arial"/>
          <w:spacing w:val="-2"/>
          <w:sz w:val="22"/>
          <w:szCs w:val="22"/>
        </w:rPr>
        <w:t xml:space="preserve">  </w:t>
      </w:r>
    </w:p>
    <w:sectPr w:rsidR="0074449C" w:rsidRPr="0014787D" w:rsidSect="003F3095">
      <w:footerReference w:type="default" r:id="rId8"/>
      <w:headerReference w:type="first" r:id="rId9"/>
      <w:footerReference w:type="first" r:id="rId10"/>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1E1B3" w14:textId="77777777" w:rsidR="005C237C" w:rsidRDefault="005C237C">
      <w:r>
        <w:separator/>
      </w:r>
    </w:p>
  </w:endnote>
  <w:endnote w:type="continuationSeparator" w:id="0">
    <w:p w14:paraId="341A1F6A" w14:textId="77777777" w:rsidR="005C237C" w:rsidRDefault="005C2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7566" w14:textId="62AD6E5B" w:rsidR="00A95B99" w:rsidRPr="00A95B99" w:rsidRDefault="00A95B99">
    <w:pPr>
      <w:pStyle w:val="Footer"/>
      <w:rPr>
        <w:sz w:val="18"/>
        <w:szCs w:val="18"/>
      </w:rPr>
    </w:pPr>
    <w:r w:rsidRPr="00A95B99">
      <w:rPr>
        <w:sz w:val="18"/>
        <w:szCs w:val="18"/>
      </w:rPr>
      <w:t>ENR-5602 (0</w:t>
    </w:r>
    <w:r w:rsidR="0089561B">
      <w:rPr>
        <w:sz w:val="18"/>
        <w:szCs w:val="18"/>
      </w:rPr>
      <w:t>4</w:t>
    </w:r>
    <w:r w:rsidRPr="00A95B99">
      <w:rPr>
        <w:sz w:val="18"/>
        <w:szCs w:val="18"/>
      </w:rPr>
      <w:t>-20</w:t>
    </w:r>
    <w:r w:rsidR="0089561B">
      <w:rPr>
        <w:sz w:val="18"/>
        <w:szCs w:val="18"/>
      </w:rPr>
      <w:t>23</w:t>
    </w:r>
    <w:r w:rsidRPr="00A95B99">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58D0" w14:textId="117C0F0A" w:rsidR="0089561B" w:rsidRPr="0089561B" w:rsidRDefault="0089561B" w:rsidP="0089561B">
    <w:pPr>
      <w:pStyle w:val="Footer"/>
      <w:rPr>
        <w:sz w:val="18"/>
        <w:szCs w:val="18"/>
      </w:rPr>
    </w:pPr>
    <w:r w:rsidRPr="00A95B99">
      <w:rPr>
        <w:sz w:val="18"/>
        <w:szCs w:val="18"/>
      </w:rPr>
      <w:t>ENR-5602 (0</w:t>
    </w:r>
    <w:r>
      <w:rPr>
        <w:sz w:val="18"/>
        <w:szCs w:val="18"/>
      </w:rPr>
      <w:t>4</w:t>
    </w:r>
    <w:r w:rsidRPr="00A95B99">
      <w:rPr>
        <w:sz w:val="18"/>
        <w:szCs w:val="18"/>
      </w:rPr>
      <w:t>-20</w:t>
    </w:r>
    <w:r>
      <w:rPr>
        <w:sz w:val="18"/>
        <w:szCs w:val="18"/>
      </w:rPr>
      <w:t>23</w:t>
    </w:r>
    <w:r w:rsidRPr="00A95B99">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B1518" w14:textId="77777777" w:rsidR="005C237C" w:rsidRDefault="005C237C">
      <w:r>
        <w:separator/>
      </w:r>
    </w:p>
  </w:footnote>
  <w:footnote w:type="continuationSeparator" w:id="0">
    <w:p w14:paraId="7314D0B5" w14:textId="77777777" w:rsidR="005C237C" w:rsidRDefault="005C2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1508D" w14:textId="77777777" w:rsidR="0014759C" w:rsidRDefault="003F3095" w:rsidP="003F3095">
    <w:pPr>
      <w:pStyle w:val="Header"/>
      <w:ind w:left="-1440" w:right="-1440"/>
    </w:pPr>
    <w:bookmarkStart w:id="18" w:name="HeaderImage"/>
    <w:r>
      <w:t>{</w:t>
    </w:r>
    <w:proofErr w:type="spellStart"/>
    <w:r>
      <w:t>ImgImage</w:t>
    </w:r>
    <w:proofErr w:type="spellEnd"/>
    <w:r>
      <w:t>}</w:t>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32216909">
    <w:abstractNumId w:val="6"/>
  </w:num>
  <w:num w:numId="2" w16cid:durableId="384067848">
    <w:abstractNumId w:val="10"/>
  </w:num>
  <w:num w:numId="3" w16cid:durableId="1532298658">
    <w:abstractNumId w:val="0"/>
  </w:num>
  <w:num w:numId="4" w16cid:durableId="655839447">
    <w:abstractNumId w:val="1"/>
  </w:num>
  <w:num w:numId="5" w16cid:durableId="1461532522">
    <w:abstractNumId w:val="7"/>
  </w:num>
  <w:num w:numId="6" w16cid:durableId="895816517">
    <w:abstractNumId w:val="8"/>
  </w:num>
  <w:num w:numId="7" w16cid:durableId="1218587845">
    <w:abstractNumId w:val="5"/>
  </w:num>
  <w:num w:numId="8" w16cid:durableId="1554655391">
    <w:abstractNumId w:val="3"/>
  </w:num>
  <w:num w:numId="9" w16cid:durableId="583683447">
    <w:abstractNumId w:val="4"/>
  </w:num>
  <w:num w:numId="10" w16cid:durableId="1580939948">
    <w:abstractNumId w:val="11"/>
  </w:num>
  <w:num w:numId="11" w16cid:durableId="277955642">
    <w:abstractNumId w:val="2"/>
  </w:num>
  <w:num w:numId="12" w16cid:durableId="8494443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xMjYytjC2MDI3MDFW0lEKTi0uzszPAykwrAUA7J32vCwAAAA="/>
  </w:docVars>
  <w:rsids>
    <w:rsidRoot w:val="0077299E"/>
    <w:rsid w:val="000266C6"/>
    <w:rsid w:val="000340F8"/>
    <w:rsid w:val="000576BA"/>
    <w:rsid w:val="00080032"/>
    <w:rsid w:val="00091C96"/>
    <w:rsid w:val="000D0CB7"/>
    <w:rsid w:val="00103906"/>
    <w:rsid w:val="0010490A"/>
    <w:rsid w:val="001265C3"/>
    <w:rsid w:val="00143318"/>
    <w:rsid w:val="0014759C"/>
    <w:rsid w:val="001475CD"/>
    <w:rsid w:val="0014787D"/>
    <w:rsid w:val="001779C0"/>
    <w:rsid w:val="001A6202"/>
    <w:rsid w:val="001C0E1E"/>
    <w:rsid w:val="001C39CC"/>
    <w:rsid w:val="001E7F9D"/>
    <w:rsid w:val="002114DC"/>
    <w:rsid w:val="00222688"/>
    <w:rsid w:val="00254DA0"/>
    <w:rsid w:val="002A04F7"/>
    <w:rsid w:val="002C48AD"/>
    <w:rsid w:val="002E3EE6"/>
    <w:rsid w:val="002F035E"/>
    <w:rsid w:val="002F1835"/>
    <w:rsid w:val="002F335D"/>
    <w:rsid w:val="002F3F1F"/>
    <w:rsid w:val="003119D5"/>
    <w:rsid w:val="0032453F"/>
    <w:rsid w:val="003351DE"/>
    <w:rsid w:val="003367B1"/>
    <w:rsid w:val="00362672"/>
    <w:rsid w:val="003E3A5F"/>
    <w:rsid w:val="003F3095"/>
    <w:rsid w:val="0041309B"/>
    <w:rsid w:val="00415B0F"/>
    <w:rsid w:val="00426EEF"/>
    <w:rsid w:val="00445BEA"/>
    <w:rsid w:val="00476F59"/>
    <w:rsid w:val="00487F6A"/>
    <w:rsid w:val="004C6F2E"/>
    <w:rsid w:val="004D4158"/>
    <w:rsid w:val="004E544A"/>
    <w:rsid w:val="00504734"/>
    <w:rsid w:val="00505903"/>
    <w:rsid w:val="00517FD6"/>
    <w:rsid w:val="005275EF"/>
    <w:rsid w:val="00541AC8"/>
    <w:rsid w:val="005C237C"/>
    <w:rsid w:val="005C7C73"/>
    <w:rsid w:val="005D3EA6"/>
    <w:rsid w:val="005D4A97"/>
    <w:rsid w:val="005E6FFE"/>
    <w:rsid w:val="00622FBB"/>
    <w:rsid w:val="00687544"/>
    <w:rsid w:val="0069515F"/>
    <w:rsid w:val="007353C1"/>
    <w:rsid w:val="0074449C"/>
    <w:rsid w:val="00763528"/>
    <w:rsid w:val="0077299E"/>
    <w:rsid w:val="0077566F"/>
    <w:rsid w:val="00775B07"/>
    <w:rsid w:val="007838D8"/>
    <w:rsid w:val="007854CC"/>
    <w:rsid w:val="007A1DFE"/>
    <w:rsid w:val="007A4B5C"/>
    <w:rsid w:val="007B7D6A"/>
    <w:rsid w:val="007D1897"/>
    <w:rsid w:val="008078C9"/>
    <w:rsid w:val="00824FBF"/>
    <w:rsid w:val="008632E8"/>
    <w:rsid w:val="008708AE"/>
    <w:rsid w:val="00880F79"/>
    <w:rsid w:val="0089561B"/>
    <w:rsid w:val="008A094E"/>
    <w:rsid w:val="008A7356"/>
    <w:rsid w:val="008E2F16"/>
    <w:rsid w:val="008E537C"/>
    <w:rsid w:val="008F7EEB"/>
    <w:rsid w:val="00943FD6"/>
    <w:rsid w:val="00954679"/>
    <w:rsid w:val="00970273"/>
    <w:rsid w:val="009C22E9"/>
    <w:rsid w:val="009D26FC"/>
    <w:rsid w:val="009D42BB"/>
    <w:rsid w:val="00A15790"/>
    <w:rsid w:val="00A15B0C"/>
    <w:rsid w:val="00A21AAD"/>
    <w:rsid w:val="00A92A47"/>
    <w:rsid w:val="00A95B99"/>
    <w:rsid w:val="00AA4C4E"/>
    <w:rsid w:val="00AD2EE8"/>
    <w:rsid w:val="00AD5B6B"/>
    <w:rsid w:val="00B267D2"/>
    <w:rsid w:val="00B36BE0"/>
    <w:rsid w:val="00B74278"/>
    <w:rsid w:val="00BA198E"/>
    <w:rsid w:val="00BA72ED"/>
    <w:rsid w:val="00BD2965"/>
    <w:rsid w:val="00C206B1"/>
    <w:rsid w:val="00C70F00"/>
    <w:rsid w:val="00C76BF2"/>
    <w:rsid w:val="00CA6479"/>
    <w:rsid w:val="00CD062B"/>
    <w:rsid w:val="00CD1B23"/>
    <w:rsid w:val="00CD683C"/>
    <w:rsid w:val="00D05E57"/>
    <w:rsid w:val="00D36D49"/>
    <w:rsid w:val="00D53832"/>
    <w:rsid w:val="00D904C7"/>
    <w:rsid w:val="00D90E4B"/>
    <w:rsid w:val="00DB5797"/>
    <w:rsid w:val="00E00DE8"/>
    <w:rsid w:val="00E55AA0"/>
    <w:rsid w:val="00E60724"/>
    <w:rsid w:val="00EB7260"/>
    <w:rsid w:val="00EC1125"/>
    <w:rsid w:val="00ED48E7"/>
    <w:rsid w:val="00EE4E7C"/>
    <w:rsid w:val="00EE71D7"/>
    <w:rsid w:val="00F07F7E"/>
    <w:rsid w:val="00F30556"/>
    <w:rsid w:val="00F528E3"/>
    <w:rsid w:val="00F65260"/>
    <w:rsid w:val="00F7528A"/>
    <w:rsid w:val="00FA3ABA"/>
    <w:rsid w:val="00FF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AD0E3F"/>
  <w15:docId w15:val="{D7BA4B66-7A37-4B12-AAC4-E43CF19E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UnresolvedMention">
    <w:name w:val="Unresolved Mention"/>
    <w:uiPriority w:val="99"/>
    <w:semiHidden/>
    <w:unhideWhenUsed/>
    <w:rsid w:val="008708AE"/>
    <w:rPr>
      <w:color w:val="808080"/>
      <w:shd w:val="clear" w:color="auto" w:fill="E6E6E6"/>
    </w:rPr>
  </w:style>
  <w:style w:type="character" w:styleId="FollowedHyperlink">
    <w:name w:val="FollowedHyperlink"/>
    <w:semiHidden/>
    <w:unhideWhenUsed/>
    <w:rsid w:val="00C76BF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8917">
      <w:bodyDiv w:val="1"/>
      <w:marLeft w:val="0"/>
      <w:marRight w:val="0"/>
      <w:marTop w:val="0"/>
      <w:marBottom w:val="0"/>
      <w:divBdr>
        <w:top w:val="none" w:sz="0" w:space="0" w:color="auto"/>
        <w:left w:val="none" w:sz="0" w:space="0" w:color="auto"/>
        <w:bottom w:val="none" w:sz="0" w:space="0" w:color="auto"/>
        <w:right w:val="none" w:sz="0" w:space="0" w:color="auto"/>
      </w:divBdr>
    </w:div>
    <w:div w:id="106610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dpers.nd.gov/sites/www/files/documents/forms/active-defined-benefit/refund-rollover-form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25</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Reddy, Bora</cp:lastModifiedBy>
  <cp:revision>25</cp:revision>
  <cp:lastPrinted>2008-03-07T09:36:00Z</cp:lastPrinted>
  <dcterms:created xsi:type="dcterms:W3CDTF">2014-02-24T06:45:00Z</dcterms:created>
  <dcterms:modified xsi:type="dcterms:W3CDTF">2023-05-15T10:04:00Z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2048352347</vt:i4>
  </property>
  <property fmtid="{D5CDD505-2E9C-101B-9397-08002B2CF9AE}" pid="4" name="_EmailSubject">
    <vt:lpwstr>UCS 93</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ies>
</file>