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BCA27" w14:textId="77777777" w:rsidR="00B44F57" w:rsidRDefault="00B44F57" w:rsidP="008C6B44">
      <w:pPr>
        <w:rPr>
          <w:spacing w:val="-2"/>
          <w:sz w:val="22"/>
        </w:rPr>
      </w:pPr>
    </w:p>
    <w:p w14:paraId="580737F9" w14:textId="77777777" w:rsidR="00B44F57" w:rsidRDefault="00B44F57" w:rsidP="008C6B44">
      <w:pPr>
        <w:rPr>
          <w:spacing w:val="-2"/>
          <w:sz w:val="22"/>
        </w:rPr>
      </w:pPr>
    </w:p>
    <w:p w14:paraId="27FB2466" w14:textId="77777777" w:rsidR="000C1594" w:rsidRPr="00403C6A" w:rsidRDefault="000C1594" w:rsidP="008C6B44">
      <w:pPr>
        <w:rPr>
          <w:spacing w:val="-2"/>
          <w:sz w:val="22"/>
        </w:rPr>
      </w:pPr>
      <w:bookmarkStart w:id="0" w:name="sagitec1"/>
      <w:r w:rsidRPr="00403C6A">
        <w:rPr>
          <w:spacing w:val="-2"/>
          <w:sz w:val="22"/>
        </w:rPr>
        <w:t>{</w:t>
      </w:r>
      <w:proofErr w:type="spellStart"/>
      <w:r w:rsidRPr="00403C6A">
        <w:rPr>
          <w:spacing w:val="-2"/>
          <w:sz w:val="22"/>
        </w:rPr>
        <w:t>stdlongdate</w:t>
      </w:r>
      <w:proofErr w:type="spellEnd"/>
      <w:r w:rsidRPr="00403C6A">
        <w:rPr>
          <w:spacing w:val="-2"/>
          <w:sz w:val="22"/>
        </w:rPr>
        <w:t>}</w:t>
      </w:r>
      <w:bookmarkEnd w:id="0"/>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r>
      <w:r w:rsidR="00255B2A">
        <w:rPr>
          <w:spacing w:val="-2"/>
          <w:sz w:val="22"/>
        </w:rPr>
        <w:tab/>
      </w:r>
      <w:r w:rsidRPr="00403C6A">
        <w:rPr>
          <w:spacing w:val="-2"/>
          <w:sz w:val="22"/>
        </w:rPr>
        <w:t xml:space="preserve">Organization ID: </w:t>
      </w:r>
      <w:bookmarkStart w:id="1" w:name="sagitec2"/>
      <w:r w:rsidRPr="00403C6A">
        <w:rPr>
          <w:spacing w:val="-2"/>
          <w:sz w:val="22"/>
        </w:rPr>
        <w:t>{</w:t>
      </w:r>
      <w:proofErr w:type="spellStart"/>
      <w:r w:rsidRPr="00403C6A">
        <w:rPr>
          <w:spacing w:val="-2"/>
          <w:sz w:val="22"/>
        </w:rPr>
        <w:t>stdOrgCodeId</w:t>
      </w:r>
      <w:proofErr w:type="spellEnd"/>
      <w:r w:rsidRPr="00403C6A">
        <w:rPr>
          <w:spacing w:val="-2"/>
          <w:sz w:val="22"/>
        </w:rPr>
        <w:t>}</w:t>
      </w:r>
      <w:bookmarkEnd w:id="1"/>
    </w:p>
    <w:p w14:paraId="68B027D5" w14:textId="77777777" w:rsidR="000C1594" w:rsidRDefault="000C1594" w:rsidP="008C6B44">
      <w:pPr>
        <w:rPr>
          <w:spacing w:val="-2"/>
          <w:sz w:val="22"/>
        </w:rPr>
      </w:pPr>
    </w:p>
    <w:p w14:paraId="48F4FADC" w14:textId="77777777" w:rsidR="00B44F57" w:rsidRPr="00403C6A" w:rsidRDefault="00B44F57" w:rsidP="008C6B44">
      <w:pPr>
        <w:rPr>
          <w:spacing w:val="-2"/>
          <w:sz w:val="22"/>
        </w:rPr>
      </w:pPr>
    </w:p>
    <w:p w14:paraId="794893A6" w14:textId="42AF8AA4" w:rsidR="000C1594" w:rsidRPr="00403C6A" w:rsidRDefault="000C1594" w:rsidP="005D09C2">
      <w:pPr>
        <w:tabs>
          <w:tab w:val="left" w:pos="2445"/>
        </w:tabs>
        <w:rPr>
          <w:rFonts w:cs="Arial"/>
          <w:caps/>
          <w:spacing w:val="-2"/>
          <w:sz w:val="22"/>
          <w:szCs w:val="22"/>
        </w:rPr>
      </w:pPr>
      <w:bookmarkStart w:id="2" w:name="sagitec3"/>
      <w:r w:rsidRPr="00403C6A">
        <w:rPr>
          <w:rFonts w:cs="Arial"/>
          <w:spacing w:val="-2"/>
          <w:sz w:val="22"/>
          <w:szCs w:val="22"/>
        </w:rPr>
        <w:t>{</w:t>
      </w:r>
      <w:proofErr w:type="spellStart"/>
      <w:r w:rsidRPr="00403C6A">
        <w:rPr>
          <w:rFonts w:cs="Arial"/>
          <w:spacing w:val="-2"/>
          <w:sz w:val="22"/>
          <w:szCs w:val="22"/>
        </w:rPr>
        <w:t>stdOCName</w:t>
      </w:r>
      <w:proofErr w:type="spellEnd"/>
      <w:r w:rsidRPr="00403C6A">
        <w:rPr>
          <w:rFonts w:cs="Arial"/>
          <w:spacing w:val="-2"/>
          <w:sz w:val="22"/>
          <w:szCs w:val="22"/>
        </w:rPr>
        <w:t>}</w:t>
      </w:r>
      <w:bookmarkEnd w:id="2"/>
      <w:r w:rsidR="005D09C2">
        <w:rPr>
          <w:rFonts w:cs="Arial"/>
          <w:spacing w:val="-2"/>
          <w:sz w:val="22"/>
          <w:szCs w:val="22"/>
        </w:rPr>
        <w:tab/>
      </w:r>
    </w:p>
    <w:p w14:paraId="70553D50" w14:textId="77777777" w:rsidR="000C1594" w:rsidRPr="00403C6A" w:rsidRDefault="000C1594" w:rsidP="008C6B44">
      <w:pPr>
        <w:rPr>
          <w:rFonts w:cs="Arial"/>
          <w:spacing w:val="-2"/>
          <w:sz w:val="22"/>
          <w:szCs w:val="22"/>
        </w:rPr>
      </w:pPr>
      <w:bookmarkStart w:id="3" w:name="sagitec4"/>
      <w:r w:rsidRPr="00403C6A">
        <w:rPr>
          <w:rFonts w:cs="Arial"/>
          <w:spacing w:val="-2"/>
          <w:sz w:val="22"/>
          <w:szCs w:val="22"/>
        </w:rPr>
        <w:t>{</w:t>
      </w:r>
      <w:proofErr w:type="spellStart"/>
      <w:r w:rsidRPr="00403C6A">
        <w:rPr>
          <w:rFonts w:cs="Arial"/>
          <w:spacing w:val="-2"/>
          <w:sz w:val="22"/>
          <w:szCs w:val="22"/>
        </w:rPr>
        <w:t>stdOrgName</w:t>
      </w:r>
      <w:proofErr w:type="spellEnd"/>
      <w:r w:rsidRPr="00403C6A">
        <w:rPr>
          <w:rFonts w:cs="Arial"/>
          <w:spacing w:val="-2"/>
          <w:sz w:val="22"/>
          <w:szCs w:val="22"/>
        </w:rPr>
        <w:t>}</w:t>
      </w:r>
      <w:bookmarkEnd w:id="3"/>
    </w:p>
    <w:p w14:paraId="111E2991" w14:textId="77777777" w:rsidR="000C1594" w:rsidRPr="00403C6A" w:rsidRDefault="000C1594" w:rsidP="008C6B44">
      <w:pPr>
        <w:rPr>
          <w:rFonts w:cs="Arial"/>
          <w:spacing w:val="-2"/>
          <w:sz w:val="22"/>
          <w:szCs w:val="22"/>
        </w:rPr>
      </w:pPr>
      <w:bookmarkStart w:id="4" w:name="sagitec5"/>
      <w:r w:rsidRPr="00403C6A">
        <w:rPr>
          <w:rFonts w:cs="Arial"/>
          <w:spacing w:val="-2"/>
          <w:sz w:val="22"/>
          <w:szCs w:val="22"/>
        </w:rPr>
        <w:t>{stdOCAdrCorStreet1}</w:t>
      </w:r>
      <w:bookmarkEnd w:id="4"/>
    </w:p>
    <w:p w14:paraId="4D2D4AC2" w14:textId="77777777" w:rsidR="000C1594" w:rsidRPr="00403C6A" w:rsidRDefault="000C1594" w:rsidP="008C6B44">
      <w:pPr>
        <w:rPr>
          <w:rFonts w:cs="Arial"/>
          <w:spacing w:val="-2"/>
          <w:sz w:val="22"/>
          <w:szCs w:val="22"/>
        </w:rPr>
      </w:pPr>
      <w:bookmarkStart w:id="5" w:name="sagitec6"/>
      <w:r w:rsidRPr="00403C6A">
        <w:rPr>
          <w:rFonts w:cs="Arial"/>
          <w:spacing w:val="-2"/>
          <w:sz w:val="22"/>
          <w:szCs w:val="22"/>
        </w:rPr>
        <w:t>{x stdOCAdrCorStreet2}</w:t>
      </w:r>
      <w:bookmarkEnd w:id="5"/>
    </w:p>
    <w:p w14:paraId="5D99DF53" w14:textId="5FF9E1C3" w:rsidR="000C1594" w:rsidRPr="00403C6A" w:rsidRDefault="000C1594" w:rsidP="008C6B44">
      <w:pPr>
        <w:rPr>
          <w:rFonts w:cs="Arial"/>
          <w:spacing w:val="-2"/>
          <w:sz w:val="22"/>
          <w:szCs w:val="22"/>
        </w:rPr>
      </w:pPr>
      <w:bookmarkStart w:id="6" w:name="sagitec7"/>
      <w:r w:rsidRPr="00403C6A">
        <w:rPr>
          <w:rFonts w:cs="Arial"/>
          <w:spacing w:val="-2"/>
          <w:sz w:val="22"/>
          <w:szCs w:val="22"/>
        </w:rPr>
        <w:t>{</w:t>
      </w:r>
      <w:proofErr w:type="spellStart"/>
      <w:r w:rsidRPr="00403C6A">
        <w:rPr>
          <w:rFonts w:cs="Arial"/>
          <w:spacing w:val="-2"/>
          <w:sz w:val="22"/>
          <w:szCs w:val="22"/>
        </w:rPr>
        <w:t>stdOCAdrCorCity</w:t>
      </w:r>
      <w:proofErr w:type="spellEnd"/>
      <w:r w:rsidRPr="00403C6A">
        <w:rPr>
          <w:rFonts w:cs="Arial"/>
          <w:spacing w:val="-2"/>
          <w:sz w:val="22"/>
          <w:szCs w:val="22"/>
        </w:rPr>
        <w:t>}</w:t>
      </w:r>
      <w:bookmarkEnd w:id="6"/>
      <w:r w:rsidRPr="00403C6A">
        <w:rPr>
          <w:rFonts w:cs="Arial"/>
          <w:spacing w:val="-2"/>
          <w:sz w:val="22"/>
          <w:szCs w:val="22"/>
        </w:rPr>
        <w:t xml:space="preserve"> </w:t>
      </w:r>
      <w:bookmarkStart w:id="7" w:name="sagitec8"/>
      <w:r w:rsidRPr="00403C6A">
        <w:rPr>
          <w:rFonts w:cs="Arial"/>
          <w:spacing w:val="-2"/>
          <w:sz w:val="22"/>
          <w:szCs w:val="22"/>
        </w:rPr>
        <w:t>{</w:t>
      </w:r>
      <w:proofErr w:type="spellStart"/>
      <w:r w:rsidRPr="00403C6A">
        <w:rPr>
          <w:rFonts w:cs="Arial"/>
          <w:spacing w:val="-2"/>
          <w:sz w:val="22"/>
          <w:szCs w:val="22"/>
        </w:rPr>
        <w:t>stdOCAdrCorState</w:t>
      </w:r>
      <w:proofErr w:type="spellEnd"/>
      <w:r w:rsidRPr="00403C6A">
        <w:rPr>
          <w:rFonts w:cs="Arial"/>
          <w:spacing w:val="-2"/>
          <w:sz w:val="22"/>
          <w:szCs w:val="22"/>
        </w:rPr>
        <w:t>}</w:t>
      </w:r>
      <w:bookmarkEnd w:id="7"/>
      <w:r w:rsidR="00C1266F">
        <w:rPr>
          <w:rFonts w:cs="Arial"/>
          <w:spacing w:val="-2"/>
          <w:sz w:val="22"/>
          <w:szCs w:val="22"/>
        </w:rPr>
        <w:t xml:space="preserve"> </w:t>
      </w:r>
      <w:bookmarkStart w:id="8" w:name="sagitec9"/>
      <w:r w:rsidRPr="00403C6A">
        <w:rPr>
          <w:rFonts w:cs="Arial"/>
          <w:spacing w:val="-2"/>
          <w:sz w:val="22"/>
          <w:szCs w:val="22"/>
        </w:rPr>
        <w:t>{</w:t>
      </w:r>
      <w:proofErr w:type="spellStart"/>
      <w:r w:rsidRPr="00403C6A">
        <w:rPr>
          <w:rFonts w:cs="Arial"/>
          <w:spacing w:val="-2"/>
          <w:sz w:val="22"/>
          <w:szCs w:val="22"/>
        </w:rPr>
        <w:t>stdOCAdrCorZip</w:t>
      </w:r>
      <w:proofErr w:type="spellEnd"/>
      <w:r w:rsidRPr="00403C6A">
        <w:rPr>
          <w:rFonts w:cs="Arial"/>
          <w:spacing w:val="-2"/>
          <w:sz w:val="22"/>
          <w:szCs w:val="22"/>
        </w:rPr>
        <w:t>}</w:t>
      </w:r>
      <w:bookmarkEnd w:id="8"/>
    </w:p>
    <w:p w14:paraId="73194DBD" w14:textId="77777777" w:rsidR="000C1594" w:rsidRDefault="000C1594" w:rsidP="008C6B44">
      <w:pPr>
        <w:rPr>
          <w:rFonts w:cs="Arial"/>
          <w:spacing w:val="-2"/>
          <w:sz w:val="22"/>
          <w:szCs w:val="22"/>
        </w:rPr>
      </w:pPr>
    </w:p>
    <w:p w14:paraId="2CC83CA7" w14:textId="77777777" w:rsidR="00B44F57" w:rsidRPr="00403C6A" w:rsidRDefault="00B44F57" w:rsidP="008C6B44">
      <w:pPr>
        <w:rPr>
          <w:rFonts w:cs="Arial"/>
          <w:spacing w:val="-2"/>
          <w:sz w:val="22"/>
          <w:szCs w:val="22"/>
        </w:rPr>
      </w:pPr>
    </w:p>
    <w:p w14:paraId="39F8DB6B" w14:textId="77777777" w:rsidR="00A939CF" w:rsidRDefault="00A939CF" w:rsidP="00A939CF">
      <w:pPr>
        <w:rPr>
          <w:rFonts w:cs="Arial"/>
          <w:b/>
          <w:spacing w:val="-3"/>
          <w:sz w:val="22"/>
          <w:szCs w:val="22"/>
        </w:rPr>
      </w:pPr>
      <w:r w:rsidRPr="00A939CF">
        <w:rPr>
          <w:rFonts w:cs="Arial"/>
          <w:b/>
          <w:spacing w:val="-3"/>
          <w:sz w:val="22"/>
          <w:szCs w:val="22"/>
        </w:rPr>
        <w:t xml:space="preserve">RE:  Employee Eligibility Confirmation </w:t>
      </w:r>
    </w:p>
    <w:p w14:paraId="0AF5F47B" w14:textId="77777777" w:rsidR="00A939CF" w:rsidRPr="00A939CF" w:rsidRDefault="00A939CF" w:rsidP="00A939CF">
      <w:pPr>
        <w:rPr>
          <w:rFonts w:cs="Arial"/>
          <w:b/>
          <w:spacing w:val="-3"/>
          <w:sz w:val="22"/>
          <w:szCs w:val="22"/>
        </w:rPr>
      </w:pPr>
    </w:p>
    <w:p w14:paraId="1B067DED" w14:textId="77777777" w:rsidR="00A939CF" w:rsidRDefault="00A939CF" w:rsidP="00A939CF">
      <w:pPr>
        <w:rPr>
          <w:rFonts w:cs="Arial"/>
          <w:bCs/>
          <w:spacing w:val="-3"/>
          <w:sz w:val="22"/>
          <w:szCs w:val="22"/>
        </w:rPr>
      </w:pPr>
      <w:r w:rsidRPr="00A939CF">
        <w:rPr>
          <w:rFonts w:cs="Arial"/>
          <w:bCs/>
          <w:spacing w:val="-3"/>
          <w:sz w:val="22"/>
          <w:szCs w:val="22"/>
        </w:rPr>
        <w:t xml:space="preserve">To Whom it May </w:t>
      </w:r>
      <w:proofErr w:type="gramStart"/>
      <w:r w:rsidRPr="00A939CF">
        <w:rPr>
          <w:rFonts w:cs="Arial"/>
          <w:bCs/>
          <w:spacing w:val="-3"/>
          <w:sz w:val="22"/>
          <w:szCs w:val="22"/>
        </w:rPr>
        <w:t>concern :</w:t>
      </w:r>
      <w:proofErr w:type="gramEnd"/>
      <w:r w:rsidRPr="00A939CF">
        <w:rPr>
          <w:rFonts w:cs="Arial"/>
          <w:bCs/>
          <w:spacing w:val="-3"/>
          <w:sz w:val="22"/>
          <w:szCs w:val="22"/>
        </w:rPr>
        <w:t xml:space="preserve">  </w:t>
      </w:r>
    </w:p>
    <w:p w14:paraId="4F2DB5E5" w14:textId="77777777" w:rsidR="00A939CF" w:rsidRPr="00A939CF" w:rsidRDefault="00A939CF" w:rsidP="00A939CF">
      <w:pPr>
        <w:rPr>
          <w:rFonts w:cs="Arial"/>
          <w:bCs/>
          <w:spacing w:val="-3"/>
          <w:sz w:val="22"/>
          <w:szCs w:val="22"/>
        </w:rPr>
      </w:pPr>
    </w:p>
    <w:p w14:paraId="6319AFB5" w14:textId="77777777" w:rsidR="00A939CF" w:rsidRDefault="00A939CF" w:rsidP="00A939CF">
      <w:pPr>
        <w:rPr>
          <w:rFonts w:cs="Arial"/>
          <w:bCs/>
          <w:spacing w:val="-3"/>
          <w:sz w:val="22"/>
          <w:szCs w:val="22"/>
        </w:rPr>
      </w:pPr>
      <w:r w:rsidRPr="00A939CF">
        <w:rPr>
          <w:rFonts w:cs="Arial"/>
          <w:bCs/>
          <w:spacing w:val="-3"/>
          <w:sz w:val="22"/>
          <w:szCs w:val="22"/>
        </w:rPr>
        <w:t xml:space="preserve">Our records indicate that your organization does not have employees that are reportable to PERS. Please respond to this letter confirming this is correct. If you have employees but are unsure if they should be reported to PERS please review the information below.  </w:t>
      </w:r>
    </w:p>
    <w:p w14:paraId="724A273A" w14:textId="77777777" w:rsidR="00A939CF" w:rsidRPr="00A939CF" w:rsidRDefault="00A939CF" w:rsidP="00A939CF">
      <w:pPr>
        <w:rPr>
          <w:rFonts w:cs="Arial"/>
          <w:bCs/>
          <w:spacing w:val="-3"/>
          <w:sz w:val="22"/>
          <w:szCs w:val="22"/>
        </w:rPr>
      </w:pPr>
    </w:p>
    <w:p w14:paraId="3DE07F93" w14:textId="77777777" w:rsidR="00A939CF" w:rsidRDefault="00A939CF" w:rsidP="00A939CF">
      <w:pPr>
        <w:rPr>
          <w:rFonts w:cs="Arial"/>
          <w:bCs/>
          <w:spacing w:val="-3"/>
          <w:sz w:val="22"/>
          <w:szCs w:val="22"/>
        </w:rPr>
      </w:pPr>
      <w:r w:rsidRPr="00A939CF">
        <w:rPr>
          <w:rFonts w:cs="Arial"/>
          <w:bCs/>
          <w:spacing w:val="-3"/>
          <w:sz w:val="22"/>
          <w:szCs w:val="22"/>
        </w:rPr>
        <w:t xml:space="preserve">An employee is eligible to participate in NDPERS as a Mandatory or an Optional Participant.  </w:t>
      </w:r>
    </w:p>
    <w:p w14:paraId="6B769EF3" w14:textId="21CFD9BA" w:rsidR="00A939CF" w:rsidRPr="00A939CF" w:rsidRDefault="00A939CF" w:rsidP="00A939CF">
      <w:pPr>
        <w:rPr>
          <w:rFonts w:cs="Arial"/>
          <w:bCs/>
          <w:spacing w:val="-3"/>
          <w:sz w:val="22"/>
          <w:szCs w:val="22"/>
        </w:rPr>
      </w:pPr>
      <w:r w:rsidRPr="00A939CF">
        <w:rPr>
          <w:rFonts w:cs="Arial"/>
          <w:bCs/>
          <w:spacing w:val="-3"/>
          <w:sz w:val="22"/>
          <w:szCs w:val="22"/>
        </w:rPr>
        <w:t xml:space="preserve"> </w:t>
      </w:r>
    </w:p>
    <w:p w14:paraId="40BCB535" w14:textId="26012671" w:rsidR="00A939CF" w:rsidRPr="00A939CF" w:rsidRDefault="00A939CF" w:rsidP="00A939CF">
      <w:pPr>
        <w:rPr>
          <w:rFonts w:cs="Arial"/>
          <w:b/>
          <w:spacing w:val="-3"/>
          <w:sz w:val="22"/>
          <w:szCs w:val="22"/>
          <w:u w:val="single"/>
        </w:rPr>
      </w:pPr>
      <w:r w:rsidRPr="00A939CF">
        <w:rPr>
          <w:rFonts w:cs="Arial"/>
          <w:b/>
          <w:spacing w:val="-3"/>
          <w:sz w:val="22"/>
          <w:szCs w:val="22"/>
          <w:u w:val="single"/>
        </w:rPr>
        <w:t xml:space="preserve">Mandatory Participation </w:t>
      </w:r>
      <w:proofErr w:type="gramStart"/>
      <w:r w:rsidRPr="00A939CF">
        <w:rPr>
          <w:rFonts w:cs="Arial"/>
          <w:b/>
          <w:spacing w:val="-3"/>
          <w:sz w:val="22"/>
          <w:szCs w:val="22"/>
          <w:u w:val="single"/>
        </w:rPr>
        <w:t>Requirements(</w:t>
      </w:r>
      <w:proofErr w:type="gramEnd"/>
      <w:r w:rsidRPr="00A939CF">
        <w:rPr>
          <w:rFonts w:cs="Arial"/>
          <w:b/>
          <w:spacing w:val="-3"/>
          <w:sz w:val="22"/>
          <w:szCs w:val="22"/>
          <w:u w:val="single"/>
        </w:rPr>
        <w:t>Full-time)</w:t>
      </w:r>
      <w:r w:rsidRPr="00A939CF">
        <w:rPr>
          <w:rFonts w:cs="Arial"/>
          <w:b/>
          <w:spacing w:val="-3"/>
          <w:sz w:val="22"/>
          <w:szCs w:val="22"/>
        </w:rPr>
        <w:t xml:space="preserve">  </w:t>
      </w:r>
    </w:p>
    <w:p w14:paraId="22807F82" w14:textId="77777777" w:rsidR="00A939CF" w:rsidRDefault="00A939CF" w:rsidP="00A939CF">
      <w:pPr>
        <w:rPr>
          <w:rFonts w:cs="Arial"/>
          <w:bCs/>
          <w:spacing w:val="-3"/>
          <w:sz w:val="22"/>
          <w:szCs w:val="22"/>
        </w:rPr>
      </w:pPr>
      <w:r w:rsidRPr="00A939CF">
        <w:rPr>
          <w:rFonts w:cs="Arial"/>
          <w:bCs/>
          <w:spacing w:val="-3"/>
          <w:sz w:val="22"/>
          <w:szCs w:val="22"/>
        </w:rPr>
        <w:t xml:space="preserve">If an employee is at least eighteen years of age and works a minimum of 20 hours per week for 20 or more weeks per year in a permanent position (that is regularly funded and not of limited duration), this employee is </w:t>
      </w:r>
      <w:r w:rsidRPr="00A939CF">
        <w:rPr>
          <w:rFonts w:cs="Arial"/>
          <w:b/>
          <w:spacing w:val="-3"/>
          <w:sz w:val="22"/>
          <w:szCs w:val="22"/>
          <w:u w:val="single"/>
        </w:rPr>
        <w:t>required</w:t>
      </w:r>
      <w:r w:rsidRPr="00A939CF">
        <w:rPr>
          <w:rFonts w:cs="Arial"/>
          <w:bCs/>
          <w:spacing w:val="-3"/>
          <w:sz w:val="22"/>
          <w:szCs w:val="22"/>
        </w:rPr>
        <w:t xml:space="preserve"> to participate per NDCC 54-52-05 in NDPERS retirement and must be enrolled in the plan within the first month of employment. </w:t>
      </w:r>
    </w:p>
    <w:p w14:paraId="3728FBF7" w14:textId="77777777" w:rsidR="00A939CF" w:rsidRPr="00A939CF" w:rsidRDefault="00A939CF" w:rsidP="00A939CF">
      <w:pPr>
        <w:rPr>
          <w:rFonts w:cs="Arial"/>
          <w:bCs/>
          <w:spacing w:val="-3"/>
          <w:sz w:val="22"/>
          <w:szCs w:val="22"/>
        </w:rPr>
      </w:pPr>
    </w:p>
    <w:p w14:paraId="36A85C1E" w14:textId="77777777" w:rsidR="00A939CF" w:rsidRPr="00A939CF" w:rsidRDefault="00A939CF" w:rsidP="00A939CF">
      <w:pPr>
        <w:rPr>
          <w:rFonts w:cs="Arial"/>
          <w:b/>
          <w:spacing w:val="-3"/>
          <w:sz w:val="22"/>
          <w:szCs w:val="22"/>
          <w:u w:val="single"/>
        </w:rPr>
      </w:pPr>
      <w:r w:rsidRPr="00A939CF">
        <w:rPr>
          <w:rFonts w:cs="Arial"/>
          <w:b/>
          <w:spacing w:val="-3"/>
          <w:sz w:val="22"/>
          <w:szCs w:val="22"/>
          <w:u w:val="single"/>
        </w:rPr>
        <w:t>Optional Participation Requirements (Temporary/Part-time employees)</w:t>
      </w:r>
      <w:r w:rsidRPr="00A939CF">
        <w:rPr>
          <w:rFonts w:cs="Arial"/>
          <w:b/>
          <w:spacing w:val="-3"/>
          <w:sz w:val="22"/>
          <w:szCs w:val="22"/>
        </w:rPr>
        <w:t xml:space="preserve">   </w:t>
      </w:r>
    </w:p>
    <w:p w14:paraId="73E2C615" w14:textId="77777777" w:rsidR="00A939CF" w:rsidRPr="00A939CF" w:rsidRDefault="00A939CF" w:rsidP="00A939CF">
      <w:pPr>
        <w:rPr>
          <w:rFonts w:cs="Arial"/>
          <w:bCs/>
          <w:spacing w:val="-3"/>
          <w:sz w:val="22"/>
          <w:szCs w:val="22"/>
        </w:rPr>
      </w:pPr>
      <w:r w:rsidRPr="00A939CF">
        <w:rPr>
          <w:rFonts w:cs="Arial"/>
          <w:bCs/>
          <w:spacing w:val="-3"/>
          <w:sz w:val="22"/>
          <w:szCs w:val="22"/>
        </w:rPr>
        <w:t xml:space="preserve">If the employee is at least eighteen years of age and works in a part-time (less than 20 hours per week) or temporary (less than 20 or more weeks per year or of limited duration), this employee </w:t>
      </w:r>
      <w:r w:rsidRPr="00A939CF">
        <w:rPr>
          <w:rFonts w:cs="Arial"/>
          <w:bCs/>
          <w:spacing w:val="-3"/>
          <w:sz w:val="22"/>
          <w:szCs w:val="22"/>
          <w:u w:val="single"/>
        </w:rPr>
        <w:t>may elect</w:t>
      </w:r>
      <w:r w:rsidRPr="00A939CF">
        <w:rPr>
          <w:rFonts w:cs="Arial"/>
          <w:bCs/>
          <w:spacing w:val="-3"/>
          <w:sz w:val="22"/>
          <w:szCs w:val="22"/>
        </w:rPr>
        <w:t xml:space="preserve"> to participate in NDPERS retirement plan at their own cost.  The full monthly retirement contribution must be paid as an after-tax deduction from an employee’s paycheck, and the employer is prohibited from paying any portion of the Optional Participant’s contribution amount.     </w:t>
      </w:r>
    </w:p>
    <w:p w14:paraId="5DD61601" w14:textId="77777777" w:rsidR="00A939CF" w:rsidRPr="00A939CF" w:rsidRDefault="00A939CF" w:rsidP="00A939CF">
      <w:pPr>
        <w:rPr>
          <w:rFonts w:cs="Arial"/>
          <w:bCs/>
          <w:spacing w:val="-3"/>
          <w:sz w:val="22"/>
          <w:szCs w:val="22"/>
        </w:rPr>
      </w:pPr>
    </w:p>
    <w:p w14:paraId="01762565" w14:textId="7917004C" w:rsidR="00B42716" w:rsidRPr="00A939CF" w:rsidRDefault="00A939CF" w:rsidP="00A939CF">
      <w:pPr>
        <w:rPr>
          <w:rFonts w:cs="Arial"/>
          <w:bCs/>
          <w:spacing w:val="-3"/>
          <w:sz w:val="22"/>
          <w:szCs w:val="22"/>
        </w:rPr>
      </w:pPr>
      <w:r w:rsidRPr="00A939CF">
        <w:rPr>
          <w:rFonts w:cs="Arial"/>
          <w:bCs/>
          <w:spacing w:val="-3"/>
          <w:sz w:val="22"/>
          <w:szCs w:val="22"/>
        </w:rPr>
        <w:t xml:space="preserve">An employer is responsible for notifying Optional Participants that they have the OPTION to elect to participate </w:t>
      </w:r>
      <w:r w:rsidRPr="00A939CF">
        <w:rPr>
          <w:rFonts w:cs="Arial"/>
          <w:bCs/>
          <w:spacing w:val="-3"/>
          <w:sz w:val="22"/>
          <w:szCs w:val="22"/>
          <w:u w:val="single"/>
        </w:rPr>
        <w:t>within the first 6 months of meeting eligibility</w:t>
      </w:r>
      <w:r w:rsidRPr="00A939CF">
        <w:rPr>
          <w:rFonts w:cs="Arial"/>
          <w:bCs/>
          <w:spacing w:val="-3"/>
          <w:sz w:val="22"/>
          <w:szCs w:val="22"/>
        </w:rPr>
        <w:t>, which is 6 months from either date of hire or date of status change to part-time or temporary employment.</w:t>
      </w:r>
    </w:p>
    <w:p w14:paraId="241A8A7D" w14:textId="77777777" w:rsidR="00A939CF" w:rsidRPr="00B42716" w:rsidRDefault="00A939CF" w:rsidP="00A939CF">
      <w:pPr>
        <w:rPr>
          <w:rFonts w:cs="Arial"/>
          <w:bCs/>
          <w:spacing w:val="-3"/>
          <w:sz w:val="22"/>
          <w:szCs w:val="22"/>
        </w:rPr>
      </w:pPr>
    </w:p>
    <w:p w14:paraId="14CE3AE4" w14:textId="77777777" w:rsidR="00B42716" w:rsidRPr="00C674E4" w:rsidRDefault="00B42716" w:rsidP="00B42716">
      <w:pPr>
        <w:suppressAutoHyphens/>
        <w:rPr>
          <w:rFonts w:cs="Arial"/>
          <w:spacing w:val="-3"/>
          <w:sz w:val="22"/>
          <w:szCs w:val="22"/>
        </w:rPr>
      </w:pPr>
      <w:r w:rsidRPr="00FE40CC">
        <w:rPr>
          <w:rFonts w:cs="Arial"/>
          <w:spacing w:val="-3"/>
          <w:sz w:val="22"/>
          <w:szCs w:val="22"/>
        </w:rPr>
        <w:t xml:space="preserve">If you have any questions, please call </w:t>
      </w:r>
      <w:r w:rsidRPr="00C674E4">
        <w:rPr>
          <w:rFonts w:cs="Arial"/>
          <w:spacing w:val="-3"/>
          <w:sz w:val="22"/>
          <w:szCs w:val="22"/>
        </w:rPr>
        <w:t xml:space="preserve">NDPERS at </w:t>
      </w:r>
      <w:bookmarkStart w:id="9" w:name="sagitec13"/>
      <w:r w:rsidRPr="00403C6A">
        <w:rPr>
          <w:rFonts w:cs="Arial"/>
          <w:spacing w:val="-3"/>
          <w:sz w:val="22"/>
          <w:szCs w:val="22"/>
        </w:rPr>
        <w:t>{</w:t>
      </w:r>
      <w:proofErr w:type="spellStart"/>
      <w:r w:rsidRPr="00403C6A">
        <w:rPr>
          <w:rFonts w:cs="Arial"/>
          <w:spacing w:val="-3"/>
          <w:sz w:val="22"/>
          <w:szCs w:val="22"/>
        </w:rPr>
        <w:t>stdNDPERSPhoneNumber</w:t>
      </w:r>
      <w:proofErr w:type="spellEnd"/>
      <w:r w:rsidRPr="00403C6A">
        <w:rPr>
          <w:rFonts w:cs="Arial"/>
          <w:spacing w:val="-3"/>
          <w:sz w:val="22"/>
          <w:szCs w:val="22"/>
        </w:rPr>
        <w:t>}</w:t>
      </w:r>
      <w:bookmarkEnd w:id="9"/>
      <w:r w:rsidRPr="00403C6A">
        <w:rPr>
          <w:rFonts w:cs="Arial"/>
          <w:spacing w:val="-3"/>
          <w:sz w:val="22"/>
          <w:szCs w:val="22"/>
        </w:rPr>
        <w:t xml:space="preserve"> or </w:t>
      </w:r>
      <w:bookmarkStart w:id="10" w:name="sagitec14"/>
      <w:r w:rsidRPr="00403C6A">
        <w:rPr>
          <w:rFonts w:cs="Arial"/>
          <w:spacing w:val="-3"/>
          <w:sz w:val="22"/>
          <w:szCs w:val="22"/>
        </w:rPr>
        <w:t>{</w:t>
      </w:r>
      <w:proofErr w:type="spellStart"/>
      <w:r w:rsidRPr="00403C6A">
        <w:rPr>
          <w:rFonts w:cs="Arial"/>
          <w:spacing w:val="-3"/>
          <w:sz w:val="22"/>
          <w:szCs w:val="22"/>
        </w:rPr>
        <w:t>stdNDPERSTollFreePhoneNumber</w:t>
      </w:r>
      <w:proofErr w:type="spellEnd"/>
      <w:r w:rsidRPr="00403C6A">
        <w:rPr>
          <w:rFonts w:cs="Arial"/>
          <w:spacing w:val="-3"/>
          <w:sz w:val="22"/>
          <w:szCs w:val="22"/>
        </w:rPr>
        <w:t>}</w:t>
      </w:r>
      <w:bookmarkEnd w:id="10"/>
      <w:r w:rsidRPr="00403C6A">
        <w:rPr>
          <w:rFonts w:cs="Arial"/>
          <w:spacing w:val="-3"/>
          <w:sz w:val="22"/>
          <w:szCs w:val="22"/>
        </w:rPr>
        <w:t>.</w:t>
      </w:r>
    </w:p>
    <w:p w14:paraId="12441490" w14:textId="77777777" w:rsidR="00B42716" w:rsidRPr="00B42716" w:rsidRDefault="00B42716" w:rsidP="00B42716">
      <w:pPr>
        <w:jc w:val="both"/>
        <w:rPr>
          <w:rFonts w:cs="Arial"/>
          <w:bCs/>
          <w:spacing w:val="-3"/>
          <w:sz w:val="22"/>
          <w:szCs w:val="22"/>
        </w:rPr>
      </w:pPr>
    </w:p>
    <w:p w14:paraId="58D58861" w14:textId="77FFAB0F" w:rsidR="00B42716" w:rsidRPr="00B42716" w:rsidRDefault="00A939CF" w:rsidP="00B42716">
      <w:pPr>
        <w:jc w:val="both"/>
        <w:rPr>
          <w:rFonts w:cs="Arial"/>
          <w:bCs/>
          <w:spacing w:val="-3"/>
          <w:sz w:val="22"/>
          <w:szCs w:val="22"/>
        </w:rPr>
      </w:pPr>
      <w:r>
        <w:rPr>
          <w:rFonts w:cs="Arial"/>
          <w:bCs/>
          <w:spacing w:val="-3"/>
          <w:sz w:val="22"/>
          <w:szCs w:val="22"/>
        </w:rPr>
        <w:t>Sincerely</w:t>
      </w:r>
      <w:r w:rsidR="00B42716" w:rsidRPr="00B42716">
        <w:rPr>
          <w:rFonts w:cs="Arial"/>
          <w:bCs/>
          <w:spacing w:val="-3"/>
          <w:sz w:val="22"/>
          <w:szCs w:val="22"/>
        </w:rPr>
        <w:t>,</w:t>
      </w:r>
    </w:p>
    <w:p w14:paraId="12DDCBF1" w14:textId="77777777" w:rsidR="00B42716" w:rsidRDefault="00B42716" w:rsidP="00B42716">
      <w:pPr>
        <w:jc w:val="both"/>
        <w:rPr>
          <w:rFonts w:cs="Arial"/>
          <w:bCs/>
          <w:spacing w:val="-3"/>
          <w:sz w:val="22"/>
          <w:szCs w:val="22"/>
        </w:rPr>
      </w:pPr>
    </w:p>
    <w:p w14:paraId="416A99F7" w14:textId="77777777" w:rsidR="00A939CF" w:rsidRDefault="00A939CF" w:rsidP="00B42716">
      <w:pPr>
        <w:jc w:val="both"/>
        <w:rPr>
          <w:rFonts w:cs="Arial"/>
          <w:bCs/>
          <w:spacing w:val="-3"/>
          <w:sz w:val="22"/>
          <w:szCs w:val="22"/>
        </w:rPr>
      </w:pPr>
    </w:p>
    <w:p w14:paraId="175C57BE" w14:textId="77777777" w:rsidR="00A939CF" w:rsidRPr="00B42716" w:rsidRDefault="00A939CF" w:rsidP="00B42716">
      <w:pPr>
        <w:jc w:val="both"/>
        <w:rPr>
          <w:rFonts w:cs="Arial"/>
          <w:bCs/>
          <w:spacing w:val="-3"/>
          <w:sz w:val="22"/>
          <w:szCs w:val="22"/>
        </w:rPr>
      </w:pPr>
    </w:p>
    <w:p w14:paraId="61E59E7C" w14:textId="77777777" w:rsidR="00B42716" w:rsidRPr="00B42716" w:rsidRDefault="00B42716" w:rsidP="00B42716">
      <w:pPr>
        <w:jc w:val="both"/>
        <w:rPr>
          <w:rFonts w:cs="Arial"/>
          <w:bCs/>
          <w:spacing w:val="-3"/>
          <w:sz w:val="22"/>
          <w:szCs w:val="22"/>
        </w:rPr>
      </w:pPr>
    </w:p>
    <w:p w14:paraId="58091253" w14:textId="69B6A244" w:rsidR="00C674E4" w:rsidRPr="00B42716" w:rsidRDefault="00B42716" w:rsidP="00B42716">
      <w:pPr>
        <w:jc w:val="both"/>
        <w:rPr>
          <w:rFonts w:cs="Arial"/>
          <w:bCs/>
          <w:spacing w:val="-3"/>
          <w:sz w:val="22"/>
          <w:szCs w:val="22"/>
        </w:rPr>
      </w:pPr>
      <w:r w:rsidRPr="00B42716">
        <w:rPr>
          <w:rFonts w:cs="Arial"/>
          <w:bCs/>
          <w:spacing w:val="-3"/>
          <w:sz w:val="22"/>
          <w:szCs w:val="22"/>
        </w:rPr>
        <w:t>NDPERS Accounting Division</w:t>
      </w:r>
    </w:p>
    <w:p w14:paraId="5199500A" w14:textId="2545EB28" w:rsidR="009E7404" w:rsidRPr="009E7404" w:rsidRDefault="009E7404" w:rsidP="009E7404">
      <w:pPr>
        <w:tabs>
          <w:tab w:val="left" w:pos="1275"/>
        </w:tabs>
      </w:pPr>
    </w:p>
    <w:sectPr w:rsidR="009E7404" w:rsidRPr="009E7404" w:rsidSect="00C341C3">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59ED0" w14:textId="77777777" w:rsidR="00206CAC" w:rsidRDefault="00206CAC">
      <w:r>
        <w:separator/>
      </w:r>
    </w:p>
  </w:endnote>
  <w:endnote w:type="continuationSeparator" w:id="0">
    <w:p w14:paraId="0261ED49" w14:textId="77777777" w:rsidR="00206CAC" w:rsidRDefault="0020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BA878" w14:textId="2765A6C5" w:rsidR="00637A07" w:rsidRPr="00637A07" w:rsidRDefault="00637A07">
    <w:pPr>
      <w:pStyle w:val="Footer"/>
      <w:rPr>
        <w:sz w:val="18"/>
        <w:szCs w:val="18"/>
      </w:rPr>
    </w:pPr>
    <w:r>
      <w:rPr>
        <w:sz w:val="18"/>
        <w:szCs w:val="18"/>
      </w:rPr>
      <w:t>ORG-205</w:t>
    </w:r>
    <w:r w:rsidR="00C1266F">
      <w:rPr>
        <w:sz w:val="18"/>
        <w:szCs w:val="18"/>
      </w:rPr>
      <w:t>4</w:t>
    </w:r>
    <w:r>
      <w:rPr>
        <w:sz w:val="18"/>
        <w:szCs w:val="18"/>
      </w:rPr>
      <w:t xml:space="preserve"> (</w:t>
    </w:r>
    <w:r w:rsidR="00C1266F">
      <w:rPr>
        <w:sz w:val="18"/>
        <w:szCs w:val="18"/>
      </w:rPr>
      <w:t>10</w:t>
    </w:r>
    <w:r w:rsidR="00B42716">
      <w:rPr>
        <w:sz w:val="18"/>
        <w:szCs w:val="18"/>
      </w:rPr>
      <w:t>-202</w:t>
    </w:r>
    <w:r w:rsidR="00C1266F">
      <w:rPr>
        <w:sz w:val="18"/>
        <w:szCs w:val="18"/>
      </w:rPr>
      <w:t>4</w:t>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A8C36" w14:textId="77777777" w:rsidR="00206CAC" w:rsidRDefault="00206CAC">
      <w:r>
        <w:separator/>
      </w:r>
    </w:p>
  </w:footnote>
  <w:footnote w:type="continuationSeparator" w:id="0">
    <w:p w14:paraId="0F5703EB" w14:textId="77777777" w:rsidR="00206CAC" w:rsidRDefault="00206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62F56" w14:textId="77777777" w:rsidR="00E121C6" w:rsidRDefault="00C341C3" w:rsidP="005D09C2">
    <w:pPr>
      <w:pStyle w:val="Header"/>
      <w:tabs>
        <w:tab w:val="clear" w:pos="4320"/>
        <w:tab w:val="clear" w:pos="8640"/>
      </w:tabs>
      <w:ind w:left="-1440" w:right="-1440"/>
    </w:pPr>
    <w:bookmarkStart w:id="11" w:name="HeaderImage"/>
    <w:r>
      <w:t>{</w:t>
    </w:r>
    <w:proofErr w:type="spellStart"/>
    <w:r>
      <w:t>ImgImage</w:t>
    </w:r>
    <w:proofErr w:type="spellEnd"/>
    <w:r>
      <w:t>}</w:t>
    </w:r>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168C"/>
    <w:multiLevelType w:val="hybridMultilevel"/>
    <w:tmpl w:val="7208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54E61"/>
    <w:multiLevelType w:val="hybridMultilevel"/>
    <w:tmpl w:val="7A8A7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2140302077">
    <w:abstractNumId w:val="8"/>
  </w:num>
  <w:num w:numId="2" w16cid:durableId="738213681">
    <w:abstractNumId w:val="12"/>
  </w:num>
  <w:num w:numId="3" w16cid:durableId="833838298">
    <w:abstractNumId w:val="2"/>
  </w:num>
  <w:num w:numId="4" w16cid:durableId="407266904">
    <w:abstractNumId w:val="3"/>
  </w:num>
  <w:num w:numId="5" w16cid:durableId="144518576">
    <w:abstractNumId w:val="9"/>
  </w:num>
  <w:num w:numId="6" w16cid:durableId="981807276">
    <w:abstractNumId w:val="10"/>
  </w:num>
  <w:num w:numId="7" w16cid:durableId="1674990199">
    <w:abstractNumId w:val="7"/>
  </w:num>
  <w:num w:numId="8" w16cid:durableId="244992441">
    <w:abstractNumId w:val="5"/>
  </w:num>
  <w:num w:numId="9" w16cid:durableId="1320768500">
    <w:abstractNumId w:val="6"/>
  </w:num>
  <w:num w:numId="10" w16cid:durableId="624165730">
    <w:abstractNumId w:val="13"/>
  </w:num>
  <w:num w:numId="11" w16cid:durableId="1720277901">
    <w:abstractNumId w:val="4"/>
  </w:num>
  <w:num w:numId="12" w16cid:durableId="1611014349">
    <w:abstractNumId w:val="11"/>
  </w:num>
  <w:num w:numId="13" w16cid:durableId="775293557">
    <w:abstractNumId w:val="1"/>
  </w:num>
  <w:num w:numId="14" w16cid:durableId="156795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7Q0MTM2MLQwNbY0szBW0lEKTi0uzszPAykwrAUAu6t9DSwAAAA="/>
  </w:docVars>
  <w:rsids>
    <w:rsidRoot w:val="0077299E"/>
    <w:rsid w:val="00013281"/>
    <w:rsid w:val="000275DD"/>
    <w:rsid w:val="000340F8"/>
    <w:rsid w:val="00071C47"/>
    <w:rsid w:val="00080032"/>
    <w:rsid w:val="0008106B"/>
    <w:rsid w:val="00091C96"/>
    <w:rsid w:val="0009322C"/>
    <w:rsid w:val="000A48EB"/>
    <w:rsid w:val="000B0489"/>
    <w:rsid w:val="000C1594"/>
    <w:rsid w:val="000E77DD"/>
    <w:rsid w:val="00103906"/>
    <w:rsid w:val="00105B3B"/>
    <w:rsid w:val="00116BF0"/>
    <w:rsid w:val="00120731"/>
    <w:rsid w:val="0014759C"/>
    <w:rsid w:val="001A6202"/>
    <w:rsid w:val="001C0E1E"/>
    <w:rsid w:val="001C39CC"/>
    <w:rsid w:val="001C4806"/>
    <w:rsid w:val="001C75F5"/>
    <w:rsid w:val="001E4D28"/>
    <w:rsid w:val="001E7F9D"/>
    <w:rsid w:val="001F7A61"/>
    <w:rsid w:val="00206CAC"/>
    <w:rsid w:val="002219DC"/>
    <w:rsid w:val="00233433"/>
    <w:rsid w:val="00235FC7"/>
    <w:rsid w:val="00236D68"/>
    <w:rsid w:val="00254DA0"/>
    <w:rsid w:val="00255B2A"/>
    <w:rsid w:val="002A1809"/>
    <w:rsid w:val="002B1B61"/>
    <w:rsid w:val="002C48AD"/>
    <w:rsid w:val="002C6609"/>
    <w:rsid w:val="002D5687"/>
    <w:rsid w:val="002E3EE6"/>
    <w:rsid w:val="002F5912"/>
    <w:rsid w:val="002F7D5E"/>
    <w:rsid w:val="003119D5"/>
    <w:rsid w:val="00315A6E"/>
    <w:rsid w:val="00315C84"/>
    <w:rsid w:val="0032310B"/>
    <w:rsid w:val="0033465A"/>
    <w:rsid w:val="003351DE"/>
    <w:rsid w:val="0036778D"/>
    <w:rsid w:val="003820FD"/>
    <w:rsid w:val="003B04E1"/>
    <w:rsid w:val="003B47E0"/>
    <w:rsid w:val="003B5D80"/>
    <w:rsid w:val="003D4169"/>
    <w:rsid w:val="003D707A"/>
    <w:rsid w:val="00403C6A"/>
    <w:rsid w:val="00426EEF"/>
    <w:rsid w:val="00445BEA"/>
    <w:rsid w:val="004761C0"/>
    <w:rsid w:val="004763F1"/>
    <w:rsid w:val="00477407"/>
    <w:rsid w:val="004804BF"/>
    <w:rsid w:val="00485F34"/>
    <w:rsid w:val="00490AC4"/>
    <w:rsid w:val="004C07D1"/>
    <w:rsid w:val="004D06D8"/>
    <w:rsid w:val="00504734"/>
    <w:rsid w:val="005275EF"/>
    <w:rsid w:val="0055286A"/>
    <w:rsid w:val="005B171F"/>
    <w:rsid w:val="005B1EF5"/>
    <w:rsid w:val="005B5BA4"/>
    <w:rsid w:val="005D09C2"/>
    <w:rsid w:val="005D2615"/>
    <w:rsid w:val="005D4A97"/>
    <w:rsid w:val="005D7F3F"/>
    <w:rsid w:val="005F2C0F"/>
    <w:rsid w:val="005F35A4"/>
    <w:rsid w:val="00622FBB"/>
    <w:rsid w:val="00627F70"/>
    <w:rsid w:val="00637A07"/>
    <w:rsid w:val="00643298"/>
    <w:rsid w:val="006446B1"/>
    <w:rsid w:val="00644F75"/>
    <w:rsid w:val="00674FA8"/>
    <w:rsid w:val="00687544"/>
    <w:rsid w:val="00690611"/>
    <w:rsid w:val="006A3E4A"/>
    <w:rsid w:val="006A7FE6"/>
    <w:rsid w:val="006C6595"/>
    <w:rsid w:val="006C7288"/>
    <w:rsid w:val="006E2C74"/>
    <w:rsid w:val="006F1DFC"/>
    <w:rsid w:val="006F3B25"/>
    <w:rsid w:val="006F4A3F"/>
    <w:rsid w:val="006F54AE"/>
    <w:rsid w:val="007079FD"/>
    <w:rsid w:val="00746BE4"/>
    <w:rsid w:val="007565B5"/>
    <w:rsid w:val="00761415"/>
    <w:rsid w:val="00770F0D"/>
    <w:rsid w:val="0077299E"/>
    <w:rsid w:val="007975D2"/>
    <w:rsid w:val="007A1DFE"/>
    <w:rsid w:val="007A4B5C"/>
    <w:rsid w:val="007B6B11"/>
    <w:rsid w:val="007D187F"/>
    <w:rsid w:val="007D34EF"/>
    <w:rsid w:val="007E61D7"/>
    <w:rsid w:val="007F4B70"/>
    <w:rsid w:val="00815648"/>
    <w:rsid w:val="008376F8"/>
    <w:rsid w:val="008632E8"/>
    <w:rsid w:val="00884DE1"/>
    <w:rsid w:val="008C6B44"/>
    <w:rsid w:val="008C76F8"/>
    <w:rsid w:val="008C79DE"/>
    <w:rsid w:val="008D4332"/>
    <w:rsid w:val="008E6EA2"/>
    <w:rsid w:val="008F457D"/>
    <w:rsid w:val="008F7655"/>
    <w:rsid w:val="00943FD6"/>
    <w:rsid w:val="00946F42"/>
    <w:rsid w:val="009506B7"/>
    <w:rsid w:val="00954679"/>
    <w:rsid w:val="009778EE"/>
    <w:rsid w:val="009B75A0"/>
    <w:rsid w:val="009C6A7F"/>
    <w:rsid w:val="009E7404"/>
    <w:rsid w:val="00A15790"/>
    <w:rsid w:val="00A22F37"/>
    <w:rsid w:val="00A35C75"/>
    <w:rsid w:val="00A40D44"/>
    <w:rsid w:val="00A465B9"/>
    <w:rsid w:val="00A7351D"/>
    <w:rsid w:val="00A939CF"/>
    <w:rsid w:val="00AE0613"/>
    <w:rsid w:val="00B01412"/>
    <w:rsid w:val="00B15E9F"/>
    <w:rsid w:val="00B345C4"/>
    <w:rsid w:val="00B42716"/>
    <w:rsid w:val="00B44F57"/>
    <w:rsid w:val="00B47A5B"/>
    <w:rsid w:val="00B56533"/>
    <w:rsid w:val="00BA253B"/>
    <w:rsid w:val="00BA72ED"/>
    <w:rsid w:val="00BB61CE"/>
    <w:rsid w:val="00BC1C19"/>
    <w:rsid w:val="00BD77F8"/>
    <w:rsid w:val="00BD7886"/>
    <w:rsid w:val="00BF1F79"/>
    <w:rsid w:val="00BF54B7"/>
    <w:rsid w:val="00C1266F"/>
    <w:rsid w:val="00C206B1"/>
    <w:rsid w:val="00C24D09"/>
    <w:rsid w:val="00C26EEF"/>
    <w:rsid w:val="00C341C3"/>
    <w:rsid w:val="00C674E4"/>
    <w:rsid w:val="00C734A8"/>
    <w:rsid w:val="00C74D17"/>
    <w:rsid w:val="00C920FE"/>
    <w:rsid w:val="00C92F49"/>
    <w:rsid w:val="00C955D8"/>
    <w:rsid w:val="00CC75FA"/>
    <w:rsid w:val="00CC7665"/>
    <w:rsid w:val="00CD062B"/>
    <w:rsid w:val="00CD47B0"/>
    <w:rsid w:val="00CD7525"/>
    <w:rsid w:val="00CE187D"/>
    <w:rsid w:val="00CF71AD"/>
    <w:rsid w:val="00D03650"/>
    <w:rsid w:val="00D05E57"/>
    <w:rsid w:val="00D15E58"/>
    <w:rsid w:val="00D470FF"/>
    <w:rsid w:val="00D525E2"/>
    <w:rsid w:val="00D56898"/>
    <w:rsid w:val="00D709DB"/>
    <w:rsid w:val="00D81295"/>
    <w:rsid w:val="00D81EE6"/>
    <w:rsid w:val="00D8414B"/>
    <w:rsid w:val="00D84777"/>
    <w:rsid w:val="00D87932"/>
    <w:rsid w:val="00D904C7"/>
    <w:rsid w:val="00D96DAC"/>
    <w:rsid w:val="00DB489C"/>
    <w:rsid w:val="00DC0337"/>
    <w:rsid w:val="00DC5A59"/>
    <w:rsid w:val="00DE48A8"/>
    <w:rsid w:val="00E0422C"/>
    <w:rsid w:val="00E121C6"/>
    <w:rsid w:val="00E1340E"/>
    <w:rsid w:val="00E16A33"/>
    <w:rsid w:val="00E53A58"/>
    <w:rsid w:val="00EC2D30"/>
    <w:rsid w:val="00EC555A"/>
    <w:rsid w:val="00EF4067"/>
    <w:rsid w:val="00EF66A8"/>
    <w:rsid w:val="00F00BE9"/>
    <w:rsid w:val="00F2148D"/>
    <w:rsid w:val="00F234F2"/>
    <w:rsid w:val="00F62B3D"/>
    <w:rsid w:val="00F635A6"/>
    <w:rsid w:val="00F65260"/>
    <w:rsid w:val="00F7528A"/>
    <w:rsid w:val="00F80D9F"/>
    <w:rsid w:val="00F83F27"/>
    <w:rsid w:val="00F85188"/>
    <w:rsid w:val="00FA0AD5"/>
    <w:rsid w:val="00FB3E80"/>
    <w:rsid w:val="00FB49F3"/>
    <w:rsid w:val="00FC5EB6"/>
    <w:rsid w:val="00FD3B30"/>
    <w:rsid w:val="00FE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4D3AA4B"/>
  <w15:chartTrackingRefBased/>
  <w15:docId w15:val="{8FAB73D3-79C8-4E10-B697-D38EFA88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4763F1"/>
    <w:rPr>
      <w:sz w:val="16"/>
      <w:szCs w:val="16"/>
    </w:rPr>
  </w:style>
  <w:style w:type="paragraph" w:styleId="CommentText">
    <w:name w:val="annotation text"/>
    <w:basedOn w:val="Normal"/>
    <w:semiHidden/>
    <w:rsid w:val="004763F1"/>
    <w:rPr>
      <w:sz w:val="20"/>
    </w:rPr>
  </w:style>
  <w:style w:type="paragraph" w:styleId="CommentSubject">
    <w:name w:val="annotation subject"/>
    <w:basedOn w:val="CommentText"/>
    <w:next w:val="CommentText"/>
    <w:semiHidden/>
    <w:rsid w:val="00B56533"/>
    <w:rPr>
      <w:b/>
      <w:bCs/>
    </w:rPr>
  </w:style>
  <w:style w:type="paragraph" w:styleId="PlainText">
    <w:name w:val="Plain Text"/>
    <w:basedOn w:val="Normal"/>
    <w:rsid w:val="008C6B44"/>
    <w:rPr>
      <w:rFonts w:ascii="Courier New" w:hAnsi="Courier New" w:cs="Courier New"/>
      <w:sz w:val="20"/>
    </w:rPr>
  </w:style>
  <w:style w:type="paragraph" w:styleId="ListParagraph">
    <w:name w:val="List Paragraph"/>
    <w:basedOn w:val="Normal"/>
    <w:uiPriority w:val="34"/>
    <w:qFormat/>
    <w:rsid w:val="00B42716"/>
    <w:pPr>
      <w:ind w:left="720"/>
      <w:contextualSpacing/>
    </w:pPr>
  </w:style>
  <w:style w:type="character" w:styleId="UnresolvedMention">
    <w:name w:val="Unresolved Mention"/>
    <w:basedOn w:val="DefaultParagraphFont"/>
    <w:uiPriority w:val="99"/>
    <w:semiHidden/>
    <w:unhideWhenUsed/>
    <w:rsid w:val="00C12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2940">
      <w:bodyDiv w:val="1"/>
      <w:marLeft w:val="0"/>
      <w:marRight w:val="0"/>
      <w:marTop w:val="0"/>
      <w:marBottom w:val="0"/>
      <w:divBdr>
        <w:top w:val="none" w:sz="0" w:space="0" w:color="auto"/>
        <w:left w:val="none" w:sz="0" w:space="0" w:color="auto"/>
        <w:bottom w:val="none" w:sz="0" w:space="0" w:color="auto"/>
        <w:right w:val="none" w:sz="0" w:space="0" w:color="auto"/>
      </w:divBdr>
    </w:div>
    <w:div w:id="1242059435">
      <w:bodyDiv w:val="1"/>
      <w:marLeft w:val="0"/>
      <w:marRight w:val="0"/>
      <w:marTop w:val="0"/>
      <w:marBottom w:val="0"/>
      <w:divBdr>
        <w:top w:val="none" w:sz="0" w:space="0" w:color="auto"/>
        <w:left w:val="none" w:sz="0" w:space="0" w:color="auto"/>
        <w:bottom w:val="none" w:sz="0" w:space="0" w:color="auto"/>
        <w:right w:val="none" w:sz="0" w:space="0" w:color="auto"/>
      </w:divBdr>
    </w:div>
    <w:div w:id="19716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6</TotalTime>
  <Pages>1</Pages>
  <Words>292</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Nagel, Mandy W.</dc:creator>
  <cp:keywords/>
  <cp:lastModifiedBy>Mueller, Maik</cp:lastModifiedBy>
  <cp:revision>6</cp:revision>
  <cp:lastPrinted>2008-03-07T09:36:00Z</cp:lastPrinted>
  <dcterms:created xsi:type="dcterms:W3CDTF">2024-09-04T17:59:00Z</dcterms:created>
  <dcterms:modified xsi:type="dcterms:W3CDTF">2024-11-05T13:59:00Z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