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Import Data using Transform Maps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Project Planning Phase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execution is planned across several key steps to ensure a smooth implementation: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Prepare the sample dataset in an Excel format.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Create the target custom table (Employee Test) with appropriate String fields via the Tables module.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Use the 'Load Data' module to create the Import Set table and upload the Excel file.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Define the Transform Map, auto-map the matching fields, and execute the initial data transform.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Validate the imported data in the target table.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6: Configure 'Coalesce' on the Employee ID field within the Transform Map to handle updates.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7: Re-import updated data to verify that existing records are updated and duplicates are ignored.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8: Create custom reports based on the imported data and add them to a centralized dashboard.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