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Title: </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Import Data using Transform Maps</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Project Documentation Phase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serves as the comprehensive guide detailing the end-to-end execution of the "Import Data using Transform Maps" project. It covers the rationale behind the automation, the structural design of tables and maps, the development steps taken within the ServiceNow instance, and the testing procedures that validate data integrity. The documentation ensures that the process is reproducible and easily understandable for future administrative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