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126F" w:rsidRPr="0049252A" w:rsidRDefault="007C126F" w:rsidP="007C126F">
      <w:pPr>
        <w:ind w:left="720" w:hanging="360"/>
        <w:rPr>
          <w:rFonts w:ascii="Tw Cen MT" w:hAnsi="Tw Cen MT"/>
          <w:b/>
          <w:bCs/>
        </w:rPr>
      </w:pPr>
      <w:r w:rsidRPr="0049252A">
        <w:rPr>
          <w:rFonts w:ascii="Tw Cen MT" w:hAnsi="Tw Cen MT"/>
          <w:b/>
          <w:bCs/>
        </w:rPr>
        <w:t>Analysis Questions:</w:t>
      </w:r>
    </w:p>
    <w:p w:rsidR="007C126F" w:rsidRPr="0049252A" w:rsidRDefault="007C126F" w:rsidP="007C126F">
      <w:pPr>
        <w:pStyle w:val="ListParagraph"/>
        <w:numPr>
          <w:ilvl w:val="0"/>
          <w:numId w:val="2"/>
        </w:numPr>
        <w:rPr>
          <w:rFonts w:ascii="Tw Cen MT" w:hAnsi="Tw Cen MT"/>
          <w:b/>
          <w:bCs/>
        </w:rPr>
      </w:pPr>
      <w:r w:rsidRPr="0049252A">
        <w:rPr>
          <w:rFonts w:ascii="Tw Cen MT" w:hAnsi="Tw Cen MT"/>
          <w:b/>
          <w:bCs/>
        </w:rPr>
        <w:t>Does trip distance significantly affect fare amount?</w:t>
      </w:r>
    </w:p>
    <w:p w:rsidR="00AA37A8" w:rsidRPr="0049252A" w:rsidRDefault="00AA37A8" w:rsidP="007C126F">
      <w:pPr>
        <w:pStyle w:val="ListParagraph"/>
        <w:rPr>
          <w:rFonts w:ascii="Tw Cen MT" w:hAnsi="Tw Cen MT"/>
        </w:rPr>
      </w:pPr>
    </w:p>
    <w:p w:rsidR="007C126F" w:rsidRPr="0049252A" w:rsidRDefault="00AA37A8" w:rsidP="007C126F">
      <w:pPr>
        <w:pStyle w:val="ListParagraph"/>
        <w:rPr>
          <w:rFonts w:ascii="Tw Cen MT" w:hAnsi="Tw Cen MT"/>
        </w:rPr>
      </w:pPr>
      <w:r w:rsidRPr="0049252A">
        <w:rPr>
          <w:rFonts w:ascii="Tw Cen MT" w:hAnsi="Tw Cen MT"/>
        </w:rPr>
        <w:t>Pearson correlation</w:t>
      </w:r>
      <w:r w:rsidRPr="0049252A">
        <w:rPr>
          <w:rFonts w:ascii="Tw Cen MT" w:hAnsi="Tw Cen MT"/>
        </w:rPr>
        <w:t xml:space="preserve"> analysis</w:t>
      </w:r>
      <w:r w:rsidR="007C126F" w:rsidRPr="0049252A">
        <w:rPr>
          <w:rFonts w:ascii="Tw Cen MT" w:hAnsi="Tw Cen MT"/>
        </w:rPr>
        <w:t xml:space="preserve"> indicates an </w:t>
      </w:r>
      <w:r w:rsidR="007C126F" w:rsidRPr="0049252A">
        <w:rPr>
          <w:rStyle w:val="Strong"/>
          <w:rFonts w:ascii="Tw Cen MT" w:hAnsi="Tw Cen MT"/>
          <w:b w:val="0"/>
          <w:bCs w:val="0"/>
        </w:rPr>
        <w:t>extremely weak positive linear relationship</w:t>
      </w:r>
      <w:r w:rsidR="007C126F" w:rsidRPr="0049252A">
        <w:rPr>
          <w:rFonts w:ascii="Tw Cen MT" w:hAnsi="Tw Cen MT"/>
        </w:rPr>
        <w:t xml:space="preserve"> between trip distance and fare amount.</w:t>
      </w:r>
    </w:p>
    <w:p w:rsidR="00AA37A8" w:rsidRPr="0049252A" w:rsidRDefault="00AA37A8" w:rsidP="00AA37A8">
      <w:pPr>
        <w:ind w:left="720"/>
        <w:rPr>
          <w:rFonts w:ascii="Tw Cen MT" w:hAnsi="Tw Cen MT"/>
        </w:rPr>
      </w:pPr>
      <w:r w:rsidRPr="0049252A">
        <w:rPr>
          <w:rFonts w:ascii="Tw Cen MT" w:hAnsi="Tw Cen MT"/>
        </w:rPr>
        <w:t>C</w:t>
      </w:r>
      <w:r w:rsidR="007C126F" w:rsidRPr="0049252A">
        <w:rPr>
          <w:rFonts w:ascii="Tw Cen MT" w:hAnsi="Tw Cen MT"/>
        </w:rPr>
        <w:t>ovariance</w:t>
      </w:r>
      <w:r w:rsidRPr="0049252A">
        <w:rPr>
          <w:rFonts w:ascii="Tw Cen MT" w:hAnsi="Tw Cen MT"/>
        </w:rPr>
        <w:t xml:space="preserve"> </w:t>
      </w:r>
      <w:r w:rsidRPr="0049252A">
        <w:rPr>
          <w:rFonts w:ascii="Tw Cen MT" w:hAnsi="Tw Cen MT"/>
        </w:rPr>
        <w:t>is</w:t>
      </w:r>
      <w:r w:rsidRPr="0049252A">
        <w:rPr>
          <w:rFonts w:ascii="Tw Cen MT" w:hAnsi="Tw Cen MT"/>
        </w:rPr>
        <w:t xml:space="preserve"> </w:t>
      </w:r>
      <w:r w:rsidRPr="0049252A">
        <w:rPr>
          <w:rFonts w:ascii="Tw Cen MT" w:hAnsi="Tw Cen MT"/>
        </w:rPr>
        <w:t>positive, meaning the variables have a slight tendency to move in the same direction</w:t>
      </w:r>
      <w:r w:rsidRPr="0049252A">
        <w:rPr>
          <w:rFonts w:ascii="Tw Cen MT" w:hAnsi="Tw Cen MT"/>
        </w:rPr>
        <w:t>.</w:t>
      </w:r>
    </w:p>
    <w:p w:rsidR="00BA494D" w:rsidRPr="0049252A" w:rsidRDefault="00BA494D" w:rsidP="00BA494D">
      <w:pPr>
        <w:ind w:left="720"/>
        <w:rPr>
          <w:rFonts w:ascii="Tw Cen MT" w:hAnsi="Tw Cen MT"/>
        </w:rPr>
      </w:pPr>
      <w:r w:rsidRPr="0049252A">
        <w:rPr>
          <w:rStyle w:val="Strong"/>
          <w:rFonts w:ascii="Tw Cen MT" w:hAnsi="Tw Cen MT"/>
          <w:b w:val="0"/>
          <w:bCs w:val="0"/>
        </w:rPr>
        <w:t>Trip distance does not significantly affect fare amount in this dataset.</w:t>
      </w:r>
      <w:r w:rsidRPr="0049252A">
        <w:rPr>
          <w:rFonts w:ascii="Tw Cen MT" w:hAnsi="Tw Cen MT"/>
        </w:rPr>
        <w:t xml:space="preserve"> The Pearson correlation is</w:t>
      </w:r>
      <w:r w:rsidRPr="0049252A">
        <w:rPr>
          <w:rFonts w:ascii="Tw Cen MT" w:hAnsi="Tw Cen MT"/>
          <w:b/>
          <w:bCs/>
        </w:rPr>
        <w:t xml:space="preserve"> </w:t>
      </w:r>
      <w:r w:rsidRPr="0049252A">
        <w:rPr>
          <w:rStyle w:val="Strong"/>
          <w:rFonts w:ascii="Tw Cen MT" w:hAnsi="Tw Cen MT"/>
          <w:b w:val="0"/>
          <w:bCs w:val="0"/>
        </w:rPr>
        <w:t>0.0168</w:t>
      </w:r>
      <w:r w:rsidRPr="0049252A">
        <w:rPr>
          <w:rFonts w:ascii="Tw Cen MT" w:hAnsi="Tw Cen MT"/>
          <w:b/>
          <w:bCs/>
        </w:rPr>
        <w:t>,</w:t>
      </w:r>
      <w:r w:rsidRPr="0049252A">
        <w:rPr>
          <w:rFonts w:ascii="Tw Cen MT" w:hAnsi="Tw Cen MT"/>
        </w:rPr>
        <w:t xml:space="preserve"> covariance is </w:t>
      </w:r>
      <w:r w:rsidRPr="0049252A">
        <w:rPr>
          <w:rStyle w:val="Strong"/>
          <w:rFonts w:ascii="Tw Cen MT" w:hAnsi="Tw Cen MT"/>
          <w:b w:val="0"/>
          <w:bCs w:val="0"/>
        </w:rPr>
        <w:t>11.16</w:t>
      </w:r>
      <w:r w:rsidRPr="0049252A">
        <w:rPr>
          <w:rFonts w:ascii="Tw Cen MT" w:hAnsi="Tw Cen MT"/>
        </w:rPr>
        <w:t xml:space="preserve">, and the p-value is </w:t>
      </w:r>
      <w:r w:rsidRPr="0049252A">
        <w:rPr>
          <w:rStyle w:val="Strong"/>
          <w:rFonts w:ascii="Tw Cen MT" w:hAnsi="Tw Cen MT"/>
          <w:b w:val="0"/>
          <w:bCs w:val="0"/>
        </w:rPr>
        <w:t>0.8132</w:t>
      </w:r>
      <w:r w:rsidRPr="0049252A">
        <w:rPr>
          <w:rFonts w:ascii="Tw Cen MT" w:hAnsi="Tw Cen MT"/>
        </w:rPr>
        <w:t xml:space="preserve">. </w:t>
      </w:r>
    </w:p>
    <w:p w:rsidR="00BA494D" w:rsidRPr="0049252A" w:rsidRDefault="00BA494D" w:rsidP="00BA494D">
      <w:pPr>
        <w:ind w:left="720"/>
        <w:rPr>
          <w:rFonts w:ascii="Tw Cen MT" w:hAnsi="Tw Cen MT"/>
        </w:rPr>
      </w:pPr>
      <w:r w:rsidRPr="0049252A">
        <w:rPr>
          <w:rFonts w:ascii="Tw Cen MT" w:hAnsi="Tw Cen MT"/>
        </w:rPr>
        <w:t>Since the p-value is greater than 0.05 and the correlation is almost zero, there is no statistically significant linear relationship between trip distance and fare amount.</w:t>
      </w:r>
    </w:p>
    <w:p w:rsidR="007C126F" w:rsidRPr="0049252A" w:rsidRDefault="007C126F" w:rsidP="007C126F">
      <w:pPr>
        <w:pStyle w:val="ListParagraph"/>
        <w:numPr>
          <w:ilvl w:val="0"/>
          <w:numId w:val="2"/>
        </w:numPr>
        <w:rPr>
          <w:rFonts w:ascii="Tw Cen MT" w:hAnsi="Tw Cen MT"/>
          <w:b/>
          <w:bCs/>
        </w:rPr>
      </w:pPr>
      <w:r w:rsidRPr="0049252A">
        <w:rPr>
          <w:rFonts w:ascii="Tw Cen MT" w:hAnsi="Tw Cen MT"/>
          <w:b/>
          <w:bCs/>
        </w:rPr>
        <w:t>Are premium rides statistically more expensive than economy rides?</w:t>
      </w:r>
    </w:p>
    <w:p w:rsidR="00316F6C" w:rsidRPr="0049252A" w:rsidRDefault="00316F6C" w:rsidP="00316F6C">
      <w:pPr>
        <w:ind w:left="720"/>
        <w:rPr>
          <w:rFonts w:ascii="Tw Cen MT" w:hAnsi="Tw Cen MT"/>
        </w:rPr>
      </w:pPr>
      <w:r w:rsidRPr="0049252A">
        <w:rPr>
          <w:rFonts w:ascii="Tw Cen MT" w:hAnsi="Tw Cen MT"/>
        </w:rPr>
        <w:t>O</w:t>
      </w:r>
      <w:r w:rsidRPr="0049252A">
        <w:rPr>
          <w:rFonts w:ascii="Tw Cen MT" w:hAnsi="Tw Cen MT"/>
        </w:rPr>
        <w:t xml:space="preserve">verall difference in mean fares among </w:t>
      </w:r>
      <w:r w:rsidRPr="0049252A">
        <w:rPr>
          <w:rStyle w:val="Strong"/>
          <w:rFonts w:ascii="Tw Cen MT" w:hAnsi="Tw Cen MT"/>
          <w:b w:val="0"/>
          <w:bCs w:val="0"/>
        </w:rPr>
        <w:t>Economy, Premium, and Shared</w:t>
      </w:r>
      <w:r w:rsidRPr="0049252A">
        <w:rPr>
          <w:rFonts w:ascii="Tw Cen MT" w:hAnsi="Tw Cen MT"/>
        </w:rPr>
        <w:t xml:space="preserve"> rides is not statistically significant.</w:t>
      </w:r>
    </w:p>
    <w:p w:rsidR="007C126F" w:rsidRPr="0049252A" w:rsidRDefault="00316F6C" w:rsidP="00296B19">
      <w:pPr>
        <w:ind w:firstLine="720"/>
        <w:rPr>
          <w:rStyle w:val="mord"/>
          <w:rFonts w:ascii="Tw Cen MT" w:hAnsi="Tw Cen MT"/>
        </w:rPr>
      </w:pPr>
      <w:r w:rsidRPr="0049252A">
        <w:rPr>
          <w:rStyle w:val="mord"/>
          <w:rFonts w:ascii="Tw Cen MT" w:hAnsi="Tw Cen MT"/>
        </w:rPr>
        <w:t>0.3969</w:t>
      </w:r>
      <w:r w:rsidRPr="0049252A">
        <w:rPr>
          <w:rStyle w:val="mrel"/>
          <w:rFonts w:ascii="Tw Cen MT" w:hAnsi="Tw Cen MT"/>
        </w:rPr>
        <w:t>&gt;</w:t>
      </w:r>
      <w:r w:rsidRPr="0049252A">
        <w:rPr>
          <w:rStyle w:val="mord"/>
          <w:rFonts w:ascii="Tw Cen MT" w:hAnsi="Tw Cen MT"/>
        </w:rPr>
        <w:t>0.05</w:t>
      </w:r>
    </w:p>
    <w:p w:rsidR="00296B19" w:rsidRPr="0049252A" w:rsidRDefault="00296B19" w:rsidP="00296B19">
      <w:pPr>
        <w:ind w:left="720"/>
        <w:rPr>
          <w:rFonts w:ascii="Tw Cen MT" w:hAnsi="Tw Cen MT"/>
        </w:rPr>
      </w:pPr>
      <w:r w:rsidRPr="0049252A">
        <w:rPr>
          <w:rFonts w:ascii="Tw Cen MT" w:hAnsi="Tw Cen MT"/>
        </w:rPr>
        <w:t>Premium rides cannot be considered statistically more expensive than Economy rides. In fact, the sample mean for Premium rides is slightly lower, and the statistical tests indicate that this difference is not significant.</w:t>
      </w:r>
    </w:p>
    <w:p w:rsidR="007C126F" w:rsidRPr="0049252A" w:rsidRDefault="007C126F" w:rsidP="007C126F">
      <w:pPr>
        <w:pStyle w:val="ListParagraph"/>
        <w:numPr>
          <w:ilvl w:val="0"/>
          <w:numId w:val="2"/>
        </w:numPr>
        <w:rPr>
          <w:rFonts w:ascii="Tw Cen MT" w:hAnsi="Tw Cen MT"/>
        </w:rPr>
      </w:pPr>
      <w:r w:rsidRPr="0049252A">
        <w:rPr>
          <w:rFonts w:ascii="Tw Cen MT" w:hAnsi="Tw Cen MT"/>
        </w:rPr>
        <w:t>Is there a relationship between surge pricing and customer ratings?</w:t>
      </w:r>
    </w:p>
    <w:p w:rsidR="007C126F" w:rsidRPr="0049252A" w:rsidRDefault="00BA494D" w:rsidP="00DB2FF7">
      <w:pPr>
        <w:ind w:left="720"/>
        <w:rPr>
          <w:rFonts w:ascii="Tw Cen MT" w:hAnsi="Tw Cen MT"/>
        </w:rPr>
      </w:pPr>
      <w:r w:rsidRPr="0049252A">
        <w:rPr>
          <w:rFonts w:ascii="Tw Cen MT" w:hAnsi="Tw Cen MT"/>
        </w:rPr>
        <w:t xml:space="preserve">Based on this dataset, there is </w:t>
      </w:r>
      <w:r w:rsidRPr="0049252A">
        <w:rPr>
          <w:rStyle w:val="Strong"/>
          <w:rFonts w:ascii="Tw Cen MT" w:hAnsi="Tw Cen MT"/>
          <w:b w:val="0"/>
          <w:bCs w:val="0"/>
        </w:rPr>
        <w:t>no statistically significant relationship between surge pricing and customer ratings</w:t>
      </w:r>
      <w:r w:rsidRPr="0049252A">
        <w:rPr>
          <w:rFonts w:ascii="Tw Cen MT" w:hAnsi="Tw Cen MT"/>
          <w:b/>
          <w:bCs/>
        </w:rPr>
        <w:t>.</w:t>
      </w:r>
      <w:r w:rsidRPr="0049252A">
        <w:rPr>
          <w:rFonts w:ascii="Tw Cen MT" w:hAnsi="Tw Cen MT"/>
        </w:rPr>
        <w:t xml:space="preserve"> Although the average ratings vary across different surge levels, the statistical tests do not provide sufficient evidence that surge pricing is associated with customer ratings</w:t>
      </w:r>
      <w:r w:rsidRPr="0049252A">
        <w:rPr>
          <w:rFonts w:ascii="Tw Cen MT" w:hAnsi="Tw Cen MT"/>
        </w:rPr>
        <w:tab/>
      </w:r>
    </w:p>
    <w:p w:rsidR="007C126F" w:rsidRPr="0049252A" w:rsidRDefault="007C126F" w:rsidP="007C126F">
      <w:pPr>
        <w:pStyle w:val="ListParagraph"/>
        <w:numPr>
          <w:ilvl w:val="0"/>
          <w:numId w:val="2"/>
        </w:numPr>
        <w:rPr>
          <w:rFonts w:ascii="Tw Cen MT" w:hAnsi="Tw Cen MT"/>
        </w:rPr>
      </w:pPr>
      <w:r w:rsidRPr="0049252A">
        <w:rPr>
          <w:rFonts w:ascii="Tw Cen MT" w:hAnsi="Tw Cen MT"/>
        </w:rPr>
        <w:t>Do peak-hour rides differ in revenue compared to non-peak rides?</w:t>
      </w:r>
    </w:p>
    <w:p w:rsidR="00DB2FF7" w:rsidRPr="0049252A" w:rsidRDefault="00DB2FF7" w:rsidP="00DB2FF7">
      <w:pPr>
        <w:ind w:left="720"/>
        <w:rPr>
          <w:rFonts w:ascii="Tw Cen MT" w:hAnsi="Tw Cen MT"/>
        </w:rPr>
      </w:pPr>
      <w:r w:rsidRPr="0049252A">
        <w:rPr>
          <w:rFonts w:ascii="Tw Cen MT" w:hAnsi="Tw Cen MT"/>
        </w:rPr>
        <w:t xml:space="preserve">An independent two-sample t-test was conducted to compare the revenue generated by peak-hour and non-peak-hour rides. The mean revenue of peak-hour rides was [value], while the mean revenue of non-peak-hour rides was [value]. </w:t>
      </w:r>
    </w:p>
    <w:p w:rsidR="002D2BD0" w:rsidRPr="0049252A" w:rsidRDefault="00DB2FF7" w:rsidP="00075E78">
      <w:pPr>
        <w:ind w:left="720"/>
        <w:rPr>
          <w:rFonts w:ascii="Tw Cen MT" w:hAnsi="Tw Cen MT"/>
        </w:rPr>
      </w:pPr>
      <w:r w:rsidRPr="0049252A">
        <w:rPr>
          <w:rFonts w:ascii="Tw Cen MT" w:hAnsi="Tw Cen MT"/>
        </w:rPr>
        <w:t>The test produced a t-statistic and a p-value</w:t>
      </w:r>
      <w:r w:rsidRPr="0049252A">
        <w:rPr>
          <w:rFonts w:ascii="Tw Cen MT" w:hAnsi="Tw Cen MT"/>
        </w:rPr>
        <w:t>, proved as</w:t>
      </w:r>
      <w:r w:rsidRPr="0049252A">
        <w:rPr>
          <w:rFonts w:ascii="Tw Cen MT" w:hAnsi="Tw Cen MT"/>
        </w:rPr>
        <w:t xml:space="preserve"> p-value is</w:t>
      </w:r>
      <w:r w:rsidRPr="0049252A">
        <w:rPr>
          <w:rFonts w:ascii="Tw Cen MT" w:hAnsi="Tw Cen MT"/>
        </w:rPr>
        <w:t xml:space="preserve"> &gt; </w:t>
      </w:r>
      <w:r w:rsidRPr="0049252A">
        <w:rPr>
          <w:rFonts w:ascii="Tw Cen MT" w:hAnsi="Tw Cen MT"/>
        </w:rPr>
        <w:t>0.05</w:t>
      </w:r>
      <w:r w:rsidRPr="0049252A">
        <w:rPr>
          <w:rFonts w:ascii="Tw Cen MT" w:hAnsi="Tw Cen MT"/>
        </w:rPr>
        <w:t>.</w:t>
      </w:r>
    </w:p>
    <w:p w:rsidR="007C126F" w:rsidRPr="0049252A" w:rsidRDefault="007C126F" w:rsidP="007C126F">
      <w:pPr>
        <w:pStyle w:val="ListParagraph"/>
        <w:numPr>
          <w:ilvl w:val="0"/>
          <w:numId w:val="2"/>
        </w:numPr>
        <w:rPr>
          <w:rFonts w:ascii="Tw Cen MT" w:hAnsi="Tw Cen MT"/>
        </w:rPr>
      </w:pPr>
      <w:r w:rsidRPr="0049252A">
        <w:rPr>
          <w:rFonts w:ascii="Tw Cen MT" w:hAnsi="Tw Cen MT"/>
        </w:rPr>
        <w:t>Are there unusual fare values that indicate anomalies or pricing errors?</w:t>
      </w:r>
    </w:p>
    <w:p w:rsidR="002D2BD0" w:rsidRPr="0049252A" w:rsidRDefault="00833D08" w:rsidP="00833D08">
      <w:pPr>
        <w:ind w:left="720"/>
        <w:rPr>
          <w:rFonts w:ascii="Tw Cen MT" w:hAnsi="Tw Cen MT"/>
        </w:rPr>
      </w:pPr>
      <w:r w:rsidRPr="0049252A">
        <w:rPr>
          <w:rFonts w:ascii="Tw Cen MT" w:hAnsi="Tw Cen MT"/>
        </w:rPr>
        <w:t xml:space="preserve">To identify unusual fare values, quartiles, percentiles, IQR, and Z-scores were </w:t>
      </w:r>
      <w:r w:rsidRPr="0049252A">
        <w:rPr>
          <w:rFonts w:ascii="Tw Cen MT" w:hAnsi="Tw Cen MT"/>
        </w:rPr>
        <w:t>analysed</w:t>
      </w:r>
      <w:r w:rsidRPr="0049252A">
        <w:rPr>
          <w:rFonts w:ascii="Tw Cen MT" w:hAnsi="Tw Cen MT"/>
        </w:rPr>
        <w:t xml:space="preserve">. The first quartile (Q1) and third quartile (Q3) were used to calculate the IQR, and fares outside the range of Q1 </w:t>
      </w:r>
      <w:r w:rsidRPr="0049252A">
        <w:rPr>
          <w:rFonts w:ascii="Arial" w:hAnsi="Arial" w:cs="Arial"/>
        </w:rPr>
        <w:t>−</w:t>
      </w:r>
      <w:r w:rsidRPr="0049252A">
        <w:rPr>
          <w:rFonts w:ascii="Tw Cen MT" w:hAnsi="Tw Cen MT"/>
        </w:rPr>
        <w:t xml:space="preserve"> 1.5 </w:t>
      </w:r>
      <w:r w:rsidRPr="0049252A">
        <w:rPr>
          <w:rFonts w:ascii="Tw Cen MT" w:hAnsi="Tw Cen MT" w:cs="Tw Cen MT"/>
        </w:rPr>
        <w:t>×</w:t>
      </w:r>
      <w:r w:rsidRPr="0049252A">
        <w:rPr>
          <w:rFonts w:ascii="Tw Cen MT" w:hAnsi="Tw Cen MT"/>
        </w:rPr>
        <w:t xml:space="preserve"> IQR and Q3 + 1.5 </w:t>
      </w:r>
      <w:r w:rsidRPr="0049252A">
        <w:rPr>
          <w:rFonts w:ascii="Tw Cen MT" w:hAnsi="Tw Cen MT" w:cs="Tw Cen MT"/>
        </w:rPr>
        <w:t>×</w:t>
      </w:r>
      <w:r w:rsidRPr="0049252A">
        <w:rPr>
          <w:rFonts w:ascii="Tw Cen MT" w:hAnsi="Tw Cen MT"/>
        </w:rPr>
        <w:t xml:space="preserve"> IQR were classified as IQR outliers. In addition, fares with an absolute Z-score greater than 3 were considered extreme observations. The 95th and 99th percentiles were also examined to identify unusually high fares. These observations may represent genuine high-value trips or potential pricing/data-entry anomalies. Therefore, additional variables such as trip distance, trip duration, and surge pricing should be checked before classifying an outlier as a pricing error.</w:t>
      </w:r>
    </w:p>
    <w:p w:rsidR="007C126F" w:rsidRPr="0049252A" w:rsidRDefault="007C126F" w:rsidP="007C126F">
      <w:pPr>
        <w:rPr>
          <w:rFonts w:ascii="Tw Cen MT" w:hAnsi="Tw Cen MT"/>
        </w:rPr>
      </w:pPr>
    </w:p>
    <w:p w:rsidR="007C126F" w:rsidRPr="0049252A" w:rsidRDefault="007C126F" w:rsidP="007C126F">
      <w:pPr>
        <w:pStyle w:val="ListParagraph"/>
        <w:numPr>
          <w:ilvl w:val="0"/>
          <w:numId w:val="2"/>
        </w:numPr>
        <w:rPr>
          <w:rFonts w:ascii="Tw Cen MT" w:hAnsi="Tw Cen MT"/>
        </w:rPr>
      </w:pPr>
      <w:r w:rsidRPr="0049252A">
        <w:rPr>
          <w:rFonts w:ascii="Tw Cen MT" w:hAnsi="Tw Cen MT"/>
        </w:rPr>
        <w:t>Can ride demand probabilities be estimated for different ride categories?</w:t>
      </w:r>
    </w:p>
    <w:p w:rsidR="007C126F" w:rsidRPr="0049252A" w:rsidRDefault="00663D92" w:rsidP="00663D92">
      <w:pPr>
        <w:ind w:left="720"/>
        <w:rPr>
          <w:rFonts w:ascii="Tw Cen MT" w:hAnsi="Tw Cen MT"/>
        </w:rPr>
      </w:pPr>
      <w:r w:rsidRPr="0049252A">
        <w:rPr>
          <w:rFonts w:ascii="Tw Cen MT" w:hAnsi="Tw Cen MT"/>
        </w:rPr>
        <w:t xml:space="preserve">Basic probability determines the overall likelihood of selecting each ride category. Conditional probability estimates the likelihood of a ride category given another condition, such as payment type or peak-hour status. Bayes' theorem can then be used to reverse these </w:t>
      </w:r>
      <w:r w:rsidRPr="0049252A">
        <w:rPr>
          <w:rFonts w:ascii="Tw Cen MT" w:hAnsi="Tw Cen MT"/>
        </w:rPr>
        <w:lastRenderedPageBreak/>
        <w:t>conditional probabilities and estimate the probability of an underlying condition given the observed ride category. This analysis helps quantify ride-category demand and understand how demand changes under different conditions.</w:t>
      </w:r>
    </w:p>
    <w:p w:rsidR="007C126F" w:rsidRPr="0049252A" w:rsidRDefault="007C126F" w:rsidP="007C126F">
      <w:pPr>
        <w:pStyle w:val="ListParagraph"/>
        <w:numPr>
          <w:ilvl w:val="0"/>
          <w:numId w:val="2"/>
        </w:numPr>
        <w:rPr>
          <w:rFonts w:ascii="Tw Cen MT" w:hAnsi="Tw Cen MT"/>
        </w:rPr>
      </w:pPr>
      <w:r w:rsidRPr="0049252A">
        <w:rPr>
          <w:rFonts w:ascii="Tw Cen MT" w:hAnsi="Tw Cen MT"/>
        </w:rPr>
        <w:t>Which operational factors are most strongly related to business performance?</w:t>
      </w:r>
    </w:p>
    <w:p w:rsidR="003D4DC1" w:rsidRPr="0049252A" w:rsidRDefault="003D4DC1" w:rsidP="003D4DC1">
      <w:pPr>
        <w:ind w:left="720"/>
        <w:rPr>
          <w:rFonts w:ascii="Tw Cen MT" w:hAnsi="Tw Cen MT"/>
        </w:rPr>
      </w:pPr>
      <w:r w:rsidRPr="0049252A">
        <w:rPr>
          <w:rFonts w:ascii="Tw Cen MT" w:hAnsi="Tw Cen MT"/>
        </w:rPr>
        <w:t xml:space="preserve">Spearman correlation was used to identify monotonic relationships that may be less sensitive to non-normality and extreme values. </w:t>
      </w:r>
    </w:p>
    <w:p w:rsidR="003D4DC1" w:rsidRPr="0049252A" w:rsidRDefault="003D4DC1" w:rsidP="003D4DC1">
      <w:pPr>
        <w:ind w:left="720"/>
        <w:rPr>
          <w:rFonts w:ascii="Tw Cen MT" w:hAnsi="Tw Cen MT"/>
        </w:rPr>
      </w:pPr>
      <w:r w:rsidRPr="0049252A">
        <w:rPr>
          <w:rFonts w:ascii="Tw Cen MT" w:hAnsi="Tw Cen MT"/>
        </w:rPr>
        <w:t xml:space="preserve">Covariance was used to examine the direction of joint variation between variables. </w:t>
      </w:r>
    </w:p>
    <w:p w:rsidR="003D4DC1" w:rsidRPr="0049252A" w:rsidRDefault="003D4DC1" w:rsidP="003D4DC1">
      <w:pPr>
        <w:ind w:left="720"/>
        <w:rPr>
          <w:rFonts w:ascii="Tw Cen MT" w:hAnsi="Tw Cen MT"/>
        </w:rPr>
      </w:pPr>
      <w:r w:rsidRPr="0049252A">
        <w:rPr>
          <w:rFonts w:ascii="Tw Cen MT" w:hAnsi="Tw Cen MT"/>
        </w:rPr>
        <w:t xml:space="preserve">Eigenvalue analysis of the standardized correlation matrix was then used to identify the major dimensions explaining variation in the operational data. </w:t>
      </w:r>
    </w:p>
    <w:p w:rsidR="007C126F" w:rsidRPr="0049252A" w:rsidRDefault="003D4DC1" w:rsidP="003D4DC1">
      <w:pPr>
        <w:ind w:left="720"/>
        <w:rPr>
          <w:rFonts w:ascii="Tw Cen MT" w:hAnsi="Tw Cen MT"/>
        </w:rPr>
      </w:pPr>
      <w:r w:rsidRPr="0049252A">
        <w:rPr>
          <w:rFonts w:ascii="Tw Cen MT" w:hAnsi="Tw Cen MT"/>
        </w:rPr>
        <w:t>The variables with the largest absolute Pearson and Spearman correlations with the selected business-performance measure can be considered the most strongly associated factors.</w:t>
      </w:r>
    </w:p>
    <w:p w:rsidR="007C126F" w:rsidRPr="0049252A" w:rsidRDefault="007C126F" w:rsidP="007C126F">
      <w:pPr>
        <w:rPr>
          <w:rFonts w:ascii="Tw Cen MT" w:hAnsi="Tw Cen MT"/>
        </w:rPr>
      </w:pPr>
    </w:p>
    <w:p w:rsidR="007C126F" w:rsidRPr="0049252A" w:rsidRDefault="007C126F" w:rsidP="007C126F">
      <w:pPr>
        <w:pStyle w:val="ListParagraph"/>
        <w:numPr>
          <w:ilvl w:val="0"/>
          <w:numId w:val="2"/>
        </w:numPr>
        <w:rPr>
          <w:rFonts w:ascii="Tw Cen MT" w:hAnsi="Tw Cen MT"/>
        </w:rPr>
      </w:pPr>
      <w:r w:rsidRPr="0049252A">
        <w:rPr>
          <w:rFonts w:ascii="Tw Cen MT" w:hAnsi="Tw Cen MT"/>
        </w:rPr>
        <w:t>Can statistical evidence support pricing or service improvements?</w:t>
      </w:r>
    </w:p>
    <w:p w:rsidR="00BB2E51" w:rsidRDefault="0049252A" w:rsidP="0049252A">
      <w:pPr>
        <w:pStyle w:val="pdq2pgselectionanchorcontainer"/>
        <w:ind w:left="720"/>
        <w:rPr>
          <w:rStyle w:val="Strong"/>
          <w:rFonts w:ascii="Tw Cen MT" w:hAnsi="Tw Cen MT"/>
          <w:b w:val="0"/>
          <w:bCs w:val="0"/>
        </w:rPr>
      </w:pPr>
      <w:r w:rsidRPr="0049252A">
        <w:rPr>
          <w:rStyle w:val="Strong"/>
          <w:rFonts w:ascii="Tw Cen MT" w:hAnsi="Tw Cen MT"/>
          <w:b w:val="0"/>
          <w:bCs w:val="0"/>
        </w:rPr>
        <w:t xml:space="preserve">The 95% confidence interval estimated the plausible range of the population mean, while bootstrapping provided a distribution-free estimate of uncertainty. </w:t>
      </w:r>
    </w:p>
    <w:p w:rsidR="00BB2E51" w:rsidRDefault="0049252A" w:rsidP="0049252A">
      <w:pPr>
        <w:pStyle w:val="pdq2pgselectionanchorcontainer"/>
        <w:ind w:left="720"/>
        <w:rPr>
          <w:rStyle w:val="Strong"/>
          <w:rFonts w:ascii="Tw Cen MT" w:hAnsi="Tw Cen MT"/>
          <w:b w:val="0"/>
          <w:bCs w:val="0"/>
        </w:rPr>
      </w:pPr>
      <w:r w:rsidRPr="0049252A">
        <w:rPr>
          <w:rStyle w:val="Strong"/>
          <w:rFonts w:ascii="Tw Cen MT" w:hAnsi="Tw Cen MT"/>
          <w:b w:val="0"/>
          <w:bCs w:val="0"/>
        </w:rPr>
        <w:t xml:space="preserve">Hypothesis testing was used to determine whether the observed difference from the selected benchmark was statistically significant at the 5% significance level. </w:t>
      </w:r>
    </w:p>
    <w:p w:rsidR="007C126F" w:rsidRDefault="0049252A" w:rsidP="0049252A">
      <w:pPr>
        <w:pStyle w:val="pdq2pgselectionanchorcontainer"/>
        <w:ind w:left="720"/>
        <w:rPr>
          <w:rFonts w:ascii="Tw Cen MT" w:hAnsi="Tw Cen MT"/>
          <w:b/>
          <w:bCs/>
        </w:rPr>
      </w:pPr>
      <w:r w:rsidRPr="0049252A">
        <w:rPr>
          <w:rStyle w:val="Strong"/>
          <w:rFonts w:ascii="Tw Cen MT" w:hAnsi="Tw Cen MT"/>
          <w:b w:val="0"/>
          <w:bCs w:val="0"/>
        </w:rPr>
        <w:t>Statistical significance alone does not establish that a pricing change will improve business performance; operational factors, customer response, and practical business impact should also be considered.</w:t>
      </w:r>
    </w:p>
    <w:p w:rsidR="005B7C0F" w:rsidRPr="0049252A" w:rsidRDefault="005B7C0F" w:rsidP="0049252A">
      <w:pPr>
        <w:pStyle w:val="pdq2pgselectionanchorcontainer"/>
        <w:ind w:left="720"/>
        <w:rPr>
          <w:rFonts w:ascii="Tw Cen MT" w:hAnsi="Tw Cen MT"/>
          <w:b/>
          <w:bCs/>
        </w:rPr>
      </w:pPr>
      <w:bookmarkStart w:id="0" w:name="_GoBack"/>
      <w:bookmarkEnd w:id="0"/>
    </w:p>
    <w:sectPr w:rsidR="005B7C0F" w:rsidRPr="0049252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6268C"/>
    <w:multiLevelType w:val="hybridMultilevel"/>
    <w:tmpl w:val="E392E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7414EA"/>
    <w:multiLevelType w:val="hybridMultilevel"/>
    <w:tmpl w:val="9A16C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6F"/>
    <w:rsid w:val="00075E78"/>
    <w:rsid w:val="00256361"/>
    <w:rsid w:val="00296B19"/>
    <w:rsid w:val="002D2BD0"/>
    <w:rsid w:val="00316F6C"/>
    <w:rsid w:val="003D4DC1"/>
    <w:rsid w:val="0049252A"/>
    <w:rsid w:val="005B7C0F"/>
    <w:rsid w:val="00663D92"/>
    <w:rsid w:val="007C126F"/>
    <w:rsid w:val="00833D08"/>
    <w:rsid w:val="00965C4B"/>
    <w:rsid w:val="00AA37A8"/>
    <w:rsid w:val="00AE6B19"/>
    <w:rsid w:val="00BA494D"/>
    <w:rsid w:val="00BB2E51"/>
    <w:rsid w:val="00DB2FF7"/>
    <w:rsid w:val="00EB28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01F6"/>
  <w15:chartTrackingRefBased/>
  <w15:docId w15:val="{ECCDF7B1-A1F9-4C79-8414-0A40EE47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C126F"/>
    <w:rPr>
      <w:b/>
      <w:bCs/>
    </w:rPr>
  </w:style>
  <w:style w:type="paragraph" w:styleId="ListParagraph">
    <w:name w:val="List Paragraph"/>
    <w:basedOn w:val="Normal"/>
    <w:uiPriority w:val="34"/>
    <w:qFormat/>
    <w:rsid w:val="007C126F"/>
    <w:pPr>
      <w:ind w:left="720"/>
      <w:contextualSpacing/>
    </w:pPr>
  </w:style>
  <w:style w:type="character" w:customStyle="1" w:styleId="mord">
    <w:name w:val="mord"/>
    <w:basedOn w:val="DefaultParagraphFont"/>
    <w:rsid w:val="00316F6C"/>
  </w:style>
  <w:style w:type="character" w:customStyle="1" w:styleId="mrel">
    <w:name w:val="mrel"/>
    <w:basedOn w:val="DefaultParagraphFont"/>
    <w:rsid w:val="00316F6C"/>
  </w:style>
  <w:style w:type="paragraph" w:customStyle="1" w:styleId="pdq2pgselectionanchorcontainer">
    <w:name w:val="pdq2pg_selectionanchorcontainer"/>
    <w:basedOn w:val="Normal"/>
    <w:rsid w:val="0049252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435504">
      <w:bodyDiv w:val="1"/>
      <w:marLeft w:val="0"/>
      <w:marRight w:val="0"/>
      <w:marTop w:val="0"/>
      <w:marBottom w:val="0"/>
      <w:divBdr>
        <w:top w:val="none" w:sz="0" w:space="0" w:color="auto"/>
        <w:left w:val="none" w:sz="0" w:space="0" w:color="auto"/>
        <w:bottom w:val="none" w:sz="0" w:space="0" w:color="auto"/>
        <w:right w:val="none" w:sz="0" w:space="0" w:color="auto"/>
      </w:divBdr>
      <w:divsChild>
        <w:div w:id="1842348996">
          <w:marLeft w:val="0"/>
          <w:marRight w:val="0"/>
          <w:marTop w:val="0"/>
          <w:marBottom w:val="0"/>
          <w:divBdr>
            <w:top w:val="none" w:sz="0" w:space="0" w:color="auto"/>
            <w:left w:val="none" w:sz="0" w:space="0" w:color="auto"/>
            <w:bottom w:val="none" w:sz="0" w:space="0" w:color="auto"/>
            <w:right w:val="none" w:sz="0" w:space="0" w:color="auto"/>
          </w:divBdr>
          <w:divsChild>
            <w:div w:id="827207809">
              <w:marLeft w:val="0"/>
              <w:marRight w:val="0"/>
              <w:marTop w:val="0"/>
              <w:marBottom w:val="0"/>
              <w:divBdr>
                <w:top w:val="none" w:sz="0" w:space="0" w:color="auto"/>
                <w:left w:val="none" w:sz="0" w:space="0" w:color="auto"/>
                <w:bottom w:val="none" w:sz="0" w:space="0" w:color="auto"/>
                <w:right w:val="none" w:sz="0" w:space="0" w:color="auto"/>
              </w:divBdr>
              <w:divsChild>
                <w:div w:id="72166464">
                  <w:marLeft w:val="0"/>
                  <w:marRight w:val="0"/>
                  <w:marTop w:val="0"/>
                  <w:marBottom w:val="0"/>
                  <w:divBdr>
                    <w:top w:val="none" w:sz="0" w:space="0" w:color="auto"/>
                    <w:left w:val="none" w:sz="0" w:space="0" w:color="auto"/>
                    <w:bottom w:val="none" w:sz="0" w:space="0" w:color="auto"/>
                    <w:right w:val="none" w:sz="0" w:space="0" w:color="auto"/>
                  </w:divBdr>
                  <w:divsChild>
                    <w:div w:id="173738151">
                      <w:marLeft w:val="0"/>
                      <w:marRight w:val="0"/>
                      <w:marTop w:val="0"/>
                      <w:marBottom w:val="0"/>
                      <w:divBdr>
                        <w:top w:val="none" w:sz="0" w:space="0" w:color="auto"/>
                        <w:left w:val="none" w:sz="0" w:space="0" w:color="auto"/>
                        <w:bottom w:val="none" w:sz="0" w:space="0" w:color="auto"/>
                        <w:right w:val="none" w:sz="0" w:space="0" w:color="auto"/>
                      </w:divBdr>
                      <w:divsChild>
                        <w:div w:id="106311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2026-09-16T03:54:00Z</dcterms:created>
  <dcterms:modified xsi:type="dcterms:W3CDTF">2026-09-16T05:21:00Z</dcterms:modified>
</cp:coreProperties>
</file>