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61" w:rsidRPr="00090287" w:rsidRDefault="007B2661">
      <w:pPr>
        <w:jc w:val="center"/>
        <w:rPr>
          <w:rFonts w:ascii="Verdana" w:hAnsi="Verdana"/>
          <w:b/>
          <w:i/>
          <w:sz w:val="16"/>
        </w:rPr>
      </w:pPr>
      <w:r w:rsidRPr="00090287">
        <w:rPr>
          <w:rFonts w:ascii="Verdana" w:hAnsi="Verdana"/>
          <w:b/>
          <w:sz w:val="16"/>
        </w:rPr>
        <w:t>Chicago Manual of Style (</w:t>
      </w:r>
      <w:r w:rsidRPr="00090287">
        <w:rPr>
          <w:rFonts w:ascii="Verdana" w:hAnsi="Verdana"/>
          <w:b/>
          <w:i/>
          <w:sz w:val="16"/>
        </w:rPr>
        <w:t>15</w:t>
      </w:r>
      <w:r w:rsidRPr="007D257A">
        <w:rPr>
          <w:rFonts w:ascii="Verdana" w:hAnsi="Verdana"/>
          <w:b/>
          <w:i/>
          <w:sz w:val="16"/>
          <w:vertAlign w:val="superscript"/>
        </w:rPr>
        <w:t>th</w:t>
      </w:r>
      <w:r w:rsidRPr="00090287">
        <w:rPr>
          <w:rFonts w:ascii="Verdana" w:hAnsi="Verdana"/>
          <w:b/>
          <w:i/>
          <w:sz w:val="16"/>
        </w:rPr>
        <w:t xml:space="preserve"> Edition</w:t>
      </w:r>
      <w:r w:rsidRPr="007D257A">
        <w:rPr>
          <w:rFonts w:ascii="Verdana" w:hAnsi="Verdana"/>
          <w:b/>
          <w:sz w:val="16"/>
        </w:rPr>
        <w:t>)</w:t>
      </w:r>
      <w:r w:rsidRPr="00090287">
        <w:rPr>
          <w:rFonts w:ascii="Verdana" w:hAnsi="Verdana"/>
          <w:b/>
          <w:sz w:val="16"/>
        </w:rPr>
        <w:t>/Turabian (</w:t>
      </w:r>
      <w:r w:rsidRPr="00090287">
        <w:rPr>
          <w:rFonts w:ascii="Verdana" w:hAnsi="Verdana"/>
          <w:b/>
          <w:i/>
          <w:sz w:val="16"/>
        </w:rPr>
        <w:t>7</w:t>
      </w:r>
      <w:r w:rsidRPr="00090287">
        <w:rPr>
          <w:rFonts w:ascii="Verdana" w:hAnsi="Verdana"/>
          <w:b/>
          <w:i/>
          <w:sz w:val="16"/>
          <w:vertAlign w:val="superscript"/>
        </w:rPr>
        <w:t>th</w:t>
      </w:r>
      <w:r w:rsidRPr="00090287">
        <w:rPr>
          <w:rFonts w:ascii="Verdana" w:hAnsi="Verdana"/>
          <w:b/>
          <w:i/>
          <w:sz w:val="16"/>
        </w:rPr>
        <w:t xml:space="preserve"> Edition</w:t>
      </w:r>
      <w:r w:rsidRPr="00090287">
        <w:rPr>
          <w:rFonts w:ascii="Verdana" w:hAnsi="Verdana"/>
          <w:b/>
          <w:sz w:val="16"/>
        </w:rPr>
        <w:t xml:space="preserve"> ) Conventions and Documentation </w:t>
      </w:r>
    </w:p>
    <w:p w:rsidR="007B2661" w:rsidRPr="00090287" w:rsidRDefault="007B2661">
      <w:pPr>
        <w:jc w:val="center"/>
        <w:rPr>
          <w:rFonts w:ascii="Verdana" w:hAnsi="Verdana"/>
          <w:sz w:val="16"/>
        </w:rPr>
      </w:pPr>
      <w:r w:rsidRPr="00090287">
        <w:rPr>
          <w:rFonts w:ascii="Verdana" w:hAnsi="Verdana"/>
          <w:sz w:val="16"/>
        </w:rPr>
        <w:t xml:space="preserve">Compiled the </w:t>
      </w:r>
      <w:r w:rsidRPr="00090287">
        <w:rPr>
          <w:rFonts w:ascii="Verdana" w:hAnsi="Verdana"/>
          <w:b/>
          <w:sz w:val="16"/>
        </w:rPr>
        <w:t>NIU University Writing Center</w:t>
      </w:r>
      <w:r w:rsidRPr="00090287">
        <w:rPr>
          <w:rFonts w:ascii="Verdana" w:hAnsi="Verdana"/>
          <w:sz w:val="16"/>
        </w:rPr>
        <w:t xml:space="preserve">, Stevenson South B, Lower Level, from </w:t>
      </w:r>
      <w:r w:rsidRPr="00090287">
        <w:rPr>
          <w:rFonts w:ascii="Verdana" w:hAnsi="Verdana"/>
          <w:i/>
          <w:sz w:val="16"/>
        </w:rPr>
        <w:t>The Chicago Manual of Style</w:t>
      </w:r>
      <w:r w:rsidRPr="00090287">
        <w:rPr>
          <w:rFonts w:ascii="Verdana" w:hAnsi="Verdana"/>
          <w:sz w:val="16"/>
        </w:rPr>
        <w:t xml:space="preserve">, </w:t>
      </w:r>
      <w:r w:rsidRPr="00090287">
        <w:rPr>
          <w:rFonts w:ascii="Verdana" w:hAnsi="Verdana"/>
          <w:i/>
          <w:sz w:val="16"/>
        </w:rPr>
        <w:t>A Manual for Writers of Term Papers, Theses, and Dissertations</w:t>
      </w:r>
      <w:r w:rsidRPr="00090287">
        <w:rPr>
          <w:rFonts w:ascii="Verdana" w:hAnsi="Verdana"/>
          <w:sz w:val="16"/>
        </w:rPr>
        <w:t>, The University of Wisconsin at Madision’s Writing Center site (</w:t>
      </w:r>
      <w:hyperlink r:id="rId7" w:history="1">
        <w:r w:rsidRPr="00090287">
          <w:rPr>
            <w:rStyle w:val="Hyperlink"/>
            <w:rFonts w:ascii="Verdana" w:hAnsi="Verdana"/>
            <w:sz w:val="16"/>
          </w:rPr>
          <w:t>http://www.wisc.edu/writing/index.html</w:t>
        </w:r>
      </w:hyperlink>
      <w:r w:rsidRPr="00090287">
        <w:rPr>
          <w:rFonts w:ascii="Verdana" w:hAnsi="Verdana"/>
          <w:color w:val="000000"/>
          <w:sz w:val="16"/>
        </w:rPr>
        <w:t xml:space="preserve">), the University of California at Berkley'and </w:t>
      </w:r>
      <w:hyperlink r:id="rId8" w:history="1">
        <w:r w:rsidRPr="00090287">
          <w:rPr>
            <w:rStyle w:val="Hyperlink"/>
            <w:rFonts w:ascii="Verdana" w:hAnsi="Verdana"/>
            <w:sz w:val="16"/>
          </w:rPr>
          <w:t>http://www.dianahacker.com/</w:t>
        </w:r>
      </w:hyperlink>
      <w:r w:rsidRPr="00090287">
        <w:rPr>
          <w:rFonts w:ascii="Verdana" w:hAnsi="Verdana"/>
          <w:color w:val="000000"/>
          <w:sz w:val="16"/>
        </w:rPr>
        <w:t>.</w:t>
      </w:r>
    </w:p>
    <w:p w:rsidR="007B2661" w:rsidRPr="00090287" w:rsidRDefault="007B2661">
      <w:pPr>
        <w:jc w:val="center"/>
        <w:rPr>
          <w:rFonts w:ascii="Verdana" w:hAnsi="Verdana"/>
          <w:sz w:val="16"/>
        </w:rPr>
      </w:pPr>
      <w:r w:rsidRPr="00090287">
        <w:rPr>
          <w:rFonts w:ascii="Verdana" w:hAnsi="Verdana"/>
          <w:sz w:val="16"/>
        </w:rPr>
        <w:t>Call</w:t>
      </w:r>
      <w:r w:rsidRPr="00090287">
        <w:rPr>
          <w:rFonts w:ascii="Verdana" w:hAnsi="Verdana"/>
          <w:b/>
          <w:sz w:val="16"/>
        </w:rPr>
        <w:t xml:space="preserve"> 815.753.6636</w:t>
      </w:r>
      <w:r w:rsidRPr="00090287">
        <w:rPr>
          <w:rFonts w:ascii="Verdana" w:hAnsi="Verdana"/>
          <w:sz w:val="16"/>
        </w:rPr>
        <w:t xml:space="preserve"> for an appointment.</w:t>
      </w:r>
    </w:p>
    <w:p w:rsidR="007B2661" w:rsidRPr="007A10E1" w:rsidRDefault="007B2661">
      <w:pPr>
        <w:jc w:val="center"/>
        <w:rPr>
          <w:rFonts w:ascii="Verdana" w:hAnsi="Verdana"/>
          <w:sz w:val="16"/>
        </w:rPr>
      </w:pPr>
      <w:r w:rsidRPr="007A10E1">
        <w:rPr>
          <w:rFonts w:ascii="Verdana" w:hAnsi="Verdana"/>
          <w:sz w:val="16"/>
        </w:rPr>
        <w:t>(by K. Blasingame, Summer 2008)</w:t>
      </w:r>
    </w:p>
    <w:p w:rsidR="007B2661" w:rsidRPr="00090287" w:rsidRDefault="007B2661">
      <w:pPr>
        <w:jc w:val="center"/>
        <w:rPr>
          <w:rFonts w:ascii="Verdana" w:hAnsi="Verdana"/>
          <w:sz w:val="16"/>
        </w:rPr>
      </w:pPr>
    </w:p>
    <w:p w:rsidR="007B2661" w:rsidRPr="00090287" w:rsidRDefault="007B2661">
      <w:pPr>
        <w:rPr>
          <w:rFonts w:ascii="Verdana" w:hAnsi="Verdana"/>
          <w:i/>
          <w:sz w:val="16"/>
        </w:rPr>
      </w:pPr>
      <w:r w:rsidRPr="00090287">
        <w:rPr>
          <w:rFonts w:ascii="Verdana" w:hAnsi="Verdana"/>
          <w:b/>
          <w:sz w:val="16"/>
        </w:rPr>
        <w:t>Formatting</w:t>
      </w:r>
      <w:r w:rsidRPr="00090287">
        <w:rPr>
          <w:rFonts w:ascii="Verdana" w:hAnsi="Verdana"/>
          <w:sz w:val="16"/>
        </w:rPr>
        <w:t>:</w:t>
      </w:r>
    </w:p>
    <w:p w:rsidR="007B2661" w:rsidRPr="00090287" w:rsidRDefault="007B2661">
      <w:pPr>
        <w:numPr>
          <w:ilvl w:val="0"/>
          <w:numId w:val="2"/>
        </w:numPr>
        <w:rPr>
          <w:rFonts w:ascii="Verdana" w:hAnsi="Verdana"/>
          <w:sz w:val="16"/>
        </w:rPr>
      </w:pPr>
      <w:r w:rsidRPr="00090287">
        <w:rPr>
          <w:rFonts w:ascii="Verdana" w:hAnsi="Verdana"/>
          <w:b/>
          <w:sz w:val="16"/>
        </w:rPr>
        <w:t>margins</w:t>
      </w:r>
      <w:r w:rsidRPr="00090287">
        <w:rPr>
          <w:rFonts w:ascii="Verdana" w:hAnsi="Verdana"/>
          <w:sz w:val="16"/>
        </w:rPr>
        <w:t xml:space="preserve"> – </w:t>
      </w:r>
      <w:r w:rsidRPr="00090287">
        <w:rPr>
          <w:rFonts w:ascii="Verdana" w:hAnsi="Verdana"/>
          <w:b/>
          <w:sz w:val="16"/>
        </w:rPr>
        <w:t>1”</w:t>
      </w:r>
      <w:r w:rsidRPr="00090287">
        <w:rPr>
          <w:rFonts w:ascii="Verdana" w:hAnsi="Verdana"/>
          <w:sz w:val="16"/>
        </w:rPr>
        <w:t xml:space="preserve"> on all sides</w:t>
      </w:r>
    </w:p>
    <w:p w:rsidR="007B2661" w:rsidRPr="00090287" w:rsidRDefault="007B2661">
      <w:pPr>
        <w:numPr>
          <w:ilvl w:val="0"/>
          <w:numId w:val="2"/>
        </w:numPr>
        <w:rPr>
          <w:rFonts w:ascii="Verdana" w:hAnsi="Verdana"/>
          <w:sz w:val="16"/>
        </w:rPr>
      </w:pPr>
      <w:r w:rsidRPr="00090287">
        <w:rPr>
          <w:rFonts w:ascii="Verdana" w:hAnsi="Verdana"/>
          <w:b/>
          <w:sz w:val="16"/>
        </w:rPr>
        <w:t>page numbers</w:t>
      </w:r>
      <w:r w:rsidRPr="00090287">
        <w:rPr>
          <w:rFonts w:ascii="Verdana" w:hAnsi="Verdana"/>
          <w:sz w:val="16"/>
        </w:rPr>
        <w:t xml:space="preserve"> appear at the bottom of the page, centered, in Roman numerals</w:t>
      </w:r>
    </w:p>
    <w:p w:rsidR="007B2661" w:rsidRPr="00090287" w:rsidRDefault="007B2661">
      <w:pPr>
        <w:numPr>
          <w:ilvl w:val="0"/>
          <w:numId w:val="2"/>
        </w:numPr>
        <w:rPr>
          <w:rFonts w:ascii="Verdana" w:hAnsi="Verdana"/>
          <w:b/>
          <w:sz w:val="16"/>
        </w:rPr>
      </w:pPr>
      <w:r w:rsidRPr="00090287">
        <w:rPr>
          <w:rFonts w:ascii="Verdana" w:hAnsi="Verdana"/>
          <w:b/>
          <w:sz w:val="16"/>
        </w:rPr>
        <w:t>double space</w:t>
      </w:r>
      <w:r w:rsidRPr="00090287">
        <w:rPr>
          <w:rFonts w:ascii="Verdana" w:hAnsi="Verdana"/>
          <w:sz w:val="16"/>
        </w:rPr>
        <w:t xml:space="preserve"> throughout the main text of your document, but </w:t>
      </w:r>
      <w:r w:rsidRPr="00090287">
        <w:rPr>
          <w:rFonts w:ascii="Verdana" w:hAnsi="Verdana"/>
          <w:b/>
          <w:sz w:val="16"/>
        </w:rPr>
        <w:t>do not</w:t>
      </w:r>
      <w:r w:rsidRPr="00090287">
        <w:rPr>
          <w:rFonts w:ascii="Verdana" w:hAnsi="Verdana"/>
          <w:sz w:val="16"/>
        </w:rPr>
        <w:t xml:space="preserve"> </w:t>
      </w:r>
      <w:r w:rsidRPr="00090287">
        <w:rPr>
          <w:rFonts w:ascii="Verdana" w:hAnsi="Verdana"/>
          <w:b/>
          <w:sz w:val="16"/>
        </w:rPr>
        <w:t>double space</w:t>
      </w:r>
      <w:r w:rsidRPr="00090287">
        <w:rPr>
          <w:rFonts w:ascii="Verdana" w:hAnsi="Verdana"/>
          <w:sz w:val="16"/>
        </w:rPr>
        <w:t xml:space="preserve"> block quotes, footnotes/endnotes, or Works Cited and Works Consulted/Selected Bibliography pages</w:t>
      </w:r>
    </w:p>
    <w:p w:rsidR="007B2661" w:rsidRPr="00AB1F99" w:rsidRDefault="007B2661">
      <w:pPr>
        <w:numPr>
          <w:ilvl w:val="1"/>
          <w:numId w:val="2"/>
        </w:numPr>
        <w:rPr>
          <w:rFonts w:ascii="Verdana" w:hAnsi="Verdana"/>
          <w:b/>
          <w:sz w:val="16"/>
        </w:rPr>
      </w:pPr>
      <w:r w:rsidRPr="00090287">
        <w:rPr>
          <w:rFonts w:ascii="Verdana" w:hAnsi="Verdana"/>
          <w:sz w:val="16"/>
        </w:rPr>
        <w:t>a block quote is a quote of five or more lines and will be placed 8 spaces in from the left-hand margin (or, one tab) and have a blank line preceding and following it</w:t>
      </w:r>
    </w:p>
    <w:p w:rsidR="007B2661" w:rsidRPr="00090287" w:rsidRDefault="007B2661">
      <w:pPr>
        <w:numPr>
          <w:ilvl w:val="1"/>
          <w:numId w:val="2"/>
        </w:numPr>
        <w:rPr>
          <w:rFonts w:ascii="Verdana" w:hAnsi="Verdana"/>
          <w:b/>
          <w:sz w:val="16"/>
        </w:rPr>
      </w:pPr>
      <w:r w:rsidRPr="00090287">
        <w:rPr>
          <w:rFonts w:ascii="Verdana" w:hAnsi="Verdana"/>
          <w:sz w:val="16"/>
        </w:rPr>
        <w:t>a note’s number is 5 spaces in from the left-hand margin with two more spaces after the number’s period and with a blank line inserted between each note</w:t>
      </w:r>
    </w:p>
    <w:p w:rsidR="007B2661" w:rsidRPr="00090287" w:rsidRDefault="007B2661" w:rsidP="007B2661">
      <w:pPr>
        <w:numPr>
          <w:ilvl w:val="1"/>
          <w:numId w:val="2"/>
        </w:numPr>
        <w:rPr>
          <w:rFonts w:ascii="Verdana" w:hAnsi="Verdana"/>
          <w:b/>
          <w:sz w:val="16"/>
        </w:rPr>
      </w:pPr>
      <w:r w:rsidRPr="00090287">
        <w:rPr>
          <w:rFonts w:ascii="Verdana" w:hAnsi="Verdana"/>
          <w:sz w:val="16"/>
        </w:rPr>
        <w:t>a bibliographical citation begins flush on the left-hand margin and each following, run-on line will have a hanging indent</w:t>
      </w:r>
    </w:p>
    <w:p w:rsidR="007B2661" w:rsidRPr="00090287" w:rsidRDefault="007B2661">
      <w:pPr>
        <w:numPr>
          <w:ilvl w:val="0"/>
          <w:numId w:val="2"/>
        </w:numPr>
        <w:rPr>
          <w:rFonts w:ascii="Verdana" w:hAnsi="Verdana"/>
          <w:b/>
          <w:sz w:val="16"/>
        </w:rPr>
      </w:pPr>
      <w:r w:rsidRPr="00090287">
        <w:rPr>
          <w:rFonts w:ascii="Verdana" w:hAnsi="Verdana"/>
          <w:b/>
          <w:sz w:val="16"/>
        </w:rPr>
        <w:t>title page</w:t>
      </w:r>
      <w:r w:rsidRPr="00090287">
        <w:rPr>
          <w:rFonts w:ascii="Verdana" w:hAnsi="Verdana"/>
          <w:sz w:val="16"/>
        </w:rPr>
        <w:t xml:space="preserve"> includes, centered, in this order (if instructor provides a template, use that):</w:t>
      </w:r>
    </w:p>
    <w:p w:rsidR="007B2661" w:rsidRPr="00090287" w:rsidRDefault="007B2661">
      <w:pPr>
        <w:numPr>
          <w:ilvl w:val="1"/>
          <w:numId w:val="2"/>
        </w:numPr>
        <w:rPr>
          <w:rFonts w:ascii="Verdana" w:hAnsi="Verdana"/>
          <w:b/>
          <w:sz w:val="16"/>
        </w:rPr>
      </w:pPr>
      <w:r w:rsidRPr="00090287">
        <w:rPr>
          <w:rFonts w:ascii="Verdana" w:hAnsi="Verdana"/>
          <w:color w:val="000000"/>
          <w:sz w:val="16"/>
        </w:rPr>
        <w:t>full title of your paper (do not italicize, bold, or underline)</w:t>
      </w:r>
    </w:p>
    <w:p w:rsidR="007B2661" w:rsidRPr="00090287" w:rsidRDefault="007B2661">
      <w:pPr>
        <w:numPr>
          <w:ilvl w:val="1"/>
          <w:numId w:val="2"/>
        </w:numPr>
        <w:rPr>
          <w:rFonts w:ascii="Verdana" w:hAnsi="Verdana"/>
          <w:b/>
          <w:sz w:val="16"/>
        </w:rPr>
      </w:pPr>
      <w:r w:rsidRPr="00090287">
        <w:rPr>
          <w:rFonts w:ascii="Verdana" w:hAnsi="Verdana"/>
          <w:color w:val="000000"/>
          <w:sz w:val="16"/>
        </w:rPr>
        <w:t>your name</w:t>
      </w:r>
    </w:p>
    <w:p w:rsidR="007B2661" w:rsidRPr="00090287" w:rsidRDefault="007B2661">
      <w:pPr>
        <w:numPr>
          <w:ilvl w:val="1"/>
          <w:numId w:val="2"/>
        </w:numPr>
        <w:rPr>
          <w:rFonts w:ascii="Verdana" w:hAnsi="Verdana"/>
          <w:b/>
          <w:sz w:val="16"/>
        </w:rPr>
      </w:pPr>
      <w:r w:rsidRPr="00090287">
        <w:rPr>
          <w:rFonts w:ascii="Verdana" w:hAnsi="Verdana"/>
          <w:color w:val="000000"/>
          <w:sz w:val="16"/>
        </w:rPr>
        <w:t>course title</w:t>
      </w:r>
    </w:p>
    <w:p w:rsidR="007B2661" w:rsidRPr="00090287" w:rsidRDefault="007B2661">
      <w:pPr>
        <w:numPr>
          <w:ilvl w:val="1"/>
          <w:numId w:val="2"/>
        </w:numPr>
        <w:rPr>
          <w:rFonts w:ascii="Verdana" w:hAnsi="Verdana"/>
          <w:b/>
          <w:sz w:val="16"/>
        </w:rPr>
      </w:pPr>
      <w:r w:rsidRPr="00090287">
        <w:rPr>
          <w:rFonts w:ascii="Verdana" w:hAnsi="Verdana"/>
          <w:color w:val="000000"/>
          <w:sz w:val="16"/>
        </w:rPr>
        <w:t>instructor's name</w:t>
      </w:r>
    </w:p>
    <w:p w:rsidR="007B2661" w:rsidRPr="00090287" w:rsidRDefault="007B2661">
      <w:pPr>
        <w:numPr>
          <w:ilvl w:val="1"/>
          <w:numId w:val="2"/>
        </w:numPr>
        <w:rPr>
          <w:rFonts w:ascii="Verdana" w:hAnsi="Verdana"/>
          <w:b/>
          <w:sz w:val="16"/>
        </w:rPr>
      </w:pPr>
      <w:r w:rsidRPr="00090287">
        <w:rPr>
          <w:rFonts w:ascii="Verdana" w:hAnsi="Verdana"/>
          <w:color w:val="000000"/>
          <w:sz w:val="16"/>
        </w:rPr>
        <w:t>date</w:t>
      </w:r>
    </w:p>
    <w:p w:rsidR="007B2661" w:rsidRPr="00090287" w:rsidRDefault="007B2661">
      <w:pPr>
        <w:numPr>
          <w:ilvl w:val="1"/>
          <w:numId w:val="2"/>
        </w:numPr>
        <w:rPr>
          <w:rFonts w:ascii="Verdana" w:hAnsi="Verdana"/>
          <w:sz w:val="16"/>
        </w:rPr>
      </w:pPr>
      <w:r w:rsidRPr="00090287">
        <w:rPr>
          <w:rFonts w:ascii="Verdana" w:hAnsi="Verdana"/>
          <w:color w:val="000000"/>
          <w:sz w:val="16"/>
        </w:rPr>
        <w:t>do not number the title page but count it in the manuscript numbering; that is, the first page of the text will be numbered 2</w:t>
      </w:r>
    </w:p>
    <w:p w:rsidR="007B2661" w:rsidRPr="00090287" w:rsidRDefault="007B2661">
      <w:pPr>
        <w:numPr>
          <w:ilvl w:val="0"/>
          <w:numId w:val="3"/>
        </w:numPr>
        <w:rPr>
          <w:rFonts w:ascii="Verdana" w:hAnsi="Verdana"/>
          <w:sz w:val="16"/>
        </w:rPr>
      </w:pPr>
      <w:r w:rsidRPr="00090287">
        <w:rPr>
          <w:rFonts w:ascii="Verdana" w:hAnsi="Verdana"/>
          <w:b/>
          <w:sz w:val="16"/>
        </w:rPr>
        <w:t>Works Cited</w:t>
      </w:r>
      <w:r w:rsidRPr="00090287">
        <w:rPr>
          <w:rFonts w:ascii="Verdana" w:hAnsi="Verdana"/>
          <w:sz w:val="16"/>
        </w:rPr>
        <w:t xml:space="preserve"> (list of works used) and/or </w:t>
      </w:r>
      <w:r w:rsidRPr="00090287">
        <w:rPr>
          <w:rFonts w:ascii="Verdana" w:hAnsi="Verdana"/>
          <w:b/>
          <w:sz w:val="16"/>
        </w:rPr>
        <w:t>Works Consulted/Selected Bibliography</w:t>
      </w:r>
      <w:r w:rsidRPr="00090287">
        <w:rPr>
          <w:rFonts w:ascii="Verdana" w:hAnsi="Verdana"/>
          <w:sz w:val="16"/>
        </w:rPr>
        <w:t xml:space="preserve"> (list of works looked at) </w:t>
      </w:r>
    </w:p>
    <w:p w:rsidR="007B2661" w:rsidRPr="00090287" w:rsidRDefault="007B2661">
      <w:pPr>
        <w:ind w:left="360"/>
        <w:rPr>
          <w:rFonts w:ascii="Verdana" w:hAnsi="Verdana"/>
          <w:sz w:val="16"/>
        </w:rPr>
      </w:pPr>
    </w:p>
    <w:p w:rsidR="007B2661" w:rsidRPr="00090287" w:rsidRDefault="007B2661">
      <w:pPr>
        <w:rPr>
          <w:rFonts w:ascii="Verdana" w:hAnsi="Verdana"/>
          <w:b/>
          <w:sz w:val="16"/>
        </w:rPr>
      </w:pPr>
      <w:r w:rsidRPr="00090287">
        <w:rPr>
          <w:rFonts w:ascii="Verdana" w:hAnsi="Verdana"/>
          <w:b/>
          <w:sz w:val="16"/>
        </w:rPr>
        <w:t>Numbers:</w:t>
      </w:r>
    </w:p>
    <w:p w:rsidR="007B2661" w:rsidRPr="00090287" w:rsidRDefault="007B2661">
      <w:pPr>
        <w:numPr>
          <w:ilvl w:val="0"/>
          <w:numId w:val="3"/>
        </w:numPr>
        <w:rPr>
          <w:rFonts w:ascii="Verdana" w:hAnsi="Verdana"/>
          <w:b/>
          <w:sz w:val="16"/>
        </w:rPr>
      </w:pPr>
      <w:r w:rsidRPr="00090287">
        <w:rPr>
          <w:rFonts w:ascii="Verdana" w:hAnsi="Verdana"/>
          <w:sz w:val="16"/>
        </w:rPr>
        <w:t>in scientific or statistical material are expressed in numerals</w:t>
      </w:r>
    </w:p>
    <w:p w:rsidR="007B2661" w:rsidRPr="00090287" w:rsidRDefault="007B2661">
      <w:pPr>
        <w:numPr>
          <w:ilvl w:val="0"/>
          <w:numId w:val="3"/>
        </w:numPr>
        <w:rPr>
          <w:rFonts w:ascii="Verdana" w:hAnsi="Verdana"/>
          <w:b/>
          <w:sz w:val="16"/>
        </w:rPr>
      </w:pPr>
      <w:r w:rsidRPr="00090287">
        <w:rPr>
          <w:rFonts w:ascii="Verdana" w:hAnsi="Verdana"/>
          <w:sz w:val="16"/>
        </w:rPr>
        <w:t>otherwise, numbers through one hundred are spelled out (one, two, three, etc.)</w:t>
      </w:r>
    </w:p>
    <w:p w:rsidR="007B2661" w:rsidRPr="00090287" w:rsidRDefault="007B2661">
      <w:pPr>
        <w:numPr>
          <w:ilvl w:val="0"/>
          <w:numId w:val="3"/>
        </w:numPr>
        <w:rPr>
          <w:rFonts w:ascii="Verdana" w:hAnsi="Verdana"/>
          <w:b/>
          <w:sz w:val="16"/>
        </w:rPr>
      </w:pPr>
      <w:r w:rsidRPr="00090287">
        <w:rPr>
          <w:rFonts w:ascii="Verdana" w:hAnsi="Verdana"/>
          <w:sz w:val="16"/>
        </w:rPr>
        <w:t xml:space="preserve">if a whole number is followed by hundred, thousand, hundred thousand, million, they are spelled out (two hundred thousand, three million, etc.), </w:t>
      </w:r>
      <w:r w:rsidRPr="00090287">
        <w:rPr>
          <w:rFonts w:ascii="Verdana" w:hAnsi="Verdana"/>
          <w:b/>
          <w:sz w:val="16"/>
        </w:rPr>
        <w:t>except</w:t>
      </w:r>
      <w:r w:rsidRPr="00090287">
        <w:rPr>
          <w:rFonts w:ascii="Verdana" w:hAnsi="Verdana"/>
          <w:sz w:val="16"/>
        </w:rPr>
        <w:t xml:space="preserve"> when they occur close together—they are expressed in numerals</w:t>
      </w:r>
    </w:p>
    <w:p w:rsidR="007B2661" w:rsidRPr="00090287" w:rsidRDefault="007B2661">
      <w:pPr>
        <w:numPr>
          <w:ilvl w:val="0"/>
          <w:numId w:val="3"/>
        </w:numPr>
        <w:rPr>
          <w:rFonts w:ascii="Verdana" w:hAnsi="Verdana"/>
          <w:b/>
          <w:sz w:val="16"/>
        </w:rPr>
      </w:pPr>
      <w:r w:rsidRPr="00090287">
        <w:rPr>
          <w:rFonts w:ascii="Verdana" w:hAnsi="Verdana"/>
          <w:sz w:val="16"/>
        </w:rPr>
        <w:t>for all other numbers, numerals are used (514, 672, 101, etc.)</w:t>
      </w:r>
    </w:p>
    <w:p w:rsidR="007B2661" w:rsidRPr="00090287" w:rsidRDefault="007B2661">
      <w:pPr>
        <w:numPr>
          <w:ilvl w:val="0"/>
          <w:numId w:val="3"/>
        </w:numPr>
        <w:rPr>
          <w:rFonts w:ascii="Verdana" w:hAnsi="Verdana"/>
          <w:b/>
          <w:sz w:val="16"/>
        </w:rPr>
      </w:pPr>
      <w:r w:rsidRPr="00090287">
        <w:rPr>
          <w:rFonts w:ascii="Verdana" w:hAnsi="Verdana"/>
          <w:sz w:val="16"/>
        </w:rPr>
        <w:t xml:space="preserve">the general rule is modified for </w:t>
      </w:r>
      <w:r w:rsidRPr="00090287">
        <w:rPr>
          <w:rFonts w:ascii="Verdana" w:hAnsi="Verdana"/>
          <w:b/>
          <w:sz w:val="16"/>
        </w:rPr>
        <w:t>numbers in a series</w:t>
      </w:r>
      <w:r w:rsidRPr="00090287">
        <w:rPr>
          <w:rFonts w:ascii="Verdana" w:hAnsi="Verdana"/>
          <w:sz w:val="16"/>
        </w:rPr>
        <w:t>:  “Of the group surveyed, 186 students had studied French, 142 had studied Spanish, and 36 had studied Latin for three years or more.” (Turabian, 26)</w:t>
      </w:r>
    </w:p>
    <w:p w:rsidR="007B2661" w:rsidRPr="00090287" w:rsidRDefault="007B2661">
      <w:pPr>
        <w:numPr>
          <w:ilvl w:val="0"/>
          <w:numId w:val="3"/>
        </w:numPr>
        <w:rPr>
          <w:rFonts w:ascii="Verdana" w:hAnsi="Verdana"/>
          <w:b/>
          <w:sz w:val="16"/>
        </w:rPr>
      </w:pPr>
      <w:r w:rsidRPr="00090287">
        <w:rPr>
          <w:rFonts w:ascii="Verdana" w:hAnsi="Verdana"/>
          <w:b/>
          <w:sz w:val="16"/>
        </w:rPr>
        <w:t>a sentence will not begin with a numeral</w:t>
      </w:r>
    </w:p>
    <w:p w:rsidR="007B2661" w:rsidRPr="00090287" w:rsidRDefault="007B2661">
      <w:pPr>
        <w:numPr>
          <w:ilvl w:val="0"/>
          <w:numId w:val="3"/>
        </w:numPr>
        <w:rPr>
          <w:rFonts w:ascii="Verdana" w:hAnsi="Verdana"/>
          <w:b/>
          <w:sz w:val="16"/>
        </w:rPr>
      </w:pPr>
      <w:r w:rsidRPr="00090287">
        <w:rPr>
          <w:rFonts w:ascii="Verdana" w:hAnsi="Verdana"/>
          <w:sz w:val="16"/>
        </w:rPr>
        <w:t>very large round numbers (like 7.8 million) are expressed in numerals and units of millions or billions</w:t>
      </w:r>
    </w:p>
    <w:p w:rsidR="007B2661" w:rsidRPr="00090287" w:rsidRDefault="007B2661">
      <w:pPr>
        <w:numPr>
          <w:ilvl w:val="0"/>
          <w:numId w:val="3"/>
        </w:numPr>
        <w:rPr>
          <w:rFonts w:ascii="Verdana" w:hAnsi="Verdana"/>
          <w:b/>
          <w:sz w:val="16"/>
        </w:rPr>
      </w:pPr>
      <w:r w:rsidRPr="00090287">
        <w:rPr>
          <w:rFonts w:ascii="Verdana" w:hAnsi="Verdana"/>
          <w:sz w:val="16"/>
        </w:rPr>
        <w:t xml:space="preserve">numerals are used to express decimal fractions and percentages, the word </w:t>
      </w:r>
      <w:r w:rsidRPr="00090287">
        <w:rPr>
          <w:rFonts w:ascii="Verdana" w:hAnsi="Verdana"/>
          <w:i/>
          <w:sz w:val="16"/>
        </w:rPr>
        <w:t>percent</w:t>
      </w:r>
      <w:r w:rsidRPr="00090287">
        <w:rPr>
          <w:rFonts w:ascii="Verdana" w:hAnsi="Verdana"/>
          <w:sz w:val="16"/>
        </w:rPr>
        <w:t xml:space="preserve"> should be written out except in scientific and statistical writing when % may be used, while the number preceding </w:t>
      </w:r>
      <w:r w:rsidRPr="00090287">
        <w:rPr>
          <w:rFonts w:ascii="Verdana" w:hAnsi="Verdana"/>
          <w:i/>
          <w:sz w:val="16"/>
        </w:rPr>
        <w:t>percent</w:t>
      </w:r>
      <w:r w:rsidRPr="00090287">
        <w:rPr>
          <w:rFonts w:ascii="Verdana" w:hAnsi="Verdana"/>
          <w:sz w:val="16"/>
        </w:rPr>
        <w:t xml:space="preserve"> or % is never spelled out except when beginning a sentence</w:t>
      </w:r>
    </w:p>
    <w:p w:rsidR="007B2661" w:rsidRPr="00090287" w:rsidRDefault="007B2661">
      <w:pPr>
        <w:numPr>
          <w:ilvl w:val="0"/>
          <w:numId w:val="3"/>
        </w:numPr>
        <w:rPr>
          <w:rFonts w:ascii="Verdana" w:hAnsi="Verdana"/>
          <w:sz w:val="16"/>
        </w:rPr>
      </w:pPr>
      <w:r w:rsidRPr="00090287">
        <w:rPr>
          <w:rFonts w:ascii="Verdana" w:hAnsi="Verdana"/>
          <w:sz w:val="16"/>
        </w:rPr>
        <w:t>fractions standing along should be spelled out unless it is composed of a whole number and a fraction, then it should be expressed in numberals</w:t>
      </w:r>
    </w:p>
    <w:p w:rsidR="007B2661" w:rsidRPr="00090287" w:rsidRDefault="007B2661">
      <w:pPr>
        <w:ind w:left="720" w:hanging="720"/>
        <w:rPr>
          <w:rFonts w:ascii="Verdana" w:hAnsi="Verdana"/>
          <w:b/>
          <w:sz w:val="16"/>
        </w:rPr>
      </w:pPr>
      <w:r w:rsidRPr="00090287">
        <w:rPr>
          <w:rFonts w:ascii="Verdana" w:hAnsi="Verdana"/>
          <w:b/>
          <w:sz w:val="16"/>
        </w:rPr>
        <w:t>Titles</w:t>
      </w:r>
    </w:p>
    <w:p w:rsidR="007B2661" w:rsidRPr="00090287" w:rsidRDefault="007B2661">
      <w:pPr>
        <w:numPr>
          <w:ilvl w:val="0"/>
          <w:numId w:val="4"/>
        </w:numPr>
        <w:rPr>
          <w:rFonts w:ascii="Verdana" w:hAnsi="Verdana"/>
          <w:sz w:val="16"/>
        </w:rPr>
      </w:pPr>
      <w:r w:rsidRPr="00090287">
        <w:rPr>
          <w:rFonts w:ascii="Verdana" w:hAnsi="Verdana"/>
          <w:b/>
          <w:sz w:val="16"/>
        </w:rPr>
        <w:t>Italicize</w:t>
      </w:r>
      <w:r w:rsidRPr="00090287">
        <w:rPr>
          <w:rFonts w:ascii="Verdana" w:hAnsi="Verdana"/>
          <w:sz w:val="16"/>
        </w:rPr>
        <w:t xml:space="preserve"> (italicization and underlining are synonymous, but italicization is the preferred method) titles of</w:t>
      </w:r>
      <w:r w:rsidRPr="00090287">
        <w:rPr>
          <w:rFonts w:ascii="Verdana" w:hAnsi="Verdana"/>
          <w:b/>
          <w:sz w:val="16"/>
        </w:rPr>
        <w:t xml:space="preserve"> </w:t>
      </w:r>
      <w:r w:rsidRPr="00090287">
        <w:rPr>
          <w:rFonts w:ascii="Verdana" w:hAnsi="Verdana"/>
          <w:sz w:val="16"/>
        </w:rPr>
        <w:t>independently published</w:t>
      </w:r>
      <w:r w:rsidRPr="00090287">
        <w:rPr>
          <w:rFonts w:ascii="Verdana" w:hAnsi="Verdana"/>
          <w:b/>
          <w:sz w:val="16"/>
        </w:rPr>
        <w:t xml:space="preserve"> </w:t>
      </w:r>
      <w:r w:rsidRPr="00090287">
        <w:rPr>
          <w:rFonts w:ascii="Verdana" w:hAnsi="Verdana"/>
          <w:sz w:val="16"/>
        </w:rPr>
        <w:t xml:space="preserve">works:  books, pamphlets, bulletins, periodicals (magazines, journals, newspapers), and long poems (such as </w:t>
      </w:r>
      <w:r w:rsidRPr="00090287">
        <w:rPr>
          <w:rFonts w:ascii="Verdana" w:hAnsi="Verdana"/>
          <w:i/>
          <w:sz w:val="16"/>
        </w:rPr>
        <w:t>Paradise Lost</w:t>
      </w:r>
      <w:r w:rsidRPr="00090287">
        <w:rPr>
          <w:rFonts w:ascii="Verdana" w:hAnsi="Verdana"/>
          <w:sz w:val="16"/>
        </w:rPr>
        <w:t>).  If the work bears a publisher’s imprint (</w:t>
      </w:r>
      <w:r w:rsidRPr="00090287">
        <w:rPr>
          <w:rFonts w:ascii="Verdana" w:hAnsi="Verdana"/>
          <w:i/>
          <w:sz w:val="16"/>
        </w:rPr>
        <w:t>i.e.</w:t>
      </w:r>
      <w:r w:rsidRPr="00090287">
        <w:rPr>
          <w:rFonts w:ascii="Verdana" w:hAnsi="Verdana"/>
          <w:sz w:val="16"/>
        </w:rPr>
        <w:t xml:space="preserve"> has a publisher), the title should be italicized. </w:t>
      </w:r>
    </w:p>
    <w:p w:rsidR="007B2661" w:rsidRPr="00090287" w:rsidRDefault="007B2661">
      <w:pPr>
        <w:numPr>
          <w:ilvl w:val="1"/>
          <w:numId w:val="4"/>
        </w:numPr>
        <w:rPr>
          <w:rFonts w:ascii="Verdana" w:hAnsi="Verdana"/>
          <w:b/>
          <w:sz w:val="16"/>
        </w:rPr>
      </w:pPr>
      <w:r w:rsidRPr="00090287">
        <w:rPr>
          <w:rFonts w:ascii="Verdana" w:hAnsi="Verdana"/>
          <w:sz w:val="16"/>
        </w:rPr>
        <w:t xml:space="preserve">Other titles that should be italicized include legal cases, plays, films, radio/television programs, ships and aircraft, and foreign words. </w:t>
      </w:r>
    </w:p>
    <w:p w:rsidR="007B2661" w:rsidRPr="00090287" w:rsidRDefault="007B2661">
      <w:pPr>
        <w:numPr>
          <w:ilvl w:val="2"/>
          <w:numId w:val="4"/>
        </w:numPr>
        <w:rPr>
          <w:rFonts w:ascii="Verdana" w:hAnsi="Verdana"/>
          <w:b/>
          <w:sz w:val="16"/>
        </w:rPr>
      </w:pPr>
      <w:r w:rsidRPr="00090287">
        <w:rPr>
          <w:rFonts w:ascii="Verdana" w:hAnsi="Verdana"/>
          <w:sz w:val="16"/>
        </w:rPr>
        <w:t xml:space="preserve">Whereas italics are used for </w:t>
      </w:r>
      <w:r w:rsidRPr="00090287">
        <w:rPr>
          <w:rFonts w:ascii="Verdana" w:hAnsi="Verdana"/>
          <w:i/>
          <w:sz w:val="16"/>
        </w:rPr>
        <w:t>whole</w:t>
      </w:r>
      <w:r w:rsidRPr="00090287">
        <w:rPr>
          <w:rFonts w:ascii="Verdana" w:hAnsi="Verdana"/>
          <w:sz w:val="16"/>
        </w:rPr>
        <w:t xml:space="preserve"> published works, </w:t>
      </w:r>
      <w:r w:rsidRPr="00090287">
        <w:rPr>
          <w:rFonts w:ascii="Verdana" w:hAnsi="Verdana"/>
          <w:b/>
          <w:sz w:val="16"/>
        </w:rPr>
        <w:t>quotation marks</w:t>
      </w:r>
      <w:r w:rsidRPr="00090287">
        <w:rPr>
          <w:rFonts w:ascii="Verdana" w:hAnsi="Verdana"/>
          <w:sz w:val="16"/>
        </w:rPr>
        <w:t xml:space="preserve"> are used for </w:t>
      </w:r>
      <w:r w:rsidRPr="00090287">
        <w:rPr>
          <w:rFonts w:ascii="Verdana" w:hAnsi="Verdana"/>
          <w:b/>
          <w:sz w:val="16"/>
        </w:rPr>
        <w:t>parts of these works</w:t>
      </w:r>
      <w:r w:rsidRPr="00090287">
        <w:rPr>
          <w:rFonts w:ascii="Verdana" w:hAnsi="Verdana"/>
          <w:sz w:val="16"/>
        </w:rPr>
        <w:t xml:space="preserve"> </w:t>
      </w:r>
      <w:r w:rsidRPr="00090287">
        <w:rPr>
          <w:rFonts w:ascii="Verdana" w:hAnsi="Verdana"/>
          <w:i/>
          <w:sz w:val="16"/>
        </w:rPr>
        <w:t>i.e.</w:t>
      </w:r>
      <w:r w:rsidRPr="00090287">
        <w:rPr>
          <w:rFonts w:ascii="Verdana" w:hAnsi="Verdana"/>
          <w:sz w:val="16"/>
        </w:rPr>
        <w:t xml:space="preserve"> for titles of works published</w:t>
      </w:r>
      <w:r w:rsidRPr="00090287">
        <w:rPr>
          <w:rFonts w:ascii="Verdana" w:hAnsi="Verdana"/>
          <w:b/>
          <w:sz w:val="16"/>
        </w:rPr>
        <w:t xml:space="preserve"> within</w:t>
      </w:r>
      <w:r w:rsidRPr="00090287">
        <w:rPr>
          <w:rFonts w:ascii="Verdana" w:hAnsi="Verdana"/>
          <w:sz w:val="16"/>
        </w:rPr>
        <w:t xml:space="preserve"> larger works:  titles of chapters, short stories, short poems, essays, and articles in periodicals.</w:t>
      </w:r>
    </w:p>
    <w:p w:rsidR="007B2661" w:rsidRPr="00090287" w:rsidRDefault="007B2661">
      <w:pPr>
        <w:numPr>
          <w:ilvl w:val="1"/>
          <w:numId w:val="7"/>
        </w:numPr>
        <w:rPr>
          <w:rFonts w:ascii="Verdana" w:hAnsi="Verdana"/>
          <w:b/>
          <w:sz w:val="16"/>
        </w:rPr>
      </w:pPr>
      <w:r w:rsidRPr="00090287">
        <w:rPr>
          <w:rFonts w:ascii="Verdana" w:hAnsi="Verdana"/>
          <w:sz w:val="16"/>
        </w:rPr>
        <w:t>Other titles that should be placed within quotation marks include episodes of television/radio programs, songs on an album, scenes in films, and titles of unpublished theses, dissertations, or other papers</w:t>
      </w:r>
    </w:p>
    <w:p w:rsidR="007B2661" w:rsidRPr="00090287" w:rsidRDefault="007B2661">
      <w:pPr>
        <w:numPr>
          <w:ilvl w:val="2"/>
          <w:numId w:val="7"/>
        </w:numPr>
        <w:rPr>
          <w:rFonts w:ascii="Verdana" w:hAnsi="Verdana"/>
          <w:sz w:val="16"/>
        </w:rPr>
      </w:pPr>
      <w:r w:rsidRPr="00090287">
        <w:rPr>
          <w:rFonts w:ascii="Verdana" w:hAnsi="Verdana"/>
          <w:sz w:val="16"/>
        </w:rPr>
        <w:t xml:space="preserve">There are titles that are </w:t>
      </w:r>
      <w:r w:rsidRPr="00090287">
        <w:rPr>
          <w:rFonts w:ascii="Verdana" w:hAnsi="Verdana"/>
          <w:b/>
          <w:sz w:val="16"/>
        </w:rPr>
        <w:t>neither italicized nor in quotation marks</w:t>
      </w:r>
      <w:r w:rsidRPr="00090287">
        <w:rPr>
          <w:rFonts w:ascii="Verdana" w:hAnsi="Verdana"/>
          <w:sz w:val="16"/>
        </w:rPr>
        <w:t>; they include titles of series, names of editions, manuscript collections, archives, designations such as diary, autograph, or memorandum; sacred scriptures, and ship/aircraft/spacecraft class designations.</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b/>
          <w:sz w:val="16"/>
        </w:rPr>
        <w:t>Footnotes and Endnotes</w:t>
      </w:r>
      <w:r w:rsidRPr="00090287">
        <w:rPr>
          <w:rFonts w:ascii="Verdana" w:hAnsi="Verdana"/>
          <w:sz w:val="16"/>
        </w:rPr>
        <w:t xml:space="preserve"> (your instructor should specify which s/he prefer)</w:t>
      </w:r>
    </w:p>
    <w:p w:rsidR="007B2661" w:rsidRPr="00090287" w:rsidRDefault="007B2661">
      <w:pPr>
        <w:numPr>
          <w:ilvl w:val="0"/>
          <w:numId w:val="8"/>
        </w:numPr>
        <w:rPr>
          <w:rFonts w:ascii="Verdana" w:hAnsi="Verdana"/>
          <w:sz w:val="16"/>
        </w:rPr>
      </w:pPr>
      <w:r w:rsidRPr="00090287">
        <w:rPr>
          <w:rFonts w:ascii="Verdana" w:hAnsi="Verdana"/>
          <w:sz w:val="16"/>
        </w:rPr>
        <w:t xml:space="preserve">Notes have </w:t>
      </w:r>
      <w:r w:rsidRPr="00090287">
        <w:rPr>
          <w:rFonts w:ascii="Verdana" w:hAnsi="Verdana"/>
          <w:b/>
          <w:sz w:val="16"/>
        </w:rPr>
        <w:t>four main uses</w:t>
      </w:r>
      <w:r w:rsidRPr="00090287">
        <w:rPr>
          <w:rFonts w:ascii="Verdana" w:hAnsi="Verdana"/>
          <w:sz w:val="16"/>
        </w:rPr>
        <w:t xml:space="preserve">:  cite the authority for statements in the text (specific facts as well as exact quotations), to make cross-references, to make incidental comments on, amplify, or qualify textual discussion </w:t>
      </w:r>
      <w:r w:rsidRPr="00090287">
        <w:rPr>
          <w:rFonts w:ascii="Verdana" w:hAnsi="Verdana"/>
          <w:i/>
          <w:sz w:val="16"/>
        </w:rPr>
        <w:t>i.e.</w:t>
      </w:r>
      <w:r w:rsidRPr="00090287">
        <w:rPr>
          <w:rFonts w:ascii="Verdana" w:hAnsi="Verdana"/>
          <w:sz w:val="16"/>
        </w:rPr>
        <w:t xml:space="preserve"> information that the writer deems important, but might otherwise disrupt the flow of the paper, and to make acknowledgements.</w:t>
      </w:r>
    </w:p>
    <w:p w:rsidR="007B2661" w:rsidRPr="00090287" w:rsidRDefault="007B2661">
      <w:pPr>
        <w:numPr>
          <w:ilvl w:val="0"/>
          <w:numId w:val="8"/>
        </w:numPr>
        <w:rPr>
          <w:rFonts w:ascii="Verdana" w:hAnsi="Verdana"/>
          <w:sz w:val="16"/>
        </w:rPr>
      </w:pPr>
      <w:r w:rsidRPr="00090287">
        <w:rPr>
          <w:rFonts w:ascii="Verdana" w:hAnsi="Verdana"/>
          <w:b/>
          <w:sz w:val="16"/>
        </w:rPr>
        <w:t>To insert a footnote/endnote</w:t>
      </w:r>
      <w:r w:rsidRPr="00090287">
        <w:rPr>
          <w:rFonts w:ascii="Verdana" w:hAnsi="Verdana"/>
          <w:sz w:val="16"/>
        </w:rPr>
        <w:t xml:space="preserve"> (in Word):  select “Insert” from the top menu, select “Reference” (“Footnote” on Mac), a window will appear and you will select either “Footnote” (bottom of page) or “Endnote” (end of document) and the numbering scema that you wish to use.</w:t>
      </w:r>
    </w:p>
    <w:p w:rsidR="007B2661" w:rsidRPr="00090287" w:rsidRDefault="007B2661">
      <w:pPr>
        <w:numPr>
          <w:ilvl w:val="0"/>
          <w:numId w:val="8"/>
        </w:numPr>
        <w:rPr>
          <w:rFonts w:ascii="Verdana" w:hAnsi="Verdana"/>
          <w:sz w:val="16"/>
        </w:rPr>
      </w:pPr>
      <w:r w:rsidRPr="00090287">
        <w:rPr>
          <w:rFonts w:ascii="Verdana" w:hAnsi="Verdana"/>
          <w:sz w:val="16"/>
        </w:rPr>
        <w:t>Notes are single spaced with a blank line between them.</w:t>
      </w:r>
    </w:p>
    <w:p w:rsidR="007B2661" w:rsidRPr="00090287" w:rsidRDefault="007B2661">
      <w:pPr>
        <w:numPr>
          <w:ilvl w:val="0"/>
          <w:numId w:val="8"/>
        </w:numPr>
        <w:rPr>
          <w:rFonts w:ascii="Verdana" w:hAnsi="Verdana"/>
          <w:sz w:val="16"/>
        </w:rPr>
      </w:pPr>
      <w:r w:rsidRPr="00090287">
        <w:rPr>
          <w:rFonts w:ascii="Verdana" w:hAnsi="Verdana"/>
          <w:sz w:val="16"/>
        </w:rPr>
        <w:t>Notes are formatted in a way that is very similar to a bibliographic citation with a few changes, which can be seen below.</w:t>
      </w:r>
    </w:p>
    <w:p w:rsidR="007B2661" w:rsidRPr="00090287" w:rsidRDefault="007B2661">
      <w:pPr>
        <w:numPr>
          <w:ilvl w:val="0"/>
          <w:numId w:val="8"/>
        </w:numPr>
        <w:rPr>
          <w:rFonts w:ascii="Verdana" w:hAnsi="Verdana"/>
          <w:sz w:val="16"/>
        </w:rPr>
      </w:pPr>
      <w:r w:rsidRPr="00090287">
        <w:rPr>
          <w:rFonts w:ascii="Verdana" w:hAnsi="Verdana"/>
          <w:sz w:val="16"/>
        </w:rPr>
        <w:t xml:space="preserve">The first time a work is mentioned in a note, the entry should be in complete form; that is, it should include not only the author’s full name, the title of the work, and the specific reference, but the facts of publications as well.  Once a work has been cited in full, subsequent references to it should be in a shortened form such as short titles or </w:t>
      </w:r>
      <w:r w:rsidRPr="00090287">
        <w:rPr>
          <w:rFonts w:ascii="Verdana" w:hAnsi="Verdana"/>
          <w:i/>
          <w:sz w:val="16"/>
        </w:rPr>
        <w:t>ibid.</w:t>
      </w:r>
    </w:p>
    <w:p w:rsidR="007B2661" w:rsidRPr="00090287" w:rsidRDefault="007B2661">
      <w:pPr>
        <w:numPr>
          <w:ilvl w:val="1"/>
          <w:numId w:val="8"/>
        </w:numPr>
        <w:rPr>
          <w:rFonts w:ascii="Verdana" w:hAnsi="Verdana"/>
          <w:sz w:val="16"/>
        </w:rPr>
      </w:pPr>
      <w:r w:rsidRPr="00090287">
        <w:rPr>
          <w:rFonts w:ascii="Verdana" w:hAnsi="Verdana"/>
          <w:i/>
          <w:sz w:val="16"/>
        </w:rPr>
        <w:t>Ibid.</w:t>
      </w:r>
      <w:r w:rsidRPr="00090287">
        <w:rPr>
          <w:rFonts w:ascii="Verdana" w:hAnsi="Verdana"/>
          <w:sz w:val="16"/>
        </w:rPr>
        <w:t xml:space="preserve"> is used when references to the same work follow one another with no intervening references, even if the reference is separated by several pages.</w:t>
      </w:r>
    </w:p>
    <w:p w:rsidR="007B2661" w:rsidRPr="00090287" w:rsidRDefault="007B2661">
      <w:pPr>
        <w:ind w:left="1440"/>
        <w:rPr>
          <w:rFonts w:ascii="Verdana" w:hAnsi="Verdana"/>
          <w:sz w:val="16"/>
        </w:rPr>
      </w:pPr>
      <w:r w:rsidRPr="00090287">
        <w:rPr>
          <w:rFonts w:ascii="Verdana" w:hAnsi="Verdana"/>
          <w:sz w:val="16"/>
          <w:vertAlign w:val="superscript"/>
        </w:rPr>
        <w:t xml:space="preserve">     1.</w:t>
      </w:r>
      <w:r w:rsidRPr="00090287">
        <w:rPr>
          <w:rFonts w:ascii="Verdana" w:hAnsi="Verdana"/>
          <w:sz w:val="16"/>
        </w:rPr>
        <w:t xml:space="preserve">Max Plowman, </w:t>
      </w:r>
      <w:r w:rsidRPr="00090287">
        <w:rPr>
          <w:rFonts w:ascii="Verdana" w:hAnsi="Verdana"/>
          <w:i/>
          <w:sz w:val="16"/>
        </w:rPr>
        <w:t>An Introduction to the Study of Blake</w:t>
      </w:r>
      <w:r w:rsidRPr="00090287">
        <w:rPr>
          <w:rFonts w:ascii="Verdana" w:hAnsi="Verdana"/>
          <w:sz w:val="16"/>
        </w:rPr>
        <w:t xml:space="preserve"> (London:  Gollancz, 1982), 32.</w:t>
      </w:r>
    </w:p>
    <w:p w:rsidR="007B2661" w:rsidRPr="00090287" w:rsidRDefault="007B2661">
      <w:pPr>
        <w:ind w:left="1440"/>
        <w:rPr>
          <w:rFonts w:ascii="Verdana" w:hAnsi="Verdana"/>
          <w:sz w:val="16"/>
          <w:vertAlign w:val="superscript"/>
        </w:rPr>
      </w:pPr>
    </w:p>
    <w:p w:rsidR="007B2661" w:rsidRPr="00090287" w:rsidRDefault="007B2661">
      <w:pPr>
        <w:ind w:left="1440"/>
        <w:rPr>
          <w:rFonts w:ascii="Verdana" w:hAnsi="Verdana"/>
          <w:sz w:val="16"/>
        </w:rPr>
      </w:pPr>
      <w:r w:rsidRPr="00090287">
        <w:rPr>
          <w:rFonts w:ascii="Verdana" w:hAnsi="Verdana"/>
          <w:sz w:val="16"/>
          <w:vertAlign w:val="superscript"/>
        </w:rPr>
        <w:lastRenderedPageBreak/>
        <w:t xml:space="preserve">     2.</w:t>
      </w:r>
      <w:r w:rsidRPr="00090287">
        <w:rPr>
          <w:rFonts w:ascii="Verdana" w:hAnsi="Verdana"/>
          <w:sz w:val="16"/>
        </w:rPr>
        <w:t>Ibid.</w:t>
      </w:r>
    </w:p>
    <w:p w:rsidR="007B2661" w:rsidRPr="00090287" w:rsidRDefault="007B2661">
      <w:pPr>
        <w:ind w:left="1440"/>
        <w:rPr>
          <w:rFonts w:ascii="Verdana" w:hAnsi="Verdana"/>
          <w:sz w:val="16"/>
        </w:rPr>
      </w:pPr>
    </w:p>
    <w:p w:rsidR="007B2661" w:rsidRPr="00090287" w:rsidRDefault="007B2661">
      <w:pPr>
        <w:ind w:left="1440"/>
        <w:rPr>
          <w:rFonts w:ascii="Verdana" w:hAnsi="Verdana"/>
          <w:sz w:val="16"/>
        </w:rPr>
      </w:pPr>
      <w:r w:rsidRPr="00090287">
        <w:rPr>
          <w:rFonts w:ascii="Verdana" w:hAnsi="Verdana"/>
          <w:sz w:val="16"/>
          <w:vertAlign w:val="superscript"/>
        </w:rPr>
        <w:t xml:space="preserve">     3.</w:t>
      </w:r>
      <w:r w:rsidRPr="00090287">
        <w:rPr>
          <w:rFonts w:ascii="Verdana" w:hAnsi="Verdana"/>
          <w:sz w:val="16"/>
        </w:rPr>
        <w:t>Ibid., 68.  (This reference is the same author, same text, same everything as the previous note, but a different page number.  If it is another work by the same author, Ibid. cannot be used.)</w:t>
      </w:r>
    </w:p>
    <w:p w:rsidR="007B2661" w:rsidRPr="00090287" w:rsidRDefault="007B2661">
      <w:pPr>
        <w:numPr>
          <w:ilvl w:val="0"/>
          <w:numId w:val="10"/>
        </w:numPr>
        <w:rPr>
          <w:rFonts w:ascii="Verdana" w:hAnsi="Verdana"/>
          <w:sz w:val="16"/>
        </w:rPr>
      </w:pPr>
      <w:r w:rsidRPr="00090287">
        <w:rPr>
          <w:rFonts w:ascii="Verdana" w:hAnsi="Verdana"/>
          <w:sz w:val="16"/>
        </w:rPr>
        <w:t xml:space="preserve">A shortened reference occurs when a source is repeated, but is not sequential. A title should be shortened to its key words if it is six or more words:  </w:t>
      </w:r>
      <w:r w:rsidRPr="00090287">
        <w:rPr>
          <w:rFonts w:ascii="Verdana" w:hAnsi="Verdana"/>
          <w:i/>
          <w:sz w:val="16"/>
        </w:rPr>
        <w:t>The Essential Tension:  Selected Studies in Scientific Tradition and Change</w:t>
      </w:r>
      <w:r w:rsidRPr="00090287">
        <w:rPr>
          <w:rFonts w:ascii="Verdana" w:hAnsi="Verdana"/>
          <w:sz w:val="16"/>
        </w:rPr>
        <w:t xml:space="preserve"> to </w:t>
      </w:r>
      <w:r w:rsidRPr="00090287">
        <w:rPr>
          <w:rFonts w:ascii="Verdana" w:hAnsi="Verdana"/>
          <w:i/>
          <w:sz w:val="16"/>
        </w:rPr>
        <w:t>Essential Tension</w:t>
      </w:r>
      <w:r w:rsidRPr="00090287">
        <w:rPr>
          <w:rFonts w:ascii="Verdana" w:hAnsi="Verdana"/>
          <w:sz w:val="16"/>
        </w:rPr>
        <w:t>.</w:t>
      </w:r>
    </w:p>
    <w:p w:rsidR="007B2661" w:rsidRPr="00090287" w:rsidRDefault="007B2661">
      <w:pPr>
        <w:ind w:left="1440"/>
        <w:rPr>
          <w:rFonts w:ascii="Verdana" w:hAnsi="Verdana"/>
          <w:sz w:val="16"/>
        </w:rPr>
      </w:pPr>
      <w:r w:rsidRPr="00090287">
        <w:rPr>
          <w:rFonts w:ascii="Verdana" w:hAnsi="Verdana"/>
          <w:sz w:val="16"/>
          <w:vertAlign w:val="superscript"/>
        </w:rPr>
        <w:t xml:space="preserve">     1.</w:t>
      </w:r>
      <w:r w:rsidRPr="00090287">
        <w:rPr>
          <w:rFonts w:ascii="Verdana" w:hAnsi="Verdana"/>
          <w:sz w:val="16"/>
        </w:rPr>
        <w:t xml:space="preserve">Max Plowman, </w:t>
      </w:r>
      <w:r w:rsidRPr="00090287">
        <w:rPr>
          <w:rFonts w:ascii="Verdana" w:hAnsi="Verdana"/>
          <w:i/>
          <w:sz w:val="16"/>
        </w:rPr>
        <w:t>An Introduction to the Study of Blake</w:t>
      </w:r>
      <w:r w:rsidRPr="00090287">
        <w:rPr>
          <w:rFonts w:ascii="Verdana" w:hAnsi="Verdana"/>
          <w:sz w:val="16"/>
        </w:rPr>
        <w:t xml:space="preserve"> (London:  Gollancz, 1982), 32.</w:t>
      </w:r>
    </w:p>
    <w:p w:rsidR="007B2661" w:rsidRPr="00090287" w:rsidRDefault="007B2661">
      <w:pPr>
        <w:ind w:left="1440"/>
        <w:rPr>
          <w:rFonts w:ascii="Verdana" w:hAnsi="Verdana"/>
          <w:sz w:val="16"/>
          <w:vertAlign w:val="superscript"/>
        </w:rPr>
      </w:pPr>
    </w:p>
    <w:p w:rsidR="007B2661" w:rsidRPr="00090287" w:rsidRDefault="007B2661">
      <w:pPr>
        <w:ind w:left="1440"/>
        <w:rPr>
          <w:rFonts w:ascii="Verdana" w:hAnsi="Verdana"/>
          <w:sz w:val="16"/>
        </w:rPr>
      </w:pPr>
      <w:r w:rsidRPr="00090287">
        <w:rPr>
          <w:rFonts w:ascii="Verdana" w:hAnsi="Verdana"/>
          <w:sz w:val="16"/>
          <w:vertAlign w:val="superscript"/>
        </w:rPr>
        <w:t xml:space="preserve">     2.</w:t>
      </w:r>
      <w:r w:rsidRPr="00090287">
        <w:rPr>
          <w:rFonts w:ascii="Verdana" w:hAnsi="Verdana"/>
          <w:sz w:val="16"/>
        </w:rPr>
        <w:t xml:space="preserve">Abdul al-Achmad, </w:t>
      </w:r>
      <w:r w:rsidRPr="00090287">
        <w:rPr>
          <w:rFonts w:ascii="Verdana" w:hAnsi="Verdana"/>
          <w:i/>
          <w:sz w:val="16"/>
        </w:rPr>
        <w:t>Immunization and Chemotherapy</w:t>
      </w:r>
      <w:r w:rsidRPr="00090287">
        <w:rPr>
          <w:rFonts w:ascii="Verdana" w:hAnsi="Verdana"/>
          <w:sz w:val="16"/>
        </w:rPr>
        <w:t xml:space="preserve"> (Chicago:  Blitzstein, 1994), 247.</w:t>
      </w:r>
    </w:p>
    <w:p w:rsidR="007B2661" w:rsidRPr="00090287" w:rsidRDefault="007B2661">
      <w:pPr>
        <w:ind w:left="1440"/>
        <w:rPr>
          <w:rFonts w:ascii="Verdana" w:hAnsi="Verdana"/>
          <w:sz w:val="16"/>
        </w:rPr>
      </w:pPr>
    </w:p>
    <w:p w:rsidR="007B2661" w:rsidRPr="00090287" w:rsidRDefault="007B2661">
      <w:pPr>
        <w:ind w:left="1440"/>
        <w:rPr>
          <w:rFonts w:ascii="Verdana" w:hAnsi="Verdana"/>
          <w:sz w:val="16"/>
        </w:rPr>
      </w:pPr>
      <w:r w:rsidRPr="00090287">
        <w:rPr>
          <w:rFonts w:ascii="Verdana" w:hAnsi="Verdana"/>
          <w:sz w:val="16"/>
          <w:vertAlign w:val="superscript"/>
        </w:rPr>
        <w:t xml:space="preserve">     3.</w:t>
      </w:r>
      <w:r w:rsidRPr="00090287">
        <w:rPr>
          <w:rFonts w:ascii="Verdana" w:hAnsi="Verdana"/>
          <w:sz w:val="16"/>
        </w:rPr>
        <w:t xml:space="preserve">Plowman, </w:t>
      </w:r>
      <w:r w:rsidRPr="00090287">
        <w:rPr>
          <w:rFonts w:ascii="Verdana" w:hAnsi="Verdana"/>
          <w:i/>
          <w:sz w:val="16"/>
        </w:rPr>
        <w:t>Study of Blake</w:t>
      </w:r>
      <w:r w:rsidRPr="00090287">
        <w:rPr>
          <w:rFonts w:ascii="Verdana" w:hAnsi="Verdana"/>
          <w:sz w:val="16"/>
        </w:rPr>
        <w:t>, 125. (This type is used when there is more than one book by an author.)</w:t>
      </w:r>
    </w:p>
    <w:p w:rsidR="007B2661" w:rsidRPr="00090287" w:rsidRDefault="007B2661">
      <w:pPr>
        <w:ind w:left="1440"/>
        <w:rPr>
          <w:rFonts w:ascii="Verdana" w:hAnsi="Verdana"/>
          <w:sz w:val="16"/>
        </w:rPr>
      </w:pPr>
    </w:p>
    <w:p w:rsidR="007B2661" w:rsidRPr="00090287" w:rsidRDefault="007B2661">
      <w:pPr>
        <w:ind w:left="1440"/>
        <w:rPr>
          <w:rFonts w:ascii="Verdana" w:hAnsi="Verdana"/>
          <w:sz w:val="16"/>
        </w:rPr>
      </w:pPr>
      <w:r w:rsidRPr="00090287">
        <w:rPr>
          <w:rFonts w:ascii="Verdana" w:hAnsi="Verdana"/>
          <w:sz w:val="16"/>
          <w:vertAlign w:val="superscript"/>
        </w:rPr>
        <w:t xml:space="preserve">     4.</w:t>
      </w:r>
      <w:r w:rsidRPr="00090287">
        <w:rPr>
          <w:rFonts w:ascii="Verdana" w:hAnsi="Verdana"/>
          <w:sz w:val="16"/>
        </w:rPr>
        <w:t xml:space="preserve">Al-Achmad, 382. (This type is used when there is only </w:t>
      </w:r>
      <w:r w:rsidRPr="00090287">
        <w:rPr>
          <w:rFonts w:ascii="Verdana" w:hAnsi="Verdana"/>
          <w:b/>
          <w:sz w:val="16"/>
        </w:rPr>
        <w:t>one</w:t>
      </w:r>
      <w:r w:rsidRPr="00090287">
        <w:rPr>
          <w:rFonts w:ascii="Verdana" w:hAnsi="Verdana"/>
          <w:sz w:val="16"/>
        </w:rPr>
        <w:t xml:space="preserve"> book by an author.)</w:t>
      </w:r>
    </w:p>
    <w:p w:rsidR="007B2661" w:rsidRPr="00090287" w:rsidRDefault="007B2661">
      <w:pPr>
        <w:ind w:firstLine="360"/>
        <w:rPr>
          <w:rFonts w:ascii="Verdana" w:hAnsi="Verdana"/>
          <w:sz w:val="16"/>
        </w:rPr>
      </w:pPr>
    </w:p>
    <w:p w:rsidR="007B2661" w:rsidRPr="00090287" w:rsidRDefault="007B2661">
      <w:pPr>
        <w:ind w:left="360" w:hanging="360"/>
        <w:rPr>
          <w:rFonts w:ascii="Verdana" w:hAnsi="Verdana"/>
          <w:sz w:val="16"/>
        </w:rPr>
      </w:pPr>
      <w:r w:rsidRPr="00090287">
        <w:rPr>
          <w:rFonts w:ascii="Verdana" w:hAnsi="Verdana"/>
          <w:b/>
          <w:sz w:val="16"/>
        </w:rPr>
        <w:t xml:space="preserve">Indirect source/Citation taken from a Secondary Source </w:t>
      </w:r>
      <w:r w:rsidRPr="00090287">
        <w:rPr>
          <w:rFonts w:ascii="Verdana" w:hAnsi="Verdana"/>
          <w:sz w:val="16"/>
        </w:rPr>
        <w:t xml:space="preserve">(if you are using a quotation that appeared in a source you are using—in other words, not the original quotation, but a quotation of a quotation) </w:t>
      </w:r>
    </w:p>
    <w:p w:rsidR="007B2661" w:rsidRPr="00090287" w:rsidRDefault="007B2661">
      <w:pPr>
        <w:numPr>
          <w:ilvl w:val="0"/>
          <w:numId w:val="11"/>
        </w:numPr>
        <w:rPr>
          <w:rFonts w:ascii="Verdana" w:hAnsi="Verdana"/>
          <w:sz w:val="16"/>
        </w:rPr>
      </w:pPr>
      <w:r w:rsidRPr="00090287">
        <w:rPr>
          <w:rFonts w:ascii="Verdana" w:hAnsi="Verdana"/>
          <w:sz w:val="16"/>
        </w:rPr>
        <w:t>References to the work on one author as quoted in that of another must cite both works:</w:t>
      </w:r>
    </w:p>
    <w:p w:rsidR="007B2661" w:rsidRPr="00090287" w:rsidRDefault="007B2661">
      <w:pPr>
        <w:ind w:left="720"/>
        <w:rPr>
          <w:rFonts w:ascii="Verdana" w:hAnsi="Verdana"/>
          <w:sz w:val="16"/>
        </w:rPr>
      </w:pPr>
      <w:r w:rsidRPr="00090287">
        <w:rPr>
          <w:rFonts w:ascii="Verdana" w:hAnsi="Verdana"/>
          <w:sz w:val="16"/>
          <w:vertAlign w:val="superscript"/>
        </w:rPr>
        <w:t xml:space="preserve">     1.</w:t>
      </w:r>
      <w:r w:rsidRPr="00090287">
        <w:rPr>
          <w:rFonts w:ascii="Verdana" w:hAnsi="Verdana"/>
          <w:sz w:val="16"/>
        </w:rPr>
        <w:t xml:space="preserve">Louis Zukofsky, “Sincerity and Objectification,”  </w:t>
      </w:r>
      <w:r w:rsidRPr="00090287">
        <w:rPr>
          <w:rFonts w:ascii="Verdana" w:hAnsi="Verdana"/>
          <w:i/>
          <w:sz w:val="16"/>
        </w:rPr>
        <w:t>Poetry</w:t>
      </w:r>
      <w:r w:rsidRPr="00090287">
        <w:rPr>
          <w:rFonts w:ascii="Verdana" w:hAnsi="Verdana"/>
          <w:sz w:val="16"/>
        </w:rPr>
        <w:t xml:space="preserve"> 37 (February 1931):  269, quoted in Bonnie Costello, </w:t>
      </w:r>
      <w:r w:rsidRPr="00090287">
        <w:rPr>
          <w:rFonts w:ascii="Verdana" w:hAnsi="Verdana"/>
          <w:i/>
          <w:sz w:val="16"/>
        </w:rPr>
        <w:t>Marianne Moore:  Imaginary Possessions</w:t>
      </w:r>
      <w:r w:rsidRPr="00090287">
        <w:rPr>
          <w:rFonts w:ascii="Verdana" w:hAnsi="Verdana"/>
          <w:sz w:val="16"/>
        </w:rPr>
        <w:t xml:space="preserve"> (Cambridge:  Harvard University Press, 1981), 78.</w:t>
      </w:r>
    </w:p>
    <w:p w:rsidR="007B2661" w:rsidRPr="00090287" w:rsidRDefault="007B2661">
      <w:pPr>
        <w:numPr>
          <w:ilvl w:val="0"/>
          <w:numId w:val="11"/>
        </w:numPr>
        <w:rPr>
          <w:rFonts w:ascii="Verdana" w:hAnsi="Verdana"/>
          <w:sz w:val="16"/>
        </w:rPr>
      </w:pPr>
      <w:r w:rsidRPr="00090287">
        <w:rPr>
          <w:rFonts w:ascii="Verdana" w:hAnsi="Verdana"/>
          <w:sz w:val="16"/>
        </w:rPr>
        <w:t>If the purpose of such a reference is to emphasize the secondary author’s quoting of the original work, use the following style:</w:t>
      </w:r>
    </w:p>
    <w:p w:rsidR="007B2661" w:rsidRPr="00090287" w:rsidRDefault="007B2661">
      <w:pPr>
        <w:ind w:left="720"/>
        <w:rPr>
          <w:rFonts w:ascii="Verdana" w:hAnsi="Verdana"/>
          <w:sz w:val="16"/>
        </w:rPr>
      </w:pPr>
      <w:r w:rsidRPr="00090287">
        <w:rPr>
          <w:rFonts w:ascii="Verdana" w:hAnsi="Verdana"/>
          <w:sz w:val="16"/>
          <w:vertAlign w:val="superscript"/>
        </w:rPr>
        <w:t xml:space="preserve">     2.</w:t>
      </w:r>
      <w:r w:rsidRPr="00090287">
        <w:rPr>
          <w:rFonts w:ascii="Verdana" w:hAnsi="Verdana"/>
          <w:sz w:val="16"/>
        </w:rPr>
        <w:t xml:space="preserve"> Bonnie Costello, </w:t>
      </w:r>
      <w:r w:rsidRPr="00090287">
        <w:rPr>
          <w:rFonts w:ascii="Verdana" w:hAnsi="Verdana"/>
          <w:i/>
          <w:sz w:val="16"/>
        </w:rPr>
        <w:t>Marianne Moore:  Imaginary Possessions</w:t>
      </w:r>
      <w:r w:rsidRPr="00090287">
        <w:rPr>
          <w:rFonts w:ascii="Verdana" w:hAnsi="Verdana"/>
          <w:sz w:val="16"/>
        </w:rPr>
        <w:t xml:space="preserve"> (Cambridge:  Harvard University Press, 1981), 78, quoting Louis Zukofsky, “Sincerity and Objectification,”  </w:t>
      </w:r>
      <w:r w:rsidRPr="00090287">
        <w:rPr>
          <w:rFonts w:ascii="Verdana" w:hAnsi="Verdana"/>
          <w:i/>
          <w:sz w:val="16"/>
        </w:rPr>
        <w:t>Poetry</w:t>
      </w:r>
      <w:r w:rsidRPr="00090287">
        <w:rPr>
          <w:rFonts w:ascii="Verdana" w:hAnsi="Verdana"/>
          <w:sz w:val="16"/>
        </w:rPr>
        <w:t xml:space="preserve"> 37 (February 1931):  269.</w:t>
      </w:r>
    </w:p>
    <w:p w:rsidR="007B2661" w:rsidRPr="00090287" w:rsidRDefault="007B2661">
      <w:pPr>
        <w:ind w:left="720"/>
        <w:rPr>
          <w:rFonts w:ascii="Verdana" w:hAnsi="Verdana"/>
          <w:sz w:val="16"/>
        </w:rPr>
      </w:pPr>
    </w:p>
    <w:p w:rsidR="007B2661" w:rsidRPr="00090287" w:rsidRDefault="007B2661">
      <w:pPr>
        <w:jc w:val="center"/>
        <w:rPr>
          <w:rFonts w:ascii="Verdana" w:hAnsi="Verdana"/>
          <w:b/>
          <w:sz w:val="16"/>
        </w:rPr>
      </w:pPr>
      <w:r w:rsidRPr="00090287">
        <w:rPr>
          <w:rFonts w:ascii="Verdana" w:hAnsi="Verdana"/>
          <w:b/>
          <w:sz w:val="16"/>
        </w:rPr>
        <w:t>Sample Bibliography Entries</w:t>
      </w:r>
    </w:p>
    <w:p w:rsidR="007B2661" w:rsidRPr="00090287" w:rsidRDefault="007B2661">
      <w:pPr>
        <w:jc w:val="center"/>
        <w:rPr>
          <w:rFonts w:ascii="Verdana" w:hAnsi="Verdana"/>
          <w:b/>
          <w:i/>
          <w:sz w:val="16"/>
        </w:rPr>
      </w:pPr>
      <w:r w:rsidRPr="00090287">
        <w:rPr>
          <w:rFonts w:ascii="Verdana" w:hAnsi="Verdana"/>
          <w:b/>
          <w:i/>
          <w:sz w:val="16"/>
        </w:rPr>
        <w:t>All entries should be listed alphabetically by author.</w:t>
      </w:r>
    </w:p>
    <w:p w:rsidR="007B2661" w:rsidRPr="00090287" w:rsidRDefault="007B2661">
      <w:pPr>
        <w:jc w:val="center"/>
        <w:rPr>
          <w:rFonts w:ascii="Verdana" w:hAnsi="Verdana"/>
          <w:sz w:val="16"/>
        </w:rPr>
      </w:pPr>
      <w:r w:rsidRPr="00090287">
        <w:rPr>
          <w:rFonts w:ascii="Verdana" w:hAnsi="Verdana"/>
          <w:sz w:val="16"/>
        </w:rPr>
        <w:t xml:space="preserve">*Bibliographies are single spaced with one blank line between entries.  </w:t>
      </w:r>
    </w:p>
    <w:p w:rsidR="007B2661" w:rsidRPr="00090287" w:rsidRDefault="007B2661">
      <w:pPr>
        <w:jc w:val="center"/>
        <w:rPr>
          <w:rFonts w:ascii="Verdana" w:hAnsi="Verdana"/>
          <w:sz w:val="16"/>
        </w:rPr>
      </w:pPr>
      <w:r w:rsidRPr="00090287">
        <w:rPr>
          <w:rFonts w:ascii="Verdana" w:hAnsi="Verdana"/>
          <w:sz w:val="16"/>
        </w:rPr>
        <w:t>The first line is flush left and then all subsequent lines have a hanging indent.*</w:t>
      </w:r>
    </w:p>
    <w:p w:rsidR="007B2661" w:rsidRPr="00090287" w:rsidRDefault="007B2661">
      <w:pPr>
        <w:jc w:val="center"/>
        <w:rPr>
          <w:rFonts w:ascii="Verdana" w:hAnsi="Verdana"/>
          <w:sz w:val="16"/>
        </w:rPr>
      </w:pPr>
      <w:r w:rsidRPr="00090287">
        <w:rPr>
          <w:rFonts w:ascii="Verdana" w:hAnsi="Verdana"/>
          <w:sz w:val="16"/>
        </w:rPr>
        <w:t>This is meant to be a basic guide.  Oftent, types are hybridized.  For a more complete list, please see manual.</w:t>
      </w:r>
    </w:p>
    <w:p w:rsidR="007B2661" w:rsidRPr="00090287" w:rsidRDefault="007B2661">
      <w:pPr>
        <w:jc w:val="center"/>
        <w:rPr>
          <w:rFonts w:ascii="Verdana" w:hAnsi="Verdana"/>
          <w:sz w:val="16"/>
        </w:rPr>
      </w:pPr>
    </w:p>
    <w:tbl>
      <w:tblPr>
        <w:tblW w:w="10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006"/>
        <w:gridCol w:w="7714"/>
      </w:tblGrid>
      <w:tr w:rsidR="007B2661" w:rsidRPr="00090287">
        <w:trPr>
          <w:trHeight w:val="224"/>
        </w:trPr>
        <w:tc>
          <w:tcPr>
            <w:tcW w:w="3006" w:type="dxa"/>
          </w:tcPr>
          <w:p w:rsidR="007B2661" w:rsidRPr="00090287" w:rsidRDefault="007B2661">
            <w:pPr>
              <w:rPr>
                <w:rFonts w:ascii="Palatino Linotype" w:hAnsi="Palatino Linotype"/>
                <w:b/>
                <w:sz w:val="16"/>
              </w:rPr>
            </w:pPr>
            <w:r w:rsidRPr="00090287">
              <w:rPr>
                <w:rFonts w:ascii="Verdana" w:hAnsi="Verdana"/>
                <w:b/>
                <w:sz w:val="16"/>
              </w:rPr>
              <w:t>Book with one author</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John Hope Franklin, </w:t>
            </w:r>
            <w:r w:rsidRPr="00090287">
              <w:rPr>
                <w:rFonts w:ascii="Verdana" w:hAnsi="Verdana"/>
                <w:i/>
                <w:sz w:val="16"/>
              </w:rPr>
              <w:t>George Washington Williams:  A Biography</w:t>
            </w:r>
            <w:r w:rsidRPr="00090287">
              <w:rPr>
                <w:rFonts w:ascii="Verdana" w:hAnsi="Verdana"/>
                <w:sz w:val="16"/>
              </w:rPr>
              <w:t xml:space="preserve"> (Chicago:  </w:t>
            </w:r>
            <w:r w:rsidRPr="00090287">
              <w:rPr>
                <w:rFonts w:ascii="Verdana" w:hAnsi="Verdana"/>
                <w:sz w:val="16"/>
              </w:rPr>
              <w:tab/>
              <w:t>University of Chicago Press, 1985), 54.</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Franklin, John Hope.  </w:t>
            </w:r>
            <w:r w:rsidRPr="00090287">
              <w:rPr>
                <w:rFonts w:ascii="Verdana" w:hAnsi="Verdana"/>
                <w:i/>
                <w:sz w:val="16"/>
              </w:rPr>
              <w:t>George Washington Williams:  A Biography</w:t>
            </w:r>
            <w:r w:rsidRPr="00090287">
              <w:rPr>
                <w:rFonts w:ascii="Verdana" w:hAnsi="Verdana"/>
                <w:sz w:val="16"/>
              </w:rPr>
              <w:t xml:space="preserve">.  Chicago:  </w:t>
            </w:r>
            <w:r w:rsidRPr="00090287">
              <w:rPr>
                <w:rFonts w:ascii="Verdana" w:hAnsi="Verdana"/>
                <w:sz w:val="16"/>
              </w:rPr>
              <w:tab/>
            </w:r>
            <w:r w:rsidRPr="00090287">
              <w:rPr>
                <w:rFonts w:ascii="Verdana" w:hAnsi="Verdana"/>
                <w:sz w:val="16"/>
              </w:rPr>
              <w:tab/>
            </w:r>
            <w:r w:rsidRPr="00090287">
              <w:rPr>
                <w:rFonts w:ascii="Verdana" w:hAnsi="Verdana"/>
                <w:sz w:val="16"/>
              </w:rPr>
              <w:tab/>
              <w:t>University of Chicago Press, 1985.</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Palatino Linotype" w:hAnsi="Palatino Linotype"/>
                <w:b/>
                <w:sz w:val="16"/>
              </w:rPr>
            </w:pPr>
            <w:r w:rsidRPr="00090287">
              <w:rPr>
                <w:rFonts w:ascii="Verdana" w:hAnsi="Verdana"/>
                <w:b/>
                <w:sz w:val="16"/>
              </w:rPr>
              <w:t>Book with two authors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Robert Lynd and Helen Lynd, </w:t>
            </w:r>
            <w:r w:rsidRPr="00090287">
              <w:rPr>
                <w:rFonts w:ascii="Verdana" w:hAnsi="Verdana"/>
                <w:i/>
                <w:sz w:val="16"/>
              </w:rPr>
              <w:t>Middletown:  A Study in American Culture</w:t>
            </w:r>
            <w:r w:rsidRPr="00090287">
              <w:rPr>
                <w:rFonts w:ascii="Verdana" w:hAnsi="Verdana"/>
                <w:sz w:val="16"/>
              </w:rPr>
              <w:t xml:space="preserve"> (New </w:t>
            </w:r>
            <w:r w:rsidRPr="00090287">
              <w:rPr>
                <w:rFonts w:ascii="Verdana" w:hAnsi="Verdana"/>
                <w:sz w:val="16"/>
              </w:rPr>
              <w:tab/>
              <w:t>York:  Harcourt, Brace and World, 1929), 67.</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Lynd, Robert and Helen Lynd, </w:t>
            </w:r>
            <w:r w:rsidRPr="00090287">
              <w:rPr>
                <w:rFonts w:ascii="Verdana" w:hAnsi="Verdana"/>
                <w:i/>
                <w:sz w:val="16"/>
              </w:rPr>
              <w:t>Middletown:  A Study in American Culture</w:t>
            </w:r>
            <w:r w:rsidRPr="00090287">
              <w:rPr>
                <w:rFonts w:ascii="Verdana" w:hAnsi="Verdana"/>
                <w:sz w:val="16"/>
              </w:rPr>
              <w:t xml:space="preserve">.  New </w:t>
            </w:r>
            <w:r w:rsidRPr="00090287">
              <w:rPr>
                <w:rFonts w:ascii="Verdana" w:hAnsi="Verdana"/>
                <w:sz w:val="16"/>
              </w:rPr>
              <w:tab/>
            </w:r>
            <w:r w:rsidRPr="00090287">
              <w:rPr>
                <w:rFonts w:ascii="Verdana" w:hAnsi="Verdana"/>
                <w:sz w:val="16"/>
              </w:rPr>
              <w:tab/>
            </w:r>
            <w:r w:rsidRPr="00090287">
              <w:rPr>
                <w:rFonts w:ascii="Verdana" w:hAnsi="Verdana"/>
                <w:sz w:val="16"/>
              </w:rPr>
              <w:tab/>
              <w:t>York:  Harcourt, Brace and World, 1929.</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Book with anonymous/no author</w:t>
            </w:r>
          </w:p>
          <w:p w:rsidR="007B2661" w:rsidRPr="00090287" w:rsidRDefault="007B2661">
            <w:pPr>
              <w:rPr>
                <w:rFonts w:ascii="Palatino Linotype" w:hAnsi="Palatino Linotype"/>
                <w:b/>
                <w:sz w:val="16"/>
              </w:rPr>
            </w:pP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i/>
                <w:sz w:val="16"/>
              </w:rPr>
              <w:t>The Lottery</w:t>
            </w:r>
            <w:r w:rsidRPr="00090287">
              <w:rPr>
                <w:rFonts w:ascii="Verdana" w:hAnsi="Verdana"/>
                <w:sz w:val="16"/>
              </w:rPr>
              <w:t xml:space="preserve"> (London:  J Watts, 1931), 20-25.</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r>
            <w:r w:rsidRPr="00090287">
              <w:rPr>
                <w:rFonts w:ascii="Verdana" w:hAnsi="Verdana"/>
                <w:i/>
                <w:sz w:val="16"/>
              </w:rPr>
              <w:t>The Lottery</w:t>
            </w:r>
            <w:r w:rsidRPr="00090287">
              <w:rPr>
                <w:rFonts w:ascii="Verdana" w:hAnsi="Verdana"/>
                <w:sz w:val="16"/>
              </w:rPr>
              <w:t>.  London:  J. Watts, 1931.</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Palatino Linotype" w:hAnsi="Palatino Linotype"/>
                <w:b/>
                <w:sz w:val="16"/>
              </w:rPr>
            </w:pPr>
            <w:r w:rsidRPr="00090287">
              <w:rPr>
                <w:rFonts w:ascii="Verdana" w:hAnsi="Verdana"/>
                <w:b/>
                <w:sz w:val="16"/>
              </w:rPr>
              <w:t>Work in an anthology/Chapter in Book</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Hannah Betts, "The Image of this Queene so Quaynt: The Pornographic Blazon," </w:t>
            </w:r>
            <w:r w:rsidRPr="00090287">
              <w:rPr>
                <w:rFonts w:ascii="Verdana" w:hAnsi="Verdana"/>
                <w:sz w:val="16"/>
              </w:rPr>
              <w:tab/>
              <w:t xml:space="preserve">in </w:t>
            </w:r>
            <w:r w:rsidRPr="00090287">
              <w:rPr>
                <w:rFonts w:ascii="Verdana" w:hAnsi="Verdana"/>
                <w:i/>
                <w:sz w:val="16"/>
              </w:rPr>
              <w:t>Dissing Elizabeth: Negative Representations of Gloriana</w:t>
            </w:r>
            <w:r w:rsidRPr="00090287">
              <w:rPr>
                <w:rFonts w:ascii="Verdana" w:hAnsi="Verdana"/>
                <w:sz w:val="16"/>
              </w:rPr>
              <w:t xml:space="preserve">, ed. Julia M. Walker </w:t>
            </w:r>
            <w:r w:rsidRPr="00090287">
              <w:rPr>
                <w:rFonts w:ascii="Verdana" w:hAnsi="Verdana"/>
                <w:sz w:val="16"/>
              </w:rPr>
              <w:tab/>
              <w:t>(Durham: Duke University Press, 1998), 153-184.</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Betts, Hannah. "The Image of this Queene so Quaynt: The Pornographic Blazon </w:t>
            </w:r>
            <w:r w:rsidRPr="00090287">
              <w:rPr>
                <w:rFonts w:ascii="Verdana" w:hAnsi="Verdana"/>
                <w:sz w:val="16"/>
              </w:rPr>
              <w:tab/>
            </w:r>
            <w:r w:rsidRPr="00090287">
              <w:rPr>
                <w:rFonts w:ascii="Verdana" w:hAnsi="Verdana"/>
                <w:sz w:val="16"/>
              </w:rPr>
              <w:tab/>
            </w:r>
            <w:r w:rsidRPr="00090287">
              <w:rPr>
                <w:rFonts w:ascii="Verdana" w:hAnsi="Verdana"/>
                <w:sz w:val="16"/>
              </w:rPr>
              <w:tab/>
              <w:t xml:space="preserve">1588-1603." In </w:t>
            </w:r>
            <w:r w:rsidRPr="00090287">
              <w:rPr>
                <w:rFonts w:ascii="Verdana" w:hAnsi="Verdana"/>
                <w:i/>
                <w:sz w:val="16"/>
              </w:rPr>
              <w:t>Dissing Elizabeth:</w:t>
            </w:r>
            <w:r w:rsidRPr="00090287">
              <w:rPr>
                <w:rFonts w:ascii="Verdana" w:hAnsi="Verdana"/>
                <w:sz w:val="16"/>
              </w:rPr>
              <w:t xml:space="preserve">  </w:t>
            </w:r>
            <w:r w:rsidRPr="00090287">
              <w:rPr>
                <w:rFonts w:ascii="Verdana" w:hAnsi="Verdana"/>
                <w:i/>
                <w:sz w:val="16"/>
              </w:rPr>
              <w:t>Negative Representations of Gloriana</w:t>
            </w:r>
            <w:r w:rsidRPr="00090287">
              <w:rPr>
                <w:rFonts w:ascii="Verdana" w:hAnsi="Verdana"/>
                <w:sz w:val="16"/>
              </w:rPr>
              <w:t xml:space="preserve">, </w:t>
            </w:r>
            <w:r w:rsidRPr="00090287">
              <w:rPr>
                <w:rFonts w:ascii="Verdana" w:hAnsi="Verdana"/>
                <w:sz w:val="16"/>
              </w:rPr>
              <w:tab/>
            </w:r>
            <w:r w:rsidRPr="00090287">
              <w:rPr>
                <w:rFonts w:ascii="Verdana" w:hAnsi="Verdana"/>
                <w:sz w:val="16"/>
              </w:rPr>
              <w:tab/>
              <w:t>edited by Julia M. Walker, 153-184. Durham: Duke University Press, 1998.</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b/>
                <w:sz w:val="16"/>
                <w:highlight w:val="yellow"/>
              </w:rPr>
            </w:pPr>
            <w:r w:rsidRPr="00090287">
              <w:rPr>
                <w:rFonts w:ascii="Verdana" w:hAnsi="Verdana"/>
                <w:b/>
                <w:sz w:val="16"/>
              </w:rPr>
              <w:t>Institution or Association listed as author</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American Library Association, Young Adult Services Division, Services </w:t>
            </w:r>
            <w:r w:rsidRPr="00090287">
              <w:rPr>
                <w:rFonts w:ascii="Verdana" w:hAnsi="Verdana"/>
                <w:sz w:val="16"/>
              </w:rPr>
              <w:tab/>
            </w:r>
            <w:r w:rsidRPr="00090287">
              <w:rPr>
                <w:rFonts w:ascii="Verdana" w:hAnsi="Verdana"/>
                <w:sz w:val="16"/>
              </w:rPr>
              <w:tab/>
              <w:t xml:space="preserve">Statement Development Committee, </w:t>
            </w:r>
            <w:r w:rsidRPr="00090287">
              <w:rPr>
                <w:rFonts w:ascii="Verdana" w:hAnsi="Verdana"/>
                <w:i/>
                <w:sz w:val="16"/>
              </w:rPr>
              <w:t>Directions for Library Service to Young Adults</w:t>
            </w:r>
            <w:r w:rsidRPr="00090287">
              <w:rPr>
                <w:rFonts w:ascii="Verdana" w:hAnsi="Verdana"/>
                <w:sz w:val="16"/>
              </w:rPr>
              <w:t xml:space="preserve"> </w:t>
            </w:r>
            <w:r w:rsidRPr="00090287">
              <w:rPr>
                <w:rFonts w:ascii="Verdana" w:hAnsi="Verdana"/>
                <w:sz w:val="16"/>
              </w:rPr>
              <w:tab/>
              <w:t>(Chicago:  American Library Association, 1978), 25.</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American Library Association, Young Adult Services Division, Services Statement </w:t>
            </w:r>
            <w:r w:rsidRPr="00090287">
              <w:rPr>
                <w:rFonts w:ascii="Verdana" w:hAnsi="Verdana"/>
                <w:sz w:val="16"/>
              </w:rPr>
              <w:tab/>
            </w:r>
            <w:r w:rsidRPr="00090287">
              <w:rPr>
                <w:rFonts w:ascii="Verdana" w:hAnsi="Verdana"/>
                <w:sz w:val="16"/>
              </w:rPr>
              <w:tab/>
              <w:t xml:space="preserve">Development Committee.  </w:t>
            </w:r>
            <w:r w:rsidRPr="00090287">
              <w:rPr>
                <w:rFonts w:ascii="Verdana" w:hAnsi="Verdana"/>
                <w:i/>
                <w:sz w:val="16"/>
              </w:rPr>
              <w:t>Directions for Library Services to Young Adults</w:t>
            </w:r>
            <w:r w:rsidRPr="00090287">
              <w:rPr>
                <w:rFonts w:ascii="Verdana" w:hAnsi="Verdana"/>
                <w:sz w:val="16"/>
              </w:rPr>
              <w:t xml:space="preserve">.  </w:t>
            </w:r>
            <w:r w:rsidRPr="00090287">
              <w:rPr>
                <w:rFonts w:ascii="Verdana" w:hAnsi="Verdana"/>
                <w:sz w:val="16"/>
              </w:rPr>
              <w:tab/>
            </w:r>
            <w:r w:rsidRPr="00090287">
              <w:rPr>
                <w:rFonts w:ascii="Verdana" w:hAnsi="Verdana"/>
                <w:sz w:val="16"/>
              </w:rPr>
              <w:tab/>
              <w:t>Chicago:  American Library Association, 1978.</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Editor or Compiler as Author</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Robert von Hallberf, ed., </w:t>
            </w:r>
            <w:r w:rsidRPr="00090287">
              <w:rPr>
                <w:rFonts w:ascii="Verdana" w:hAnsi="Verdana"/>
                <w:i/>
                <w:sz w:val="16"/>
              </w:rPr>
              <w:t>Cannons</w:t>
            </w:r>
            <w:r w:rsidRPr="00090287">
              <w:rPr>
                <w:rFonts w:ascii="Verdana" w:hAnsi="Verdana"/>
                <w:sz w:val="16"/>
              </w:rPr>
              <w:t xml:space="preserve"> (Chicago:  University of Chicago Press, </w:t>
            </w:r>
            <w:r w:rsidRPr="00090287">
              <w:rPr>
                <w:rFonts w:ascii="Verdana" w:hAnsi="Verdana"/>
                <w:sz w:val="16"/>
              </w:rPr>
              <w:tab/>
              <w:t>1984), 225.</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von Hallberf, Robert, ed.  </w:t>
            </w:r>
            <w:r w:rsidRPr="00090287">
              <w:rPr>
                <w:rFonts w:ascii="Verdana" w:hAnsi="Verdana"/>
                <w:i/>
                <w:sz w:val="16"/>
              </w:rPr>
              <w:t>Cannons</w:t>
            </w:r>
            <w:r w:rsidRPr="00090287">
              <w:rPr>
                <w:rFonts w:ascii="Verdana" w:hAnsi="Verdana"/>
                <w:sz w:val="16"/>
              </w:rPr>
              <w:t>.  Chicago:  University of Chicago Press, 1984.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Author’s Work Contained in Collected Works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i/>
                <w:sz w:val="16"/>
              </w:rPr>
              <w:t>The Complete Works of Samuel Taylor Coleridge</w:t>
            </w:r>
            <w:r w:rsidRPr="00090287">
              <w:rPr>
                <w:rFonts w:ascii="Verdana" w:hAnsi="Verdana"/>
                <w:sz w:val="16"/>
              </w:rPr>
              <w:t xml:space="preserve">, ed. W. G. T.  Shedd, vol. 1, </w:t>
            </w:r>
            <w:r w:rsidRPr="00090287">
              <w:rPr>
                <w:rFonts w:ascii="Verdana" w:hAnsi="Verdana"/>
                <w:sz w:val="16"/>
              </w:rPr>
              <w:tab/>
            </w:r>
            <w:r w:rsidRPr="00090287">
              <w:rPr>
                <w:rFonts w:ascii="Verdana" w:hAnsi="Verdana"/>
                <w:i/>
                <w:sz w:val="16"/>
              </w:rPr>
              <w:t>Aids to Reflection</w:t>
            </w:r>
            <w:r w:rsidRPr="00090287">
              <w:rPr>
                <w:rFonts w:ascii="Verdana" w:hAnsi="Verdana"/>
                <w:sz w:val="16"/>
              </w:rPr>
              <w:t xml:space="preserve"> (New York:  Harper &amp; Bros., 1884), 18.</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Coleridge, Samuel Taylor.  </w:t>
            </w:r>
            <w:r w:rsidRPr="00090287">
              <w:rPr>
                <w:rFonts w:ascii="Verdana" w:hAnsi="Verdana"/>
                <w:i/>
                <w:sz w:val="16"/>
              </w:rPr>
              <w:t>The Complete Works of Samuel Taylor Coleridge</w:t>
            </w:r>
            <w:r w:rsidRPr="00090287">
              <w:rPr>
                <w:rFonts w:ascii="Verdana" w:hAnsi="Verdana"/>
                <w:sz w:val="16"/>
              </w:rPr>
              <w:t xml:space="preserve">.  Edited </w:t>
            </w:r>
            <w:r w:rsidRPr="00090287">
              <w:rPr>
                <w:rFonts w:ascii="Verdana" w:hAnsi="Verdana"/>
                <w:sz w:val="16"/>
              </w:rPr>
              <w:tab/>
            </w:r>
            <w:r w:rsidRPr="00090287">
              <w:rPr>
                <w:rFonts w:ascii="Verdana" w:hAnsi="Verdana"/>
                <w:sz w:val="16"/>
              </w:rPr>
              <w:tab/>
              <w:t xml:space="preserve">by W. G. T. Shedd. Vol. 1, </w:t>
            </w:r>
            <w:r w:rsidRPr="00090287">
              <w:rPr>
                <w:rFonts w:ascii="Verdana" w:hAnsi="Verdana"/>
                <w:i/>
                <w:sz w:val="16"/>
              </w:rPr>
              <w:t>Aids to Reflection</w:t>
            </w:r>
            <w:r w:rsidRPr="00090287">
              <w:rPr>
                <w:rFonts w:ascii="Verdana" w:hAnsi="Verdana"/>
                <w:sz w:val="16"/>
              </w:rPr>
              <w:t xml:space="preserve">.  New York:  Harper &amp; Bros., </w:t>
            </w:r>
            <w:r w:rsidRPr="00090287">
              <w:rPr>
                <w:rFonts w:ascii="Verdana" w:hAnsi="Verdana"/>
                <w:sz w:val="16"/>
              </w:rPr>
              <w:tab/>
            </w:r>
            <w:r w:rsidRPr="00090287">
              <w:rPr>
                <w:rFonts w:ascii="Verdana" w:hAnsi="Verdana"/>
                <w:sz w:val="16"/>
              </w:rPr>
              <w:tab/>
              <w:t>1884.</w:t>
            </w: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Book in a Series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Ellen Pollak, </w:t>
            </w:r>
            <w:r w:rsidRPr="00090287">
              <w:rPr>
                <w:rFonts w:ascii="Verdana" w:hAnsi="Verdana"/>
                <w:i/>
                <w:sz w:val="16"/>
              </w:rPr>
              <w:t xml:space="preserve">The Poetics of Sexual Myth:  Gender and Ideology in the Verse of </w:t>
            </w:r>
            <w:r w:rsidRPr="00090287">
              <w:rPr>
                <w:rFonts w:ascii="Verdana" w:hAnsi="Verdana"/>
                <w:i/>
                <w:sz w:val="16"/>
              </w:rPr>
              <w:tab/>
              <w:t>Swift and Pope</w:t>
            </w:r>
            <w:r w:rsidRPr="00090287">
              <w:rPr>
                <w:rFonts w:ascii="Verdana" w:hAnsi="Verdana"/>
                <w:sz w:val="16"/>
              </w:rPr>
              <w:t xml:space="preserve">, Women in Culture and Society (Chicago:  University of Chicago </w:t>
            </w:r>
            <w:r w:rsidRPr="00090287">
              <w:rPr>
                <w:rFonts w:ascii="Verdana" w:hAnsi="Verdana"/>
                <w:sz w:val="16"/>
              </w:rPr>
              <w:tab/>
              <w:t>Press, 1985), 124.</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Pollak, Ellen.  </w:t>
            </w:r>
            <w:r w:rsidRPr="00090287">
              <w:rPr>
                <w:rFonts w:ascii="Verdana" w:hAnsi="Verdana"/>
                <w:i/>
                <w:sz w:val="16"/>
              </w:rPr>
              <w:t xml:space="preserve">The Poetics of Sexual Myth:  Gender and Ideology in the Verse of </w:t>
            </w:r>
            <w:r w:rsidRPr="00090287">
              <w:rPr>
                <w:rFonts w:ascii="Verdana" w:hAnsi="Verdana"/>
                <w:i/>
                <w:sz w:val="16"/>
              </w:rPr>
              <w:tab/>
            </w:r>
            <w:r w:rsidRPr="00090287">
              <w:rPr>
                <w:rFonts w:ascii="Verdana" w:hAnsi="Verdana"/>
                <w:i/>
                <w:sz w:val="16"/>
              </w:rPr>
              <w:tab/>
            </w:r>
            <w:r w:rsidRPr="00090287">
              <w:rPr>
                <w:rFonts w:ascii="Verdana" w:hAnsi="Verdana"/>
                <w:i/>
                <w:sz w:val="16"/>
              </w:rPr>
              <w:tab/>
              <w:t>Swift and Pope</w:t>
            </w:r>
            <w:r w:rsidRPr="00090287">
              <w:rPr>
                <w:rFonts w:ascii="Verdana" w:hAnsi="Verdana"/>
                <w:sz w:val="16"/>
              </w:rPr>
              <w:t xml:space="preserve">.  Women in Culture and Society.  Chicago:  University of </w:t>
            </w:r>
            <w:r w:rsidRPr="00090287">
              <w:rPr>
                <w:rFonts w:ascii="Verdana" w:hAnsi="Verdana"/>
                <w:sz w:val="16"/>
              </w:rPr>
              <w:tab/>
            </w:r>
            <w:r w:rsidRPr="00090287">
              <w:rPr>
                <w:rFonts w:ascii="Verdana" w:hAnsi="Verdana"/>
                <w:sz w:val="16"/>
              </w:rPr>
              <w:tab/>
              <w:t>Chicago Press, 1985.</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i/>
                <w:sz w:val="16"/>
              </w:rPr>
            </w:pPr>
            <w:r w:rsidRPr="00090287">
              <w:rPr>
                <w:rFonts w:ascii="Verdana" w:hAnsi="Verdana"/>
                <w:b/>
                <w:sz w:val="16"/>
              </w:rPr>
              <w:t xml:space="preserve">Article in a journal with volume numbers only </w:t>
            </w:r>
          </w:p>
          <w:p w:rsidR="007B2661" w:rsidRPr="00090287" w:rsidRDefault="007B2661">
            <w:pPr>
              <w:rPr>
                <w:rFonts w:ascii="Palatino Linotype" w:hAnsi="Palatino Linotype"/>
                <w:b/>
                <w:i/>
                <w:sz w:val="16"/>
              </w:rPr>
            </w:pP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Lawrence P. Smith, “Sailing Close to the Wind,” </w:t>
            </w:r>
            <w:r w:rsidRPr="00090287">
              <w:rPr>
                <w:rFonts w:ascii="Verdana" w:hAnsi="Verdana"/>
                <w:i/>
                <w:sz w:val="16"/>
              </w:rPr>
              <w:t>Politics in Action</w:t>
            </w:r>
            <w:r w:rsidRPr="00090287">
              <w:rPr>
                <w:rFonts w:ascii="Verdana" w:hAnsi="Verdana"/>
                <w:sz w:val="16"/>
              </w:rPr>
              <w:t xml:space="preserve"> 10, no. 4 </w:t>
            </w:r>
            <w:r w:rsidRPr="00090287">
              <w:rPr>
                <w:rFonts w:ascii="Verdana" w:hAnsi="Verdana"/>
                <w:sz w:val="16"/>
              </w:rPr>
              <w:tab/>
              <w:t>(1993):  82, 99-100.</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Smith, Lawrence P.  “Sailing Close to the Wind.”  </w:t>
            </w:r>
            <w:r w:rsidRPr="00090287">
              <w:rPr>
                <w:rFonts w:ascii="Verdana" w:hAnsi="Verdana"/>
                <w:i/>
                <w:sz w:val="16"/>
              </w:rPr>
              <w:t>Politics in Action</w:t>
            </w:r>
            <w:r w:rsidRPr="00090287">
              <w:rPr>
                <w:rFonts w:ascii="Verdana" w:hAnsi="Verdana"/>
                <w:sz w:val="16"/>
              </w:rPr>
              <w:t xml:space="preserve"> 10, no. 4 </w:t>
            </w:r>
            <w:r w:rsidRPr="00090287">
              <w:rPr>
                <w:rFonts w:ascii="Verdana" w:hAnsi="Verdana"/>
                <w:sz w:val="16"/>
              </w:rPr>
              <w:tab/>
            </w:r>
            <w:r w:rsidRPr="00090287">
              <w:rPr>
                <w:rFonts w:ascii="Verdana" w:hAnsi="Verdana"/>
                <w:sz w:val="16"/>
              </w:rPr>
              <w:tab/>
            </w:r>
            <w:r w:rsidRPr="00090287">
              <w:rPr>
                <w:rFonts w:ascii="Verdana" w:hAnsi="Verdana"/>
                <w:sz w:val="16"/>
              </w:rPr>
              <w:tab/>
              <w:t>(1993):  80-102.</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b/>
                <w:i/>
                <w:sz w:val="16"/>
              </w:rPr>
            </w:pPr>
            <w:r w:rsidRPr="00090287">
              <w:rPr>
                <w:rFonts w:ascii="Verdana" w:hAnsi="Verdana"/>
                <w:b/>
                <w:sz w:val="16"/>
              </w:rPr>
              <w:t xml:space="preserve">Article in a journal that numbers issues </w:t>
            </w:r>
          </w:p>
          <w:p w:rsidR="007B2661" w:rsidRPr="00090287" w:rsidRDefault="007B2661">
            <w:pPr>
              <w:rPr>
                <w:rFonts w:ascii="Palatino Linotype" w:hAnsi="Palatino Linotype"/>
                <w:b/>
                <w:i/>
                <w:sz w:val="16"/>
              </w:rPr>
            </w:pP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Richard Jackson, “Running down the Up-Escalator:  Regional Inequality in Papua </w:t>
            </w:r>
            <w:r w:rsidRPr="00090287">
              <w:rPr>
                <w:rFonts w:ascii="Verdana" w:hAnsi="Verdana"/>
                <w:sz w:val="16"/>
              </w:rPr>
              <w:tab/>
              <w:t xml:space="preserve">New Guinea,” </w:t>
            </w:r>
            <w:r w:rsidRPr="00090287">
              <w:rPr>
                <w:rFonts w:ascii="Verdana" w:hAnsi="Verdana"/>
                <w:i/>
                <w:sz w:val="16"/>
              </w:rPr>
              <w:t>Australian Geographer</w:t>
            </w:r>
            <w:r w:rsidRPr="00090287">
              <w:rPr>
                <w:rFonts w:ascii="Verdana" w:hAnsi="Verdana"/>
                <w:sz w:val="16"/>
              </w:rPr>
              <w:t xml:space="preserve"> 14 (May 1979): 180.</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Jackson, Richard.  “Running down the Up-Escalator:  Regional Inequality in Papua </w:t>
            </w:r>
            <w:r w:rsidRPr="00090287">
              <w:rPr>
                <w:rFonts w:ascii="Verdana" w:hAnsi="Verdana"/>
                <w:sz w:val="16"/>
              </w:rPr>
              <w:tab/>
            </w:r>
            <w:r w:rsidRPr="00090287">
              <w:rPr>
                <w:rFonts w:ascii="Verdana" w:hAnsi="Verdana"/>
                <w:sz w:val="16"/>
              </w:rPr>
              <w:tab/>
              <w:t xml:space="preserve">New Guinea.”  </w:t>
            </w:r>
            <w:r w:rsidRPr="00090287">
              <w:rPr>
                <w:rFonts w:ascii="Verdana" w:hAnsi="Verdana"/>
                <w:i/>
                <w:sz w:val="16"/>
              </w:rPr>
              <w:t>Australian Geographer</w:t>
            </w:r>
            <w:r w:rsidRPr="00090287">
              <w:rPr>
                <w:rFonts w:ascii="Verdana" w:hAnsi="Verdana"/>
                <w:sz w:val="16"/>
              </w:rPr>
              <w:t xml:space="preserve"> 14 (May 1979):  175-84.</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Article in a magazine</w:t>
            </w:r>
          </w:p>
          <w:p w:rsidR="007B2661" w:rsidRPr="00090287" w:rsidRDefault="007B2661">
            <w:pPr>
              <w:rPr>
                <w:rFonts w:ascii="Palatino Linotype" w:hAnsi="Palatino Linotype"/>
                <w:i/>
                <w:sz w:val="16"/>
              </w:rPr>
            </w:pP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Bruce Weber, “The Myth Maker:  The Creative Mind of Novelist E. L. Doctorow,” </w:t>
            </w:r>
            <w:r w:rsidRPr="00090287">
              <w:rPr>
                <w:rFonts w:ascii="Verdana" w:hAnsi="Verdana"/>
                <w:sz w:val="16"/>
              </w:rPr>
              <w:tab/>
            </w:r>
            <w:r w:rsidRPr="00090287">
              <w:rPr>
                <w:rFonts w:ascii="Verdana" w:hAnsi="Verdana"/>
                <w:i/>
                <w:sz w:val="16"/>
              </w:rPr>
              <w:t>New York Times Magazine</w:t>
            </w:r>
            <w:r w:rsidRPr="00090287">
              <w:rPr>
                <w:rFonts w:ascii="Verdana" w:hAnsi="Verdana"/>
                <w:sz w:val="16"/>
              </w:rPr>
              <w:t>, 20 October 1985, 42.</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Weber, Bruce.  “The Myth Maker:  The Creative Mind of Novelist E. L. Doctorow.”  </w:t>
            </w:r>
            <w:r w:rsidRPr="00090287">
              <w:rPr>
                <w:rFonts w:ascii="Verdana" w:hAnsi="Verdana"/>
                <w:sz w:val="16"/>
              </w:rPr>
              <w:tab/>
            </w:r>
            <w:r w:rsidRPr="00090287">
              <w:rPr>
                <w:rFonts w:ascii="Verdana" w:hAnsi="Verdana"/>
                <w:sz w:val="16"/>
              </w:rPr>
              <w:tab/>
            </w:r>
            <w:r w:rsidRPr="00090287">
              <w:rPr>
                <w:rFonts w:ascii="Verdana" w:hAnsi="Verdana"/>
                <w:i/>
                <w:sz w:val="16"/>
              </w:rPr>
              <w:t>New York Times Magazine,</w:t>
            </w:r>
            <w:r w:rsidRPr="00090287">
              <w:rPr>
                <w:rFonts w:ascii="Verdana" w:hAnsi="Verdana"/>
                <w:sz w:val="16"/>
              </w:rPr>
              <w:t xml:space="preserve"> 20 October 1985, 42.</w:t>
            </w:r>
          </w:p>
          <w:p w:rsidR="007B2661" w:rsidRPr="00090287" w:rsidRDefault="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Article in a newspaper</w:t>
            </w:r>
          </w:p>
          <w:p w:rsidR="007B2661" w:rsidRPr="00090287" w:rsidRDefault="007B2661">
            <w:pPr>
              <w:rPr>
                <w:rFonts w:ascii="Verdana" w:hAnsi="Verdana"/>
                <w:b/>
                <w:sz w:val="16"/>
              </w:rPr>
            </w:pPr>
          </w:p>
          <w:p w:rsidR="007B2661" w:rsidRPr="00090287" w:rsidRDefault="007B2661">
            <w:pPr>
              <w:rPr>
                <w:rFonts w:ascii="Verdana" w:hAnsi="Verdana"/>
                <w:i/>
                <w:sz w:val="16"/>
              </w:rPr>
            </w:pPr>
            <w:r w:rsidRPr="00090287">
              <w:rPr>
                <w:rFonts w:ascii="Verdana" w:hAnsi="Verdana"/>
                <w:i/>
                <w:sz w:val="16"/>
              </w:rPr>
              <w:t>News items from gaily papers are rarely listed separately in a bibliography or reference list.</w:t>
            </w:r>
          </w:p>
          <w:p w:rsidR="007B2661" w:rsidRPr="00090287" w:rsidRDefault="007B2661">
            <w:pPr>
              <w:rPr>
                <w:rFonts w:ascii="Palatino Linotype" w:hAnsi="Palatino Linotype"/>
                <w:b/>
                <w:sz w:val="16"/>
              </w:rPr>
            </w:pPr>
          </w:p>
        </w:tc>
        <w:tc>
          <w:tcPr>
            <w:tcW w:w="7714" w:type="dxa"/>
          </w:tcPr>
          <w:p w:rsidR="007B2661" w:rsidRPr="00090287" w:rsidRDefault="007B2661" w:rsidP="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i/>
                <w:sz w:val="16"/>
              </w:rPr>
              <w:t>Irish Daily Independent</w:t>
            </w:r>
            <w:r w:rsidRPr="00090287">
              <w:rPr>
                <w:rFonts w:ascii="Verdana" w:hAnsi="Verdana"/>
                <w:sz w:val="16"/>
              </w:rPr>
              <w:t xml:space="preserve"> (Dublin), 16 June 1904.</w:t>
            </w:r>
          </w:p>
          <w:p w:rsidR="007B2661" w:rsidRPr="00090287" w:rsidRDefault="007B2661" w:rsidP="007B2661">
            <w:pPr>
              <w:rPr>
                <w:rFonts w:ascii="Palatino Linotype" w:hAnsi="Palatino Linotype"/>
                <w:sz w:val="16"/>
              </w:rPr>
            </w:pPr>
          </w:p>
        </w:tc>
      </w:tr>
      <w:tr w:rsidR="007B2661" w:rsidRPr="00090287">
        <w:trPr>
          <w:trHeight w:val="224"/>
        </w:trPr>
        <w:tc>
          <w:tcPr>
            <w:tcW w:w="3006" w:type="dxa"/>
          </w:tcPr>
          <w:p w:rsidR="007B2661" w:rsidRPr="00090287" w:rsidRDefault="007B2661">
            <w:pPr>
              <w:rPr>
                <w:rFonts w:ascii="Verdana" w:hAnsi="Verdana"/>
                <w:sz w:val="16"/>
              </w:rPr>
            </w:pPr>
            <w:r w:rsidRPr="00090287">
              <w:rPr>
                <w:rFonts w:ascii="Verdana" w:hAnsi="Verdana"/>
                <w:b/>
                <w:sz w:val="16"/>
              </w:rPr>
              <w:t>Published Interview</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John Fowles, “A Conversation with John Fowles,” interview by Robert Foulke </w:t>
            </w:r>
            <w:r w:rsidRPr="00090287">
              <w:rPr>
                <w:rFonts w:ascii="Verdana" w:hAnsi="Verdana"/>
                <w:sz w:val="16"/>
              </w:rPr>
              <w:tab/>
              <w:t xml:space="preserve">(Lyme Regis, 3 April 1984), </w:t>
            </w:r>
            <w:r w:rsidRPr="00090287">
              <w:rPr>
                <w:rFonts w:ascii="Verdana" w:hAnsi="Verdana"/>
                <w:i/>
                <w:sz w:val="16"/>
              </w:rPr>
              <w:t>Salmagundi</w:t>
            </w:r>
            <w:r w:rsidRPr="00090287">
              <w:rPr>
                <w:rFonts w:ascii="Verdana" w:hAnsi="Verdana"/>
                <w:sz w:val="16"/>
              </w:rPr>
              <w:t>, nos. 68-69 (fall1985-winter 1986): 370.</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Fowles, John.  “A Conversation with John Fowles.”  Interview by Roert Foulke </w:t>
            </w:r>
            <w:r w:rsidRPr="00090287">
              <w:rPr>
                <w:rFonts w:ascii="Verdana" w:hAnsi="Verdana"/>
                <w:sz w:val="16"/>
              </w:rPr>
              <w:tab/>
            </w:r>
            <w:r w:rsidRPr="00090287">
              <w:rPr>
                <w:rFonts w:ascii="Verdana" w:hAnsi="Verdana"/>
                <w:sz w:val="16"/>
              </w:rPr>
              <w:tab/>
            </w:r>
            <w:r w:rsidRPr="00090287">
              <w:rPr>
                <w:rFonts w:ascii="Verdana" w:hAnsi="Verdana"/>
                <w:sz w:val="16"/>
              </w:rPr>
              <w:tab/>
              <w:t xml:space="preserve">(Lyme Regis, 3 April 1984).  </w:t>
            </w:r>
            <w:r w:rsidRPr="00090287">
              <w:rPr>
                <w:rFonts w:ascii="Verdana" w:hAnsi="Verdana"/>
                <w:i/>
                <w:sz w:val="16"/>
              </w:rPr>
              <w:t>Salmagundi</w:t>
            </w:r>
            <w:r w:rsidRPr="00090287">
              <w:rPr>
                <w:rFonts w:ascii="Verdana" w:hAnsi="Verdana"/>
                <w:sz w:val="16"/>
              </w:rPr>
              <w:t xml:space="preserve">, nos. 68-69 (fall 1985-winter </w:t>
            </w:r>
            <w:r w:rsidRPr="00090287">
              <w:rPr>
                <w:rFonts w:ascii="Verdana" w:hAnsi="Verdana"/>
                <w:sz w:val="16"/>
              </w:rPr>
              <w:tab/>
            </w:r>
            <w:r w:rsidRPr="00090287">
              <w:rPr>
                <w:rFonts w:ascii="Verdana" w:hAnsi="Verdana"/>
                <w:sz w:val="16"/>
              </w:rPr>
              <w:tab/>
            </w:r>
            <w:r w:rsidRPr="00090287">
              <w:rPr>
                <w:rFonts w:ascii="Verdana" w:hAnsi="Verdana"/>
                <w:sz w:val="16"/>
              </w:rPr>
              <w:tab/>
              <w:t>1986):  367-84.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Unpublished Interview</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Benjamin Spock, interview by Milton J. E. Senn, 20 November 1974, interview </w:t>
            </w:r>
            <w:r w:rsidRPr="00090287">
              <w:rPr>
                <w:rFonts w:ascii="Verdana" w:hAnsi="Verdana"/>
                <w:sz w:val="16"/>
              </w:rPr>
              <w:tab/>
              <w:t xml:space="preserve">67A, transcript, Senn Oral History Collection, National Library of Medicine, </w:t>
            </w:r>
            <w:r w:rsidRPr="00090287">
              <w:rPr>
                <w:rFonts w:ascii="Verdana" w:hAnsi="Verdana"/>
                <w:sz w:val="16"/>
              </w:rPr>
              <w:tab/>
              <w:t>Bethesda, Md.</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Spock, Benjamin.  Interview by Milton J. E. Senn, 20 November 1974.  Interview </w:t>
            </w:r>
            <w:r w:rsidRPr="00090287">
              <w:rPr>
                <w:rFonts w:ascii="Verdana" w:hAnsi="Verdana"/>
                <w:sz w:val="16"/>
              </w:rPr>
              <w:tab/>
            </w:r>
            <w:r w:rsidRPr="00090287">
              <w:rPr>
                <w:rFonts w:ascii="Verdana" w:hAnsi="Verdana"/>
                <w:sz w:val="16"/>
              </w:rPr>
              <w:tab/>
              <w:t xml:space="preserve">67A, transcript.  Senn Oral History Collection, National Library of Medicine, </w:t>
            </w:r>
            <w:r w:rsidRPr="00090287">
              <w:rPr>
                <w:rFonts w:ascii="Verdana" w:hAnsi="Verdana"/>
                <w:sz w:val="16"/>
              </w:rPr>
              <w:tab/>
            </w:r>
            <w:r w:rsidRPr="00090287">
              <w:rPr>
                <w:rFonts w:ascii="Verdana" w:hAnsi="Verdana"/>
                <w:sz w:val="16"/>
              </w:rPr>
              <w:tab/>
              <w:t>Bethesda, Md.</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Unpublished Interview by Writer of Paper</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Mayor Harold Washington of Chicago, interview by author, 23 September 1985, </w:t>
            </w:r>
            <w:r w:rsidRPr="00090287">
              <w:rPr>
                <w:rFonts w:ascii="Verdana" w:hAnsi="Verdana"/>
                <w:sz w:val="16"/>
              </w:rPr>
              <w:tab/>
              <w:t>Chicago, tape recording, Chicago Historical Society, Chicago.</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Washington, Harold, mayor of Chicago.  1985.  Interview by author, 23 September, </w:t>
            </w:r>
            <w:r w:rsidRPr="00090287">
              <w:rPr>
                <w:rFonts w:ascii="Verdana" w:hAnsi="Verdana"/>
                <w:sz w:val="16"/>
              </w:rPr>
              <w:tab/>
            </w:r>
            <w:r w:rsidRPr="00090287">
              <w:rPr>
                <w:rFonts w:ascii="Verdana" w:hAnsi="Verdana"/>
                <w:sz w:val="16"/>
              </w:rPr>
              <w:tab/>
              <w:t>Chicago.  Tape recording.  Chicago Historical Society, Chicago.</w:t>
            </w:r>
          </w:p>
          <w:p w:rsidR="007B2661" w:rsidRPr="00090287" w:rsidRDefault="007B2661">
            <w:pPr>
              <w:rPr>
                <w:rFonts w:ascii="Verdana" w:hAnsi="Verdana"/>
                <w:b/>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Thesis or Dissertation</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Gilberto Artioli, “Structural Studies of the Water Molecules and Hydrogen </w:t>
            </w:r>
            <w:r w:rsidRPr="00090287">
              <w:rPr>
                <w:rFonts w:ascii="Verdana" w:hAnsi="Verdana"/>
                <w:sz w:val="16"/>
              </w:rPr>
              <w:tab/>
              <w:t>Bonding in Zeolites” (Ph.D. diss., University of Chicago, 1985), 10.</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Artioli, Gilberto.  “Structural Studies of the Water Molecules and Hydrogen Bonding </w:t>
            </w:r>
            <w:r w:rsidRPr="00090287">
              <w:rPr>
                <w:rFonts w:ascii="Verdana" w:hAnsi="Verdana"/>
                <w:sz w:val="16"/>
              </w:rPr>
              <w:tab/>
            </w:r>
            <w:r w:rsidRPr="00090287">
              <w:rPr>
                <w:rFonts w:ascii="Verdana" w:hAnsi="Verdana"/>
                <w:sz w:val="16"/>
              </w:rPr>
              <w:tab/>
              <w:t>in Zeolites.”  Ph.D. diss., University of Chicago, 1985.</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Sound Recordings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Norman Mailer, </w:t>
            </w:r>
            <w:r w:rsidRPr="00090287">
              <w:rPr>
                <w:rFonts w:ascii="Verdana" w:hAnsi="Verdana"/>
                <w:i/>
                <w:sz w:val="16"/>
              </w:rPr>
              <w:t>The Naked and the Dead</w:t>
            </w:r>
            <w:r w:rsidRPr="00090287">
              <w:rPr>
                <w:rFonts w:ascii="Verdana" w:hAnsi="Verdana"/>
                <w:sz w:val="16"/>
              </w:rPr>
              <w:t xml:space="preserve">, excerpts read by the author, </w:t>
            </w:r>
            <w:r w:rsidRPr="00090287">
              <w:rPr>
                <w:rFonts w:ascii="Verdana" w:hAnsi="Verdana"/>
                <w:sz w:val="16"/>
              </w:rPr>
              <w:tab/>
              <w:t>Caedmon CP1619, 1983, cassette.</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Mailer, Norma.  </w:t>
            </w:r>
            <w:r w:rsidRPr="00090287">
              <w:rPr>
                <w:rFonts w:ascii="Verdana" w:hAnsi="Verdana"/>
                <w:i/>
                <w:sz w:val="16"/>
              </w:rPr>
              <w:t>The Naked and the Dead</w:t>
            </w:r>
            <w:r w:rsidRPr="00090287">
              <w:rPr>
                <w:rFonts w:ascii="Verdana" w:hAnsi="Verdana"/>
                <w:sz w:val="16"/>
              </w:rPr>
              <w:t xml:space="preserve">.  Excerpts read by the author.  Caedmon </w:t>
            </w:r>
            <w:r w:rsidRPr="00090287">
              <w:rPr>
                <w:rFonts w:ascii="Verdana" w:hAnsi="Verdana"/>
                <w:sz w:val="16"/>
              </w:rPr>
              <w:tab/>
            </w:r>
            <w:r w:rsidRPr="00090287">
              <w:rPr>
                <w:rFonts w:ascii="Verdana" w:hAnsi="Verdana"/>
                <w:sz w:val="16"/>
              </w:rPr>
              <w:tab/>
              <w:t>CP1619, 1983.  Cassette.</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Video Recordings and DVDs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i/>
                <w:sz w:val="16"/>
              </w:rPr>
              <w:t>Itzak Perlman:  In My Case Music</w:t>
            </w:r>
            <w:r w:rsidRPr="00090287">
              <w:rPr>
                <w:rFonts w:ascii="Verdana" w:hAnsi="Verdana"/>
                <w:sz w:val="16"/>
              </w:rPr>
              <w:t xml:space="preserve">, prod. And dir. Tony DeNonno, 10 min., </w:t>
            </w:r>
            <w:r w:rsidRPr="00090287">
              <w:rPr>
                <w:rFonts w:ascii="Verdana" w:hAnsi="Verdana"/>
                <w:sz w:val="16"/>
              </w:rPr>
              <w:tab/>
              <w:t>DeNonno Pix, 1985, videocassette.</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Perlman, Itzak.  </w:t>
            </w:r>
            <w:r w:rsidRPr="00090287">
              <w:rPr>
                <w:rFonts w:ascii="Verdana" w:hAnsi="Verdana"/>
                <w:i/>
                <w:sz w:val="16"/>
              </w:rPr>
              <w:t>Itzak Perlman:  In My Case Music</w:t>
            </w:r>
            <w:r w:rsidRPr="00090287">
              <w:rPr>
                <w:rFonts w:ascii="Verdana" w:hAnsi="Verdana"/>
                <w:sz w:val="16"/>
              </w:rPr>
              <w:t xml:space="preserve">.  Produced and Directed by Tony </w:t>
            </w:r>
            <w:r w:rsidRPr="00090287">
              <w:rPr>
                <w:rFonts w:ascii="Verdana" w:hAnsi="Verdana"/>
                <w:sz w:val="16"/>
              </w:rPr>
              <w:tab/>
            </w:r>
            <w:r w:rsidRPr="00090287">
              <w:rPr>
                <w:rFonts w:ascii="Verdana" w:hAnsi="Verdana"/>
                <w:sz w:val="16"/>
              </w:rPr>
              <w:tab/>
              <w:t>DeNonno.  10 min. DeNonno Pix, 1985.  Videocassette.</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Performances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William Shakespeare, </w:t>
            </w:r>
            <w:r w:rsidRPr="00090287">
              <w:rPr>
                <w:rFonts w:ascii="Verdana" w:hAnsi="Verdana"/>
                <w:i/>
                <w:sz w:val="16"/>
              </w:rPr>
              <w:t>The Winter’s Tale</w:t>
            </w:r>
            <w:r w:rsidRPr="00090287">
              <w:rPr>
                <w:rFonts w:ascii="Verdana" w:hAnsi="Verdana"/>
                <w:sz w:val="16"/>
              </w:rPr>
              <w:t xml:space="preserve">, Festival Theatre, Stratford, Ontario, 24 </w:t>
            </w:r>
            <w:r w:rsidRPr="00090287">
              <w:rPr>
                <w:rFonts w:ascii="Verdana" w:hAnsi="Verdana"/>
                <w:sz w:val="16"/>
              </w:rPr>
              <w:tab/>
              <w:t>September 1986.</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Shakespeare, William.  </w:t>
            </w:r>
            <w:r w:rsidRPr="00090287">
              <w:rPr>
                <w:rFonts w:ascii="Verdana" w:hAnsi="Verdana"/>
                <w:i/>
                <w:sz w:val="16"/>
              </w:rPr>
              <w:t>The Winter’s Tale</w:t>
            </w:r>
            <w:r w:rsidRPr="00090287">
              <w:rPr>
                <w:rFonts w:ascii="Verdana" w:hAnsi="Verdana"/>
                <w:sz w:val="16"/>
              </w:rPr>
              <w:t xml:space="preserve">.  Festival Theatre, Stratford, Ontario, 24 </w:t>
            </w:r>
            <w:r w:rsidRPr="00090287">
              <w:rPr>
                <w:rFonts w:ascii="Verdana" w:hAnsi="Verdana"/>
                <w:sz w:val="16"/>
              </w:rPr>
              <w:tab/>
            </w:r>
            <w:r w:rsidRPr="00090287">
              <w:rPr>
                <w:rFonts w:ascii="Verdana" w:hAnsi="Verdana"/>
                <w:sz w:val="16"/>
              </w:rPr>
              <w:tab/>
              <w:t>September 1986,</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Works of Art</w:t>
            </w:r>
          </w:p>
          <w:p w:rsidR="007B2661" w:rsidRPr="00090287" w:rsidRDefault="007B2661">
            <w:pPr>
              <w:rPr>
                <w:rFonts w:ascii="Verdana" w:hAnsi="Verdana"/>
                <w:b/>
                <w:sz w:val="16"/>
              </w:rPr>
            </w:pPr>
          </w:p>
          <w:p w:rsidR="007B2661" w:rsidRPr="00090287" w:rsidRDefault="007B2661">
            <w:pPr>
              <w:rPr>
                <w:rFonts w:ascii="Verdana" w:hAnsi="Verdana"/>
                <w:i/>
                <w:sz w:val="16"/>
              </w:rPr>
            </w:pPr>
            <w:r w:rsidRPr="00090287">
              <w:rPr>
                <w:rFonts w:ascii="Verdana" w:hAnsi="Verdana"/>
                <w:i/>
                <w:sz w:val="16"/>
              </w:rPr>
              <w:t>Actual works of art are normally not included in a bibliography or reference list.</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Jackson Pollock, </w:t>
            </w:r>
            <w:r w:rsidRPr="00090287">
              <w:rPr>
                <w:rFonts w:ascii="Verdana" w:hAnsi="Verdana"/>
                <w:i/>
                <w:sz w:val="16"/>
              </w:rPr>
              <w:t>Reflection of the Big Dipper</w:t>
            </w:r>
            <w:r w:rsidRPr="00090287">
              <w:rPr>
                <w:rFonts w:ascii="Verdana" w:hAnsi="Verdana"/>
                <w:sz w:val="16"/>
              </w:rPr>
              <w:t xml:space="preserve">, oil on canvas, 1946, Stedelijk </w:t>
            </w:r>
            <w:r w:rsidRPr="00090287">
              <w:rPr>
                <w:rFonts w:ascii="Verdana" w:hAnsi="Verdana"/>
                <w:sz w:val="16"/>
              </w:rPr>
              <w:tab/>
              <w:t>Museum, Amsterdam.</w:t>
            </w:r>
          </w:p>
          <w:p w:rsidR="007B2661" w:rsidRPr="00090287" w:rsidRDefault="007B2661" w:rsidP="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Works of Art Reproduced in Books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Thomas Nast, “The Tammany Tiger Loose:  ‘What Are You Going to Do about </w:t>
            </w:r>
            <w:r w:rsidRPr="00090287">
              <w:rPr>
                <w:rFonts w:ascii="Verdana" w:hAnsi="Verdana"/>
                <w:sz w:val="16"/>
              </w:rPr>
              <w:tab/>
              <w:t xml:space="preserve">It,’” cartoon, </w:t>
            </w:r>
            <w:r w:rsidRPr="00090287">
              <w:rPr>
                <w:rFonts w:ascii="Verdana" w:hAnsi="Verdana"/>
                <w:i/>
                <w:sz w:val="16"/>
              </w:rPr>
              <w:t>Harper’s Weekly</w:t>
            </w:r>
            <w:r w:rsidRPr="00090287">
              <w:rPr>
                <w:rFonts w:ascii="Verdana" w:hAnsi="Verdana"/>
                <w:sz w:val="16"/>
              </w:rPr>
              <w:t xml:space="preserve">, 11 November 1871, as reproduced in J. Chal Vinson, </w:t>
            </w:r>
            <w:r w:rsidRPr="00090287">
              <w:rPr>
                <w:rFonts w:ascii="Verdana" w:hAnsi="Verdana"/>
                <w:sz w:val="16"/>
              </w:rPr>
              <w:tab/>
            </w:r>
            <w:r w:rsidRPr="00090287">
              <w:rPr>
                <w:rFonts w:ascii="Verdana" w:hAnsi="Verdana"/>
                <w:i/>
                <w:sz w:val="16"/>
              </w:rPr>
              <w:t>Thomas Nast:  Political Cartoonist</w:t>
            </w:r>
            <w:r w:rsidRPr="00090287">
              <w:rPr>
                <w:rFonts w:ascii="Verdana" w:hAnsi="Verdana"/>
                <w:sz w:val="16"/>
              </w:rPr>
              <w:t xml:space="preserve"> (Athens:  University of Georgia Press, 1967), </w:t>
            </w:r>
            <w:r w:rsidRPr="00090287">
              <w:rPr>
                <w:rFonts w:ascii="Verdana" w:hAnsi="Verdana"/>
                <w:sz w:val="16"/>
              </w:rPr>
              <w:tab/>
              <w:t>plate 52.</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Nast, Thomas.  “The Tammany Tiger Loose:  ‘What Are You Going to Do about </w:t>
            </w:r>
            <w:r w:rsidRPr="00090287">
              <w:rPr>
                <w:rFonts w:ascii="Verdana" w:hAnsi="Verdana"/>
                <w:sz w:val="16"/>
              </w:rPr>
              <w:tab/>
            </w:r>
            <w:r w:rsidRPr="00090287">
              <w:rPr>
                <w:rFonts w:ascii="Verdana" w:hAnsi="Verdana"/>
                <w:sz w:val="16"/>
              </w:rPr>
              <w:tab/>
            </w:r>
            <w:r w:rsidRPr="00090287">
              <w:rPr>
                <w:rFonts w:ascii="Verdana" w:hAnsi="Verdana"/>
                <w:sz w:val="16"/>
              </w:rPr>
              <w:tab/>
              <w:t xml:space="preserve">It.’”  Cartoon.  </w:t>
            </w:r>
            <w:r w:rsidRPr="00090287">
              <w:rPr>
                <w:rFonts w:ascii="Verdana" w:hAnsi="Verdana"/>
                <w:i/>
                <w:sz w:val="16"/>
              </w:rPr>
              <w:t>Harper’s Weekly</w:t>
            </w:r>
            <w:r w:rsidRPr="00090287">
              <w:rPr>
                <w:rFonts w:ascii="Verdana" w:hAnsi="Verdana"/>
                <w:sz w:val="16"/>
              </w:rPr>
              <w:t xml:space="preserve">, 11 November 1871.  As reproduced in J. </w:t>
            </w:r>
            <w:r w:rsidRPr="00090287">
              <w:rPr>
                <w:rFonts w:ascii="Verdana" w:hAnsi="Verdana"/>
                <w:sz w:val="16"/>
              </w:rPr>
              <w:tab/>
            </w:r>
            <w:r w:rsidRPr="00090287">
              <w:rPr>
                <w:rFonts w:ascii="Verdana" w:hAnsi="Verdana"/>
                <w:sz w:val="16"/>
              </w:rPr>
              <w:tab/>
              <w:t xml:space="preserve">Chal Vinson, </w:t>
            </w:r>
            <w:r w:rsidRPr="00090287">
              <w:rPr>
                <w:rFonts w:ascii="Verdana" w:hAnsi="Verdana"/>
                <w:i/>
                <w:sz w:val="16"/>
              </w:rPr>
              <w:t>Thomas Nast:  Political Cartoonist</w:t>
            </w:r>
            <w:r w:rsidRPr="00090287">
              <w:rPr>
                <w:rFonts w:ascii="Verdana" w:hAnsi="Verdana"/>
                <w:sz w:val="16"/>
              </w:rPr>
              <w:t xml:space="preserve">, plate 52.  Athens:  </w:t>
            </w:r>
            <w:r w:rsidRPr="00090287">
              <w:rPr>
                <w:rFonts w:ascii="Verdana" w:hAnsi="Verdana"/>
                <w:sz w:val="16"/>
              </w:rPr>
              <w:tab/>
            </w:r>
            <w:r w:rsidRPr="00090287">
              <w:rPr>
                <w:rFonts w:ascii="Verdana" w:hAnsi="Verdana"/>
                <w:sz w:val="16"/>
              </w:rPr>
              <w:tab/>
            </w:r>
            <w:r w:rsidRPr="00090287">
              <w:rPr>
                <w:rFonts w:ascii="Verdana" w:hAnsi="Verdana"/>
                <w:sz w:val="16"/>
              </w:rPr>
              <w:tab/>
              <w:t xml:space="preserve"> University of Georgia Press, 1967.</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Pamphlets, reports, and the like</w:t>
            </w:r>
          </w:p>
          <w:p w:rsidR="007B2661" w:rsidRPr="00090287" w:rsidRDefault="007B2661">
            <w:pPr>
              <w:rPr>
                <w:rFonts w:ascii="Verdana" w:hAnsi="Verdana"/>
                <w:b/>
                <w:sz w:val="16"/>
              </w:rPr>
            </w:pPr>
          </w:p>
          <w:p w:rsidR="007B2661" w:rsidRPr="00090287" w:rsidRDefault="007B2661">
            <w:pPr>
              <w:rPr>
                <w:rFonts w:ascii="Verdana" w:hAnsi="Verdana"/>
                <w:i/>
                <w:sz w:val="16"/>
              </w:rPr>
            </w:pPr>
            <w:r w:rsidRPr="00090287">
              <w:rPr>
                <w:rFonts w:ascii="Verdana" w:hAnsi="Verdana"/>
                <w:i/>
                <w:sz w:val="16"/>
              </w:rPr>
              <w:t>Pamphlet and such are treated essentially as books.</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Hazel V. Clark, </w:t>
            </w:r>
            <w:r w:rsidRPr="00090287">
              <w:rPr>
                <w:rFonts w:ascii="Verdana" w:hAnsi="Verdana"/>
                <w:i/>
                <w:sz w:val="16"/>
              </w:rPr>
              <w:t>Mesopotania:  Between Two Rivers</w:t>
            </w:r>
            <w:r w:rsidRPr="00090287">
              <w:rPr>
                <w:rFonts w:ascii="Verdana" w:hAnsi="Verdana"/>
                <w:sz w:val="16"/>
              </w:rPr>
              <w:t xml:space="preserve"> (Mesopotamia, OH:  End of </w:t>
            </w:r>
            <w:r w:rsidRPr="00090287">
              <w:rPr>
                <w:rFonts w:ascii="Verdana" w:hAnsi="Verdana"/>
                <w:sz w:val="16"/>
              </w:rPr>
              <w:tab/>
              <w:t>the Commons General Store, 1957).</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Electronic Document</w:t>
            </w:r>
          </w:p>
        </w:tc>
        <w:tc>
          <w:tcPr>
            <w:tcW w:w="7714" w:type="dxa"/>
          </w:tcPr>
          <w:p w:rsidR="007B2661" w:rsidRPr="00090287"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Rosabel Flax, </w:t>
            </w:r>
            <w:r w:rsidRPr="00090287">
              <w:rPr>
                <w:rFonts w:ascii="Verdana" w:hAnsi="Verdana"/>
                <w:i/>
                <w:sz w:val="16"/>
              </w:rPr>
              <w:t>Guidelines for Teaching Mathematics K-12</w:t>
            </w:r>
            <w:r w:rsidRPr="00090287">
              <w:rPr>
                <w:rFonts w:ascii="Verdana" w:hAnsi="Verdana"/>
                <w:sz w:val="16"/>
              </w:rPr>
              <w:t xml:space="preserve"> (Topeka:  Kansas State </w:t>
            </w:r>
            <w:r w:rsidRPr="00090287">
              <w:rPr>
                <w:rFonts w:ascii="Verdana" w:hAnsi="Verdana"/>
                <w:sz w:val="16"/>
              </w:rPr>
              <w:tab/>
              <w:t xml:space="preserve">Department of Education, 1979) [database online]; available from Dialog, ERIC, ED </w:t>
            </w:r>
            <w:r w:rsidRPr="00090287">
              <w:rPr>
                <w:rFonts w:ascii="Verdana" w:hAnsi="Verdana"/>
                <w:sz w:val="16"/>
              </w:rPr>
              <w:tab/>
              <w:t>178312.</w:t>
            </w:r>
          </w:p>
          <w:p w:rsidR="007B2661" w:rsidRPr="00090287" w:rsidRDefault="007B2661">
            <w:pPr>
              <w:rPr>
                <w:rFonts w:ascii="Verdana" w:hAnsi="Verdana"/>
                <w:sz w:val="16"/>
              </w:rPr>
            </w:pPr>
          </w:p>
          <w:p w:rsidR="007B2661" w:rsidRPr="00090287" w:rsidRDefault="007B2661">
            <w:pPr>
              <w:rPr>
                <w:rFonts w:ascii="Verdana" w:hAnsi="Verdana"/>
                <w:sz w:val="16"/>
              </w:rPr>
            </w:pPr>
            <w:r w:rsidRPr="00090287">
              <w:rPr>
                <w:rFonts w:ascii="Verdana" w:hAnsi="Verdana"/>
                <w:sz w:val="16"/>
              </w:rPr>
              <w:t>B</w:t>
            </w:r>
            <w:r w:rsidRPr="00090287">
              <w:rPr>
                <w:rFonts w:ascii="Verdana" w:hAnsi="Verdana"/>
                <w:sz w:val="16"/>
              </w:rPr>
              <w:tab/>
              <w:t xml:space="preserve">Flax, Rosabel.  </w:t>
            </w:r>
            <w:r w:rsidRPr="00090287">
              <w:rPr>
                <w:rFonts w:ascii="Verdana" w:hAnsi="Verdana"/>
                <w:i/>
                <w:sz w:val="16"/>
              </w:rPr>
              <w:t>Guidelines for Teaching Mathematics K-12</w:t>
            </w:r>
            <w:r w:rsidRPr="00090287">
              <w:rPr>
                <w:rFonts w:ascii="Verdana" w:hAnsi="Verdana"/>
                <w:sz w:val="16"/>
              </w:rPr>
              <w:t xml:space="preserve">.  Topeka:  Kansas </w:t>
            </w:r>
            <w:r w:rsidRPr="00090287">
              <w:rPr>
                <w:rFonts w:ascii="Verdana" w:hAnsi="Verdana"/>
                <w:sz w:val="16"/>
              </w:rPr>
              <w:tab/>
            </w:r>
            <w:r w:rsidRPr="00090287">
              <w:rPr>
                <w:rFonts w:ascii="Verdana" w:hAnsi="Verdana"/>
                <w:sz w:val="16"/>
              </w:rPr>
              <w:tab/>
            </w:r>
            <w:r w:rsidRPr="00090287">
              <w:rPr>
                <w:rFonts w:ascii="Verdana" w:hAnsi="Verdana"/>
                <w:sz w:val="16"/>
              </w:rPr>
              <w:tab/>
              <w:t xml:space="preserve">Department of Education, 1979.  Database online.  Available from Dialog, </w:t>
            </w:r>
            <w:r w:rsidRPr="00090287">
              <w:rPr>
                <w:rFonts w:ascii="Verdana" w:hAnsi="Verdana"/>
                <w:sz w:val="16"/>
              </w:rPr>
              <w:tab/>
            </w:r>
            <w:r w:rsidRPr="00090287">
              <w:rPr>
                <w:rFonts w:ascii="Verdana" w:hAnsi="Verdana"/>
                <w:sz w:val="16"/>
              </w:rPr>
              <w:tab/>
              <w:t>ERIC, ED 178312.</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Online archive of a print journal</w:t>
            </w:r>
          </w:p>
        </w:tc>
        <w:tc>
          <w:tcPr>
            <w:tcW w:w="7714" w:type="dxa"/>
          </w:tcPr>
          <w:p w:rsidR="007B2661" w:rsidRPr="00D371DE" w:rsidRDefault="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Kira Sanbonmatsu, “Gender Stereotypes and Vote Choice,” </w:t>
            </w:r>
            <w:r w:rsidRPr="00090287">
              <w:rPr>
                <w:rFonts w:ascii="Verdana" w:hAnsi="Verdana"/>
                <w:i/>
                <w:sz w:val="16"/>
              </w:rPr>
              <w:t xml:space="preserve">American Journal of </w:t>
            </w:r>
            <w:r w:rsidRPr="00090287">
              <w:rPr>
                <w:rFonts w:ascii="Verdana" w:hAnsi="Verdana"/>
                <w:i/>
                <w:sz w:val="16"/>
              </w:rPr>
              <w:tab/>
              <w:t>Political Science</w:t>
            </w:r>
            <w:r w:rsidRPr="00090287">
              <w:rPr>
                <w:rFonts w:ascii="Verdana" w:hAnsi="Verdana"/>
                <w:sz w:val="16"/>
              </w:rPr>
              <w:t xml:space="preserve"> 46 (2002), 21-22, http://www.jstor.org/view/00925853/sp030001 </w:t>
            </w:r>
            <w:r w:rsidRPr="00090287">
              <w:rPr>
                <w:rFonts w:ascii="Verdana" w:hAnsi="Verdana"/>
                <w:sz w:val="16"/>
              </w:rPr>
              <w:tab/>
              <w:t>/03x0054b/0#&amp;origin=sfx3Asfa (accessed March 22, 2004).</w:t>
            </w:r>
          </w:p>
          <w:p w:rsidR="007B2661" w:rsidRPr="00090287" w:rsidRDefault="007B2661">
            <w:pPr>
              <w:rPr>
                <w:rFonts w:ascii="Verdana" w:hAnsi="Verdana"/>
                <w:sz w:val="16"/>
              </w:rPr>
            </w:pPr>
          </w:p>
          <w:p w:rsidR="007B2661" w:rsidRPr="00D371DE" w:rsidRDefault="007B2661">
            <w:pPr>
              <w:rPr>
                <w:rFonts w:ascii="Verdana" w:hAnsi="Verdana"/>
                <w:sz w:val="16"/>
              </w:rPr>
            </w:pPr>
            <w:r w:rsidRPr="00090287">
              <w:rPr>
                <w:rFonts w:ascii="Verdana" w:hAnsi="Verdana"/>
                <w:sz w:val="16"/>
              </w:rPr>
              <w:t>B</w:t>
            </w:r>
            <w:r w:rsidRPr="00090287">
              <w:rPr>
                <w:rFonts w:ascii="Verdana" w:hAnsi="Verdana"/>
                <w:sz w:val="16"/>
              </w:rPr>
              <w:tab/>
              <w:t xml:space="preserve">Sanbonmatsu, Kira.  “Gender and Stereotypes and Vote Choice.”  </w:t>
            </w:r>
            <w:r w:rsidRPr="00090287">
              <w:rPr>
                <w:rFonts w:ascii="Verdana" w:hAnsi="Verdana"/>
                <w:i/>
                <w:sz w:val="16"/>
              </w:rPr>
              <w:t xml:space="preserve">American Journal </w:t>
            </w:r>
            <w:r w:rsidRPr="00090287">
              <w:rPr>
                <w:rFonts w:ascii="Verdana" w:hAnsi="Verdana"/>
                <w:i/>
                <w:sz w:val="16"/>
              </w:rPr>
              <w:tab/>
            </w:r>
            <w:r w:rsidRPr="00090287">
              <w:rPr>
                <w:rFonts w:ascii="Verdana" w:hAnsi="Verdana"/>
                <w:i/>
                <w:sz w:val="16"/>
              </w:rPr>
              <w:tab/>
              <w:t>of Political Science</w:t>
            </w:r>
            <w:r w:rsidRPr="00090287">
              <w:rPr>
                <w:rFonts w:ascii="Verdana" w:hAnsi="Verdana"/>
                <w:sz w:val="16"/>
              </w:rPr>
              <w:t xml:space="preserve"> 46 (2002):  200-34, </w:t>
            </w:r>
            <w:hyperlink r:id="rId9" w:history="1">
              <w:r w:rsidRPr="00D371DE">
                <w:rPr>
                  <w:rStyle w:val="Hyperlink"/>
                  <w:rFonts w:ascii="Verdana" w:hAnsi="Verdana"/>
                  <w:color w:val="auto"/>
                  <w:sz w:val="16"/>
                  <w:u w:val="none"/>
                </w:rPr>
                <w:t>http://www.jstor.org/view/</w:t>
              </w:r>
            </w:hyperlink>
            <w:r w:rsidRPr="00D371DE">
              <w:rPr>
                <w:rFonts w:ascii="Verdana" w:hAnsi="Verdana"/>
                <w:sz w:val="16"/>
              </w:rPr>
              <w:t xml:space="preserve"> </w:t>
            </w:r>
            <w:r w:rsidRPr="00D371DE">
              <w:rPr>
                <w:rFonts w:ascii="Verdana" w:hAnsi="Verdana"/>
                <w:sz w:val="16"/>
              </w:rPr>
              <w:tab/>
            </w:r>
            <w:r w:rsidRPr="00D371DE">
              <w:rPr>
                <w:rFonts w:ascii="Verdana" w:hAnsi="Verdana"/>
                <w:sz w:val="16"/>
              </w:rPr>
              <w:tab/>
            </w:r>
            <w:r w:rsidRPr="00D371DE">
              <w:rPr>
                <w:rFonts w:ascii="Verdana" w:hAnsi="Verdana"/>
                <w:sz w:val="16"/>
              </w:rPr>
              <w:tab/>
              <w:t>00925853/sp030001/03x0054b/0#&amp;origin=sfx3Asfa (acces</w:t>
            </w:r>
            <w:r w:rsidRPr="00090287">
              <w:rPr>
                <w:rFonts w:ascii="Verdana" w:hAnsi="Verdana"/>
                <w:sz w:val="16"/>
              </w:rPr>
              <w:t xml:space="preserve">sed March 22, </w:t>
            </w:r>
            <w:r w:rsidRPr="00090287">
              <w:rPr>
                <w:rFonts w:ascii="Verdana" w:hAnsi="Verdana"/>
                <w:sz w:val="16"/>
              </w:rPr>
              <w:tab/>
            </w:r>
            <w:r w:rsidRPr="00090287">
              <w:rPr>
                <w:rFonts w:ascii="Verdana" w:hAnsi="Verdana"/>
                <w:sz w:val="16"/>
              </w:rPr>
              <w:tab/>
              <w:t>2004).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Online Journal Article</w:t>
            </w:r>
          </w:p>
        </w:tc>
        <w:tc>
          <w:tcPr>
            <w:tcW w:w="7714" w:type="dxa"/>
          </w:tcPr>
          <w:p w:rsidR="007B2661" w:rsidRPr="00E03B68" w:rsidRDefault="007B2661">
            <w:pPr>
              <w:rPr>
                <w:rFonts w:ascii="Verdana" w:hAnsi="Verdana"/>
                <w:color w:val="000000"/>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E03B68">
              <w:rPr>
                <w:rFonts w:ascii="Verdana" w:hAnsi="Verdana"/>
                <w:color w:val="000000"/>
                <w:sz w:val="16"/>
              </w:rPr>
              <w:t xml:space="preserve"> Edna Erez, "Domestic Violence and the Criminal Justice System: An Overview," </w:t>
            </w:r>
            <w:r w:rsidRPr="00E03B68">
              <w:rPr>
                <w:rFonts w:ascii="Verdana" w:hAnsi="Verdana"/>
                <w:color w:val="000000"/>
                <w:sz w:val="16"/>
              </w:rPr>
              <w:tab/>
            </w:r>
            <w:r w:rsidRPr="00D371DE">
              <w:rPr>
                <w:rFonts w:ascii="Verdana" w:hAnsi="Verdana"/>
                <w:i/>
                <w:color w:val="000000"/>
                <w:sz w:val="16"/>
              </w:rPr>
              <w:t>Online Journal of Issues in Nursing</w:t>
            </w:r>
            <w:r w:rsidRPr="00E03B68">
              <w:rPr>
                <w:rFonts w:ascii="Verdana" w:hAnsi="Verdana"/>
                <w:color w:val="000000"/>
                <w:sz w:val="16"/>
              </w:rPr>
              <w:t xml:space="preserve"> 7, no. 1 (January 2002), </w:t>
            </w:r>
            <w:r w:rsidRPr="00E03B68">
              <w:rPr>
                <w:rFonts w:ascii="Verdana" w:hAnsi="Verdana"/>
                <w:color w:val="000000"/>
                <w:sz w:val="16"/>
              </w:rPr>
              <w:tab/>
              <w:t xml:space="preserve">http://www.nursingworld.org/ojin/topic17/tpc17_3.htm (accessed March 22, </w:t>
            </w:r>
            <w:r w:rsidRPr="00E03B68">
              <w:rPr>
                <w:rFonts w:ascii="Verdana" w:hAnsi="Verdana"/>
                <w:color w:val="000000"/>
                <w:sz w:val="16"/>
              </w:rPr>
              <w:tab/>
              <w:t>2004).</w:t>
            </w:r>
          </w:p>
          <w:p w:rsidR="007B2661" w:rsidRPr="00E03B68" w:rsidRDefault="007B2661">
            <w:pPr>
              <w:rPr>
                <w:rFonts w:ascii="Verdana" w:hAnsi="Verdana"/>
                <w:color w:val="000000"/>
                <w:sz w:val="16"/>
              </w:rPr>
            </w:pPr>
          </w:p>
          <w:p w:rsidR="007B2661" w:rsidRPr="00E03B68" w:rsidRDefault="007B2661">
            <w:pPr>
              <w:rPr>
                <w:rFonts w:ascii="Verdana" w:hAnsi="Verdana"/>
                <w:color w:val="000000"/>
                <w:sz w:val="16"/>
              </w:rPr>
            </w:pPr>
            <w:r w:rsidRPr="00D371DE">
              <w:rPr>
                <w:rFonts w:ascii="Verdana" w:hAnsi="Verdana"/>
                <w:color w:val="000000"/>
                <w:sz w:val="16"/>
              </w:rPr>
              <w:t>B</w:t>
            </w:r>
            <w:r w:rsidRPr="00E03B68">
              <w:rPr>
                <w:rFonts w:ascii="Verdana" w:hAnsi="Verdana"/>
                <w:color w:val="000000"/>
                <w:sz w:val="16"/>
              </w:rPr>
              <w:tab/>
              <w:t xml:space="preserve">Erez, Edna. "Domestic Violence and the Criminal Justice System: An Overview." </w:t>
            </w:r>
            <w:r w:rsidRPr="00E03B68">
              <w:rPr>
                <w:rFonts w:ascii="Verdana" w:hAnsi="Verdana"/>
                <w:color w:val="000000"/>
                <w:sz w:val="16"/>
              </w:rPr>
              <w:tab/>
            </w:r>
            <w:r w:rsidRPr="00E03B68">
              <w:rPr>
                <w:rFonts w:ascii="Verdana" w:hAnsi="Verdana"/>
                <w:color w:val="000000"/>
                <w:sz w:val="16"/>
              </w:rPr>
              <w:tab/>
            </w:r>
            <w:r w:rsidRPr="00D371DE">
              <w:rPr>
                <w:rFonts w:ascii="Verdana" w:hAnsi="Verdana"/>
                <w:i/>
                <w:color w:val="000000"/>
                <w:sz w:val="16"/>
              </w:rPr>
              <w:t>Online Journal of Issues in Nursing</w:t>
            </w:r>
            <w:r w:rsidRPr="00E03B68">
              <w:rPr>
                <w:rFonts w:ascii="Verdana" w:hAnsi="Verdana"/>
                <w:color w:val="000000"/>
                <w:sz w:val="16"/>
              </w:rPr>
              <w:t xml:space="preserve"> 7, no. 1 (January 2002), </w:t>
            </w:r>
            <w:r w:rsidRPr="00E03B68">
              <w:rPr>
                <w:rFonts w:ascii="Verdana" w:hAnsi="Verdana"/>
                <w:color w:val="000000"/>
                <w:sz w:val="16"/>
              </w:rPr>
              <w:tab/>
            </w:r>
            <w:r w:rsidRPr="00E03B68">
              <w:rPr>
                <w:rFonts w:ascii="Verdana" w:hAnsi="Verdana"/>
                <w:color w:val="000000"/>
                <w:sz w:val="16"/>
              </w:rPr>
              <w:tab/>
            </w:r>
            <w:r w:rsidRPr="00E03B68">
              <w:rPr>
                <w:rFonts w:ascii="Verdana" w:hAnsi="Verdana"/>
                <w:color w:val="000000"/>
                <w:sz w:val="16"/>
              </w:rPr>
              <w:tab/>
            </w:r>
            <w:r w:rsidRPr="00E03B68">
              <w:rPr>
                <w:rFonts w:ascii="Verdana" w:hAnsi="Verdana"/>
                <w:color w:val="000000"/>
                <w:sz w:val="16"/>
              </w:rPr>
              <w:tab/>
              <w:t xml:space="preserve">http://www.nursingworld.org/ojin/topic17/tpc17_3.htm (accessed March </w:t>
            </w:r>
            <w:r w:rsidRPr="00E03B68">
              <w:rPr>
                <w:rFonts w:ascii="Verdana" w:hAnsi="Verdana"/>
                <w:color w:val="000000"/>
                <w:sz w:val="16"/>
              </w:rPr>
              <w:tab/>
            </w:r>
            <w:r w:rsidRPr="00E03B68">
              <w:rPr>
                <w:rFonts w:ascii="Verdana" w:hAnsi="Verdana"/>
                <w:color w:val="000000"/>
                <w:sz w:val="16"/>
              </w:rPr>
              <w:tab/>
              <w:t>22, 2004).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Online magazine article</w:t>
            </w:r>
          </w:p>
        </w:tc>
        <w:tc>
          <w:tcPr>
            <w:tcW w:w="7714" w:type="dxa"/>
          </w:tcPr>
          <w:p w:rsidR="007B2661" w:rsidRPr="00E03B68" w:rsidRDefault="007B2661">
            <w:pPr>
              <w:rPr>
                <w:rFonts w:ascii="Verdana" w:hAnsi="Verdana"/>
                <w:color w:val="000000"/>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E03B68">
              <w:rPr>
                <w:rFonts w:ascii="Verdana" w:hAnsi="Verdana"/>
                <w:color w:val="000000"/>
                <w:sz w:val="16"/>
              </w:rPr>
              <w:t xml:space="preserve"> Eric Boehlert, "Watch Your Mouth," </w:t>
            </w:r>
            <w:r w:rsidRPr="00D371DE">
              <w:rPr>
                <w:rFonts w:ascii="Verdana" w:hAnsi="Verdana"/>
                <w:i/>
                <w:color w:val="000000"/>
                <w:sz w:val="16"/>
              </w:rPr>
              <w:t>Salon</w:t>
            </w:r>
            <w:r w:rsidRPr="00E03B68">
              <w:rPr>
                <w:rFonts w:ascii="Verdana" w:hAnsi="Verdana"/>
                <w:color w:val="000000"/>
                <w:sz w:val="16"/>
              </w:rPr>
              <w:t xml:space="preserve">, March 19, 2004, </w:t>
            </w:r>
            <w:r w:rsidRPr="00E03B68">
              <w:rPr>
                <w:rFonts w:ascii="Verdana" w:hAnsi="Verdana"/>
                <w:color w:val="000000"/>
                <w:sz w:val="16"/>
              </w:rPr>
              <w:tab/>
              <w:t>http://www.salon.com/news/feature/2004/03/19/fcc/ (accessed March 22, 2004).</w:t>
            </w:r>
          </w:p>
          <w:p w:rsidR="007B2661" w:rsidRPr="00E03B68" w:rsidRDefault="007B2661">
            <w:pPr>
              <w:rPr>
                <w:rFonts w:ascii="Verdana" w:hAnsi="Verdana"/>
                <w:color w:val="000000"/>
                <w:sz w:val="16"/>
              </w:rPr>
            </w:pPr>
          </w:p>
          <w:p w:rsidR="007B2661" w:rsidRPr="00E03B68" w:rsidRDefault="007B2661">
            <w:pPr>
              <w:rPr>
                <w:rFonts w:ascii="Verdana" w:hAnsi="Verdana"/>
                <w:color w:val="000000"/>
                <w:sz w:val="16"/>
              </w:rPr>
            </w:pPr>
            <w:r w:rsidRPr="00E03B68">
              <w:rPr>
                <w:rFonts w:ascii="Verdana" w:hAnsi="Verdana"/>
                <w:color w:val="000000"/>
                <w:sz w:val="16"/>
              </w:rPr>
              <w:t>B</w:t>
            </w:r>
            <w:r w:rsidRPr="00E03B68">
              <w:rPr>
                <w:rFonts w:ascii="Verdana" w:hAnsi="Verdana"/>
                <w:color w:val="000000"/>
                <w:sz w:val="16"/>
              </w:rPr>
              <w:tab/>
              <w:t xml:space="preserve">Boehlert, Eric.  "Watch Your Mouth."  </w:t>
            </w:r>
            <w:r w:rsidRPr="00D371DE">
              <w:rPr>
                <w:rFonts w:ascii="Verdana" w:hAnsi="Verdana"/>
                <w:i/>
                <w:color w:val="000000"/>
                <w:sz w:val="16"/>
              </w:rPr>
              <w:t>Salon</w:t>
            </w:r>
            <w:r w:rsidRPr="00E03B68">
              <w:rPr>
                <w:rFonts w:ascii="Verdana" w:hAnsi="Verdana"/>
                <w:color w:val="000000"/>
                <w:sz w:val="16"/>
              </w:rPr>
              <w:t xml:space="preserve">, March 19, 2004, </w:t>
            </w:r>
            <w:r w:rsidRPr="00E03B68">
              <w:rPr>
                <w:rFonts w:ascii="Verdana" w:hAnsi="Verdana"/>
                <w:color w:val="000000"/>
                <w:sz w:val="16"/>
              </w:rPr>
              <w:tab/>
            </w:r>
            <w:r w:rsidRPr="00E03B68">
              <w:rPr>
                <w:rFonts w:ascii="Verdana" w:hAnsi="Verdana"/>
                <w:color w:val="000000"/>
                <w:sz w:val="16"/>
              </w:rPr>
              <w:tab/>
            </w:r>
            <w:r w:rsidRPr="00E03B68">
              <w:rPr>
                <w:rFonts w:ascii="Verdana" w:hAnsi="Verdana"/>
                <w:color w:val="000000"/>
                <w:sz w:val="16"/>
              </w:rPr>
              <w:tab/>
            </w:r>
            <w:r w:rsidRPr="00E03B68">
              <w:rPr>
                <w:rFonts w:ascii="Verdana" w:hAnsi="Verdana"/>
                <w:color w:val="000000"/>
                <w:sz w:val="16"/>
              </w:rPr>
              <w:tab/>
            </w:r>
            <w:r w:rsidRPr="00E03B68">
              <w:rPr>
                <w:rFonts w:ascii="Verdana" w:hAnsi="Verdana"/>
                <w:color w:val="000000"/>
                <w:sz w:val="16"/>
              </w:rPr>
              <w:tab/>
              <w:t xml:space="preserve">http://www.salon.com/news/feature/2004/03/1/fcc/ (accessed March 22, </w:t>
            </w:r>
            <w:r w:rsidRPr="00E03B68">
              <w:rPr>
                <w:rFonts w:ascii="Verdana" w:hAnsi="Verdana"/>
                <w:color w:val="000000"/>
                <w:sz w:val="16"/>
              </w:rPr>
              <w:tab/>
            </w:r>
            <w:r w:rsidRPr="00E03B68">
              <w:rPr>
                <w:rFonts w:ascii="Verdana" w:hAnsi="Verdana"/>
                <w:color w:val="000000"/>
                <w:sz w:val="16"/>
              </w:rPr>
              <w:tab/>
              <w:t>2004).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Newspaper article online</w:t>
            </w:r>
          </w:p>
          <w:p w:rsidR="007B2661" w:rsidRPr="00090287" w:rsidRDefault="007B2661">
            <w:pPr>
              <w:rPr>
                <w:rFonts w:ascii="Verdana" w:hAnsi="Verdana"/>
                <w:b/>
                <w:sz w:val="16"/>
              </w:rPr>
            </w:pPr>
          </w:p>
          <w:p w:rsidR="007B2661" w:rsidRPr="006656AC" w:rsidRDefault="007B2661">
            <w:pPr>
              <w:rPr>
                <w:rFonts w:ascii="Verdana" w:hAnsi="Verdana"/>
                <w:i/>
                <w:color w:val="000000"/>
                <w:sz w:val="16"/>
              </w:rPr>
            </w:pPr>
            <w:r w:rsidRPr="006656AC">
              <w:rPr>
                <w:rFonts w:ascii="Verdana" w:hAnsi="Verdana"/>
                <w:i/>
                <w:color w:val="000000"/>
                <w:sz w:val="16"/>
              </w:rPr>
              <w:t>News items from daily newspapers are rarely listed in a bibliography or reference list, unless the newspaper is referred to several times and constitutes a substantial part of the documentation.</w:t>
            </w:r>
          </w:p>
          <w:p w:rsidR="007B2661" w:rsidRPr="00090287" w:rsidRDefault="007B2661">
            <w:pPr>
              <w:rPr>
                <w:rFonts w:ascii="Verdana" w:hAnsi="Verdana"/>
                <w:b/>
                <w:sz w:val="16"/>
              </w:rPr>
            </w:pPr>
          </w:p>
        </w:tc>
        <w:tc>
          <w:tcPr>
            <w:tcW w:w="7714" w:type="dxa"/>
          </w:tcPr>
          <w:p w:rsidR="007B2661" w:rsidRPr="00E03B68" w:rsidRDefault="007B2661">
            <w:pPr>
              <w:rPr>
                <w:rFonts w:ascii="Verdana" w:hAnsi="Verdana"/>
                <w:color w:val="000000"/>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E03B68">
              <w:rPr>
                <w:rFonts w:ascii="Verdana" w:hAnsi="Verdana"/>
                <w:color w:val="000000"/>
                <w:sz w:val="16"/>
              </w:rPr>
              <w:t xml:space="preserve"> </w:t>
            </w:r>
            <w:r w:rsidRPr="00D371DE">
              <w:rPr>
                <w:rFonts w:ascii="Verdana" w:hAnsi="Verdana"/>
                <w:sz w:val="16"/>
              </w:rPr>
              <w:t xml:space="preserve">Tanya Schevitz, "Berkeley Parents Reinvent School: Charter Program to Focus </w:t>
            </w:r>
            <w:r w:rsidRPr="00D371DE">
              <w:rPr>
                <w:rFonts w:ascii="Verdana" w:hAnsi="Verdana"/>
                <w:sz w:val="16"/>
              </w:rPr>
              <w:tab/>
              <w:t xml:space="preserve">on Ability Rather Than Age," </w:t>
            </w:r>
            <w:r w:rsidRPr="00D371DE">
              <w:rPr>
                <w:rFonts w:ascii="Verdana" w:hAnsi="Verdana"/>
                <w:i/>
                <w:sz w:val="16"/>
              </w:rPr>
              <w:t>San Francisco Examiner</w:t>
            </w:r>
            <w:r w:rsidRPr="00D371DE">
              <w:rPr>
                <w:rFonts w:ascii="Verdana" w:hAnsi="Verdana"/>
                <w:sz w:val="16"/>
              </w:rPr>
              <w:t xml:space="preserve">, January 18, 1995, </w:t>
            </w:r>
            <w:r w:rsidRPr="00D371DE">
              <w:rPr>
                <w:rFonts w:ascii="Verdana" w:hAnsi="Verdana"/>
                <w:sz w:val="16"/>
              </w:rPr>
              <w:tab/>
              <w:t xml:space="preserve">Wednesday; fourth edition, </w:t>
            </w:r>
            <w:hyperlink r:id="rId10" w:history="1">
              <w:r w:rsidRPr="00D371DE">
                <w:rPr>
                  <w:rStyle w:val="Hyperlink"/>
                  <w:rFonts w:ascii="Verdana" w:hAnsi="Verdana"/>
                  <w:color w:val="auto"/>
                  <w:sz w:val="16"/>
                  <w:u w:val="none"/>
                </w:rPr>
                <w:t xml:space="preserve">http://web.lexis-nexis.com/universe/ </w:t>
              </w:r>
              <w:r w:rsidRPr="00D371DE">
                <w:rPr>
                  <w:rStyle w:val="Hyperlink"/>
                  <w:rFonts w:ascii="Verdana" w:hAnsi="Verdana"/>
                  <w:color w:val="auto"/>
                  <w:sz w:val="16"/>
                  <w:u w:val="none"/>
                </w:rPr>
                <w:tab/>
                <w:t>document?_m=5b81f</w:t>
              </w:r>
            </w:hyperlink>
            <w:r w:rsidRPr="00D371DE">
              <w:rPr>
                <w:rFonts w:ascii="Verdana" w:hAnsi="Verdana"/>
                <w:sz w:val="16"/>
              </w:rPr>
              <w:t>9bb972aef2e8ed34751f6d3002f&amp;_docnum=16&amp;</w:t>
            </w:r>
            <w:r w:rsidRPr="00D371DE">
              <w:rPr>
                <w:rFonts w:ascii="Verdana" w:hAnsi="Verdana"/>
                <w:sz w:val="16"/>
              </w:rPr>
              <w:tab/>
              <w:t xml:space="preserve">wchp=dGLbVlb-zSkVA&amp;_m d5=a7ced40274280aa4a3ac6bed4cd2a53a (accessed </w:t>
            </w:r>
            <w:r w:rsidRPr="00D371DE">
              <w:rPr>
                <w:rFonts w:ascii="Verdana" w:hAnsi="Verdana"/>
                <w:sz w:val="16"/>
              </w:rPr>
              <w:tab/>
              <w:t>March 22, 2004).</w:t>
            </w:r>
          </w:p>
          <w:p w:rsidR="007B2661" w:rsidRPr="00090287" w:rsidRDefault="007B2661">
            <w:pPr>
              <w:rPr>
                <w:rFonts w:ascii="Verdana" w:hAnsi="Verdana"/>
                <w:sz w:val="16"/>
              </w:rPr>
            </w:pPr>
          </w:p>
        </w:tc>
      </w:tr>
      <w:tr w:rsidR="007B2661" w:rsidRPr="00090287">
        <w:trPr>
          <w:trHeight w:val="224"/>
        </w:trPr>
        <w:tc>
          <w:tcPr>
            <w:tcW w:w="3006" w:type="dxa"/>
          </w:tcPr>
          <w:p w:rsidR="007B2661" w:rsidRPr="00090287" w:rsidRDefault="007B2661">
            <w:pPr>
              <w:rPr>
                <w:rFonts w:ascii="Verdana" w:hAnsi="Verdana"/>
                <w:b/>
                <w:sz w:val="16"/>
              </w:rPr>
            </w:pPr>
            <w:r w:rsidRPr="00090287">
              <w:rPr>
                <w:rFonts w:ascii="Verdana" w:hAnsi="Verdana"/>
                <w:b/>
                <w:sz w:val="16"/>
              </w:rPr>
              <w:t>Online Book</w:t>
            </w:r>
          </w:p>
        </w:tc>
        <w:tc>
          <w:tcPr>
            <w:tcW w:w="7714" w:type="dxa"/>
          </w:tcPr>
          <w:p w:rsidR="007B2661" w:rsidRPr="00E03B68" w:rsidRDefault="007B2661">
            <w:pPr>
              <w:rPr>
                <w:rFonts w:ascii="Verdana" w:hAnsi="Verdana"/>
                <w:color w:val="000000"/>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E03B68">
              <w:rPr>
                <w:rFonts w:ascii="Verdana" w:hAnsi="Verdana"/>
                <w:color w:val="000000"/>
                <w:sz w:val="16"/>
              </w:rPr>
              <w:t xml:space="preserve"> Emma Hardinge Britten, </w:t>
            </w:r>
            <w:r w:rsidRPr="00D371DE">
              <w:rPr>
                <w:rFonts w:ascii="Verdana" w:hAnsi="Verdana"/>
                <w:i/>
                <w:color w:val="000000"/>
                <w:sz w:val="16"/>
              </w:rPr>
              <w:t xml:space="preserve">Modern American Spiritualism: A Twenty Years' </w:t>
            </w:r>
            <w:r w:rsidRPr="00D371DE">
              <w:rPr>
                <w:rFonts w:ascii="Verdana" w:hAnsi="Verdana"/>
                <w:i/>
                <w:color w:val="000000"/>
                <w:sz w:val="16"/>
              </w:rPr>
              <w:tab/>
              <w:t>Record of the Communion Between Earth and the World of Spirits</w:t>
            </w:r>
            <w:r w:rsidRPr="00E03B68">
              <w:rPr>
                <w:rFonts w:ascii="Verdana" w:hAnsi="Verdana"/>
                <w:color w:val="000000"/>
                <w:sz w:val="16"/>
              </w:rPr>
              <w:t xml:space="preserve">, (New York: The </w:t>
            </w:r>
            <w:r w:rsidRPr="00E03B68">
              <w:rPr>
                <w:rFonts w:ascii="Verdana" w:hAnsi="Verdana"/>
                <w:color w:val="000000"/>
                <w:sz w:val="16"/>
              </w:rPr>
              <w:tab/>
              <w:t xml:space="preserve">Author, 1870): 57, Making of America Collection, </w:t>
            </w:r>
            <w:r w:rsidRPr="00E03B68">
              <w:rPr>
                <w:rFonts w:ascii="Verdana" w:hAnsi="Verdana"/>
                <w:color w:val="000000"/>
                <w:sz w:val="16"/>
              </w:rPr>
              <w:tab/>
              <w:t xml:space="preserve">http://www.hti.umich.edu/cgi/t/text/text-idx?c=moa;idno=ACM3377 (accessed </w:t>
            </w:r>
            <w:r w:rsidRPr="00E03B68">
              <w:rPr>
                <w:rFonts w:ascii="Verdana" w:hAnsi="Verdana"/>
                <w:color w:val="000000"/>
                <w:sz w:val="16"/>
              </w:rPr>
              <w:tab/>
              <w:t>March 22, 2004).</w:t>
            </w:r>
          </w:p>
          <w:p w:rsidR="007B2661" w:rsidRPr="00E03B68" w:rsidRDefault="007B2661">
            <w:pPr>
              <w:rPr>
                <w:rFonts w:ascii="Verdana" w:hAnsi="Verdana"/>
                <w:color w:val="000000"/>
                <w:sz w:val="16"/>
              </w:rPr>
            </w:pPr>
          </w:p>
          <w:p w:rsidR="007B2661" w:rsidRPr="00E03B68" w:rsidRDefault="007B2661">
            <w:pPr>
              <w:rPr>
                <w:rFonts w:ascii="Verdana" w:hAnsi="Verdana"/>
                <w:color w:val="000000"/>
                <w:sz w:val="16"/>
              </w:rPr>
            </w:pPr>
            <w:r w:rsidRPr="00E03B68">
              <w:rPr>
                <w:rFonts w:ascii="Verdana" w:hAnsi="Verdana"/>
                <w:color w:val="000000"/>
                <w:sz w:val="16"/>
              </w:rPr>
              <w:t>B</w:t>
            </w:r>
            <w:r w:rsidRPr="00E03B68">
              <w:rPr>
                <w:rFonts w:ascii="Verdana" w:hAnsi="Verdana"/>
                <w:color w:val="000000"/>
                <w:sz w:val="16"/>
              </w:rPr>
              <w:tab/>
              <w:t xml:space="preserve">Britten, Emma Hardinge.  </w:t>
            </w:r>
            <w:r w:rsidRPr="00D371DE">
              <w:rPr>
                <w:rFonts w:ascii="Verdana" w:hAnsi="Verdana"/>
                <w:i/>
                <w:color w:val="000000"/>
                <w:sz w:val="16"/>
              </w:rPr>
              <w:t xml:space="preserve">Modern American Spiritualism: A Twenty Years' Record of </w:t>
            </w:r>
            <w:r w:rsidRPr="00D371DE">
              <w:rPr>
                <w:rFonts w:ascii="Verdana" w:hAnsi="Verdana"/>
                <w:i/>
                <w:color w:val="000000"/>
                <w:sz w:val="16"/>
              </w:rPr>
              <w:tab/>
            </w:r>
            <w:r w:rsidRPr="00D371DE">
              <w:rPr>
                <w:rFonts w:ascii="Verdana" w:hAnsi="Verdana"/>
                <w:i/>
                <w:color w:val="000000"/>
                <w:sz w:val="16"/>
              </w:rPr>
              <w:tab/>
              <w:t>the Communion Between Earth and the World of Spirits.</w:t>
            </w:r>
            <w:r w:rsidRPr="00E03B68">
              <w:rPr>
                <w:rFonts w:ascii="Verdana" w:hAnsi="Verdana"/>
                <w:color w:val="000000"/>
                <w:sz w:val="16"/>
              </w:rPr>
              <w:t xml:space="preserve">  New York:  The </w:t>
            </w:r>
            <w:r w:rsidRPr="00E03B68">
              <w:rPr>
                <w:rFonts w:ascii="Verdana" w:hAnsi="Verdana"/>
                <w:color w:val="000000"/>
                <w:sz w:val="16"/>
              </w:rPr>
              <w:tab/>
            </w:r>
            <w:r w:rsidRPr="00E03B68">
              <w:rPr>
                <w:rFonts w:ascii="Verdana" w:hAnsi="Verdana"/>
                <w:color w:val="000000"/>
                <w:sz w:val="16"/>
              </w:rPr>
              <w:tab/>
              <w:t xml:space="preserve">Author, 1870.  Making of America Collection, http://www.hti.umich.edu/ </w:t>
            </w:r>
            <w:r w:rsidRPr="00E03B68">
              <w:rPr>
                <w:rFonts w:ascii="Verdana" w:hAnsi="Verdana"/>
                <w:color w:val="000000"/>
                <w:sz w:val="16"/>
              </w:rPr>
              <w:tab/>
            </w:r>
            <w:r w:rsidRPr="00E03B68">
              <w:rPr>
                <w:rFonts w:ascii="Verdana" w:hAnsi="Verdana"/>
                <w:color w:val="000000"/>
                <w:sz w:val="16"/>
              </w:rPr>
              <w:tab/>
              <w:t>cgi/t/text/text-idx?c=moa;idno=ACM3377 (accessed March 22, 2004).</w:t>
            </w:r>
          </w:p>
          <w:p w:rsidR="007B2661" w:rsidRPr="00090287" w:rsidRDefault="007B2661">
            <w:pPr>
              <w:rPr>
                <w:rFonts w:ascii="Verdana" w:hAnsi="Verdana"/>
                <w:sz w:val="16"/>
              </w:rPr>
            </w:pPr>
          </w:p>
        </w:tc>
      </w:tr>
      <w:tr w:rsidR="007B2661" w:rsidRPr="00090287">
        <w:trPr>
          <w:trHeight w:val="302"/>
        </w:trPr>
        <w:tc>
          <w:tcPr>
            <w:tcW w:w="3006" w:type="dxa"/>
          </w:tcPr>
          <w:p w:rsidR="007B2661" w:rsidRPr="00090287" w:rsidRDefault="007B2661">
            <w:pPr>
              <w:rPr>
                <w:rFonts w:ascii="Verdana" w:hAnsi="Verdana"/>
                <w:b/>
                <w:sz w:val="16"/>
              </w:rPr>
            </w:pPr>
            <w:r w:rsidRPr="00090287">
              <w:rPr>
                <w:rFonts w:ascii="Verdana" w:hAnsi="Verdana"/>
                <w:b/>
                <w:sz w:val="16"/>
              </w:rPr>
              <w:t>Website</w:t>
            </w:r>
          </w:p>
          <w:p w:rsidR="007B2661" w:rsidRPr="00090287" w:rsidRDefault="007B2661">
            <w:pPr>
              <w:rPr>
                <w:rFonts w:ascii="Verdana" w:hAnsi="Verdana"/>
                <w:b/>
                <w:sz w:val="16"/>
              </w:rPr>
            </w:pPr>
          </w:p>
          <w:p w:rsidR="007B2661" w:rsidRPr="00090287" w:rsidRDefault="007B2661">
            <w:pPr>
              <w:rPr>
                <w:rFonts w:ascii="Palatino Linotype" w:hAnsi="Palatino Linotype"/>
                <w:i/>
                <w:sz w:val="16"/>
                <w:highlight w:val="yellow"/>
              </w:rPr>
            </w:pPr>
            <w:r w:rsidRPr="00090287">
              <w:rPr>
                <w:rFonts w:ascii="Verdana" w:hAnsi="Verdana"/>
                <w:i/>
                <w:sz w:val="16"/>
              </w:rPr>
              <w:t>Always include as much information as possible when citing a website.</w:t>
            </w:r>
          </w:p>
        </w:tc>
        <w:tc>
          <w:tcPr>
            <w:tcW w:w="7714" w:type="dxa"/>
          </w:tcPr>
          <w:p w:rsidR="007B2661" w:rsidRPr="00090287" w:rsidRDefault="007B2661" w:rsidP="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Evanston Public Library Board of Trustees, “Evanston Public Library Strategic </w:t>
            </w:r>
            <w:r w:rsidRPr="00090287">
              <w:rPr>
                <w:rFonts w:ascii="Verdana" w:hAnsi="Verdana"/>
                <w:sz w:val="16"/>
              </w:rPr>
              <w:tab/>
              <w:t xml:space="preserve">Plan, 2000-2010:  A </w:t>
            </w:r>
            <w:r w:rsidRPr="00D371DE">
              <w:rPr>
                <w:rFonts w:ascii="Verdana" w:hAnsi="Verdana"/>
                <w:sz w:val="16"/>
              </w:rPr>
              <w:t xml:space="preserve">Decade of Outreach,” Evanston Public Library, </w:t>
            </w:r>
            <w:r w:rsidRPr="00D371DE">
              <w:rPr>
                <w:rFonts w:ascii="Verdana" w:hAnsi="Verdana"/>
                <w:sz w:val="16"/>
              </w:rPr>
              <w:tab/>
            </w:r>
            <w:hyperlink r:id="rId11" w:history="1">
              <w:r w:rsidRPr="00D371DE">
                <w:rPr>
                  <w:rStyle w:val="Hyperlink"/>
                  <w:rFonts w:ascii="Verdana" w:hAnsi="Verdana"/>
                  <w:color w:val="auto"/>
                  <w:sz w:val="16"/>
                  <w:u w:val="none"/>
                </w:rPr>
                <w:t>http://www.epl.org/library/strategic-plan-00.html</w:t>
              </w:r>
            </w:hyperlink>
            <w:r w:rsidRPr="00090287">
              <w:rPr>
                <w:rFonts w:ascii="Verdana" w:hAnsi="Verdana"/>
                <w:sz w:val="16"/>
              </w:rPr>
              <w:t xml:space="preserve"> (accessed July 18, 2002).</w:t>
            </w:r>
          </w:p>
          <w:p w:rsidR="007B2661" w:rsidRPr="00090287" w:rsidRDefault="007B2661" w:rsidP="007B2661">
            <w:pPr>
              <w:rPr>
                <w:rFonts w:ascii="Verdana" w:hAnsi="Verdana"/>
                <w:sz w:val="16"/>
              </w:rPr>
            </w:pPr>
          </w:p>
          <w:p w:rsidR="007B2661" w:rsidRPr="00090287" w:rsidRDefault="007B2661" w:rsidP="007B2661">
            <w:pPr>
              <w:rPr>
                <w:rFonts w:ascii="Verdana" w:hAnsi="Verdana"/>
                <w:sz w:val="16"/>
              </w:rPr>
            </w:pPr>
            <w:r w:rsidRPr="00090287">
              <w:rPr>
                <w:rFonts w:ascii="Verdana" w:hAnsi="Verdana"/>
                <w:sz w:val="16"/>
              </w:rPr>
              <w:t>B</w:t>
            </w:r>
            <w:r w:rsidRPr="00090287">
              <w:rPr>
                <w:rFonts w:ascii="Verdana" w:hAnsi="Verdana"/>
                <w:sz w:val="16"/>
              </w:rPr>
              <w:tab/>
              <w:t xml:space="preserve">Evanston Publisc Library Board of Trustees.  “Evanston Public Library Strategic </w:t>
            </w:r>
            <w:r w:rsidRPr="00090287">
              <w:rPr>
                <w:rFonts w:ascii="Verdana" w:hAnsi="Verdana"/>
                <w:sz w:val="16"/>
              </w:rPr>
              <w:tab/>
            </w:r>
            <w:r w:rsidRPr="00090287">
              <w:rPr>
                <w:rFonts w:ascii="Verdana" w:hAnsi="Verdana"/>
                <w:sz w:val="16"/>
              </w:rPr>
              <w:tab/>
            </w:r>
            <w:r w:rsidRPr="00090287">
              <w:rPr>
                <w:rFonts w:ascii="Verdana" w:hAnsi="Verdana"/>
                <w:sz w:val="16"/>
              </w:rPr>
              <w:tab/>
              <w:t xml:space="preserve">Plan, 2000-2010:  A Decade of Outreach.”  Evanston Public Library. </w:t>
            </w:r>
            <w:r w:rsidRPr="00090287">
              <w:rPr>
                <w:rFonts w:ascii="Verdana" w:hAnsi="Verdana"/>
                <w:sz w:val="16"/>
              </w:rPr>
              <w:tab/>
            </w:r>
            <w:r w:rsidRPr="00090287">
              <w:rPr>
                <w:rFonts w:ascii="Verdana" w:hAnsi="Verdana"/>
                <w:sz w:val="16"/>
              </w:rPr>
              <w:tab/>
            </w:r>
            <w:r w:rsidRPr="00090287">
              <w:rPr>
                <w:rFonts w:ascii="Verdana" w:hAnsi="Verdana"/>
                <w:sz w:val="16"/>
              </w:rPr>
              <w:tab/>
              <w:t>http://www.epl.org/library/strategic-plan-00.html.</w:t>
            </w:r>
          </w:p>
          <w:p w:rsidR="007B2661" w:rsidRPr="00090287" w:rsidRDefault="007B2661" w:rsidP="007B2661">
            <w:pPr>
              <w:rPr>
                <w:rFonts w:ascii="Palatino Linotype" w:hAnsi="Palatino Linotype"/>
                <w:sz w:val="16"/>
              </w:rPr>
            </w:pPr>
          </w:p>
        </w:tc>
      </w:tr>
      <w:tr w:rsidR="007B2661" w:rsidRPr="00090287">
        <w:trPr>
          <w:trHeight w:val="584"/>
        </w:trPr>
        <w:tc>
          <w:tcPr>
            <w:tcW w:w="3006" w:type="dxa"/>
          </w:tcPr>
          <w:p w:rsidR="007B2661" w:rsidRPr="00090287" w:rsidRDefault="007B2661">
            <w:pPr>
              <w:rPr>
                <w:rFonts w:ascii="Verdana" w:hAnsi="Verdana"/>
                <w:b/>
                <w:i/>
                <w:sz w:val="16"/>
              </w:rPr>
            </w:pPr>
            <w:r w:rsidRPr="00090287">
              <w:rPr>
                <w:rFonts w:ascii="Verdana" w:hAnsi="Verdana"/>
                <w:b/>
                <w:sz w:val="16"/>
              </w:rPr>
              <w:t xml:space="preserve">Website with no author </w:t>
            </w:r>
            <w:r w:rsidRPr="00090287">
              <w:rPr>
                <w:rFonts w:ascii="Verdana" w:hAnsi="Verdana"/>
                <w:b/>
                <w:i/>
                <w:sz w:val="16"/>
              </w:rPr>
              <w:t>per se</w:t>
            </w:r>
          </w:p>
          <w:p w:rsidR="007B2661" w:rsidRPr="00090287" w:rsidRDefault="007B2661">
            <w:pPr>
              <w:rPr>
                <w:rFonts w:ascii="Verdana" w:hAnsi="Verdana"/>
                <w:i/>
                <w:sz w:val="16"/>
              </w:rPr>
            </w:pPr>
          </w:p>
          <w:p w:rsidR="007B2661" w:rsidRPr="00090287" w:rsidRDefault="007B2661">
            <w:pPr>
              <w:rPr>
                <w:rFonts w:ascii="Palatino Linotype" w:hAnsi="Palatino Linotype"/>
                <w:sz w:val="16"/>
                <w:highlight w:val="yellow"/>
              </w:rPr>
            </w:pPr>
            <w:r w:rsidRPr="00090287">
              <w:rPr>
                <w:rFonts w:ascii="Verdana" w:hAnsi="Verdana"/>
                <w:i/>
                <w:sz w:val="16"/>
              </w:rPr>
              <w:t>If there is no author per se, the owner of the site may stand in for the author.</w:t>
            </w:r>
          </w:p>
        </w:tc>
        <w:tc>
          <w:tcPr>
            <w:tcW w:w="7714" w:type="dxa"/>
          </w:tcPr>
          <w:p w:rsidR="007B2661" w:rsidRPr="00090287" w:rsidRDefault="007B2661" w:rsidP="007B2661">
            <w:pPr>
              <w:rPr>
                <w:rFonts w:ascii="Verdana" w:hAnsi="Verdana"/>
                <w:sz w:val="16"/>
              </w:rPr>
            </w:pPr>
            <w:r w:rsidRPr="00090287">
              <w:rPr>
                <w:rFonts w:ascii="Verdana" w:hAnsi="Verdana"/>
                <w:sz w:val="16"/>
              </w:rPr>
              <w:t>N</w:t>
            </w:r>
            <w:r w:rsidRPr="00090287">
              <w:rPr>
                <w:rFonts w:ascii="Verdana" w:hAnsi="Verdana"/>
                <w:sz w:val="16"/>
              </w:rPr>
              <w:tab/>
            </w:r>
            <w:r w:rsidRPr="00090287">
              <w:rPr>
                <w:rFonts w:ascii="Verdana" w:hAnsi="Verdana"/>
                <w:sz w:val="16"/>
                <w:vertAlign w:val="superscript"/>
              </w:rPr>
              <w:t xml:space="preserve">     1.</w:t>
            </w:r>
            <w:r w:rsidRPr="00090287">
              <w:rPr>
                <w:rFonts w:ascii="Verdana" w:hAnsi="Verdana"/>
                <w:sz w:val="16"/>
              </w:rPr>
              <w:t xml:space="preserve">The Baha’is of the United States, “History,” </w:t>
            </w:r>
            <w:r w:rsidRPr="00090287">
              <w:rPr>
                <w:rFonts w:ascii="Verdana" w:hAnsi="Verdana"/>
                <w:i/>
                <w:sz w:val="16"/>
              </w:rPr>
              <w:t>The Baha’is Faith</w:t>
            </w:r>
            <w:r w:rsidRPr="00090287">
              <w:rPr>
                <w:rFonts w:ascii="Verdana" w:hAnsi="Verdana"/>
                <w:sz w:val="16"/>
              </w:rPr>
              <w:t xml:space="preserve">, </w:t>
            </w:r>
            <w:r w:rsidRPr="00090287">
              <w:rPr>
                <w:rFonts w:ascii="Verdana" w:hAnsi="Verdana"/>
                <w:sz w:val="16"/>
              </w:rPr>
              <w:tab/>
              <w:t>http://www.us.bahai.org/history/index.html.</w:t>
            </w:r>
          </w:p>
          <w:p w:rsidR="007B2661" w:rsidRPr="00090287" w:rsidRDefault="007B2661" w:rsidP="007B2661">
            <w:pPr>
              <w:rPr>
                <w:rFonts w:ascii="Verdana" w:hAnsi="Verdana"/>
                <w:sz w:val="16"/>
              </w:rPr>
            </w:pPr>
          </w:p>
          <w:p w:rsidR="007B2661" w:rsidRPr="00090287" w:rsidRDefault="007B2661" w:rsidP="007B2661">
            <w:pPr>
              <w:rPr>
                <w:rFonts w:ascii="Verdana" w:hAnsi="Verdana"/>
                <w:sz w:val="16"/>
              </w:rPr>
            </w:pPr>
            <w:r w:rsidRPr="00090287">
              <w:rPr>
                <w:rFonts w:ascii="Verdana" w:hAnsi="Verdana"/>
                <w:sz w:val="16"/>
              </w:rPr>
              <w:t>B</w:t>
            </w:r>
            <w:r w:rsidRPr="00090287">
              <w:rPr>
                <w:rFonts w:ascii="Verdana" w:hAnsi="Verdana"/>
                <w:sz w:val="16"/>
              </w:rPr>
              <w:tab/>
              <w:t xml:space="preserve">The Baha’is of the United States.  “History.”  </w:t>
            </w:r>
            <w:r w:rsidRPr="00090287">
              <w:rPr>
                <w:rFonts w:ascii="Verdana" w:hAnsi="Verdana"/>
                <w:i/>
                <w:sz w:val="16"/>
              </w:rPr>
              <w:t>The Baha’is Faith</w:t>
            </w:r>
            <w:r w:rsidRPr="00090287">
              <w:rPr>
                <w:rFonts w:ascii="Verdana" w:hAnsi="Verdana"/>
                <w:sz w:val="16"/>
              </w:rPr>
              <w:t xml:space="preserve">. </w:t>
            </w:r>
            <w:r w:rsidRPr="00090287">
              <w:rPr>
                <w:rFonts w:ascii="Verdana" w:hAnsi="Verdana"/>
                <w:sz w:val="16"/>
              </w:rPr>
              <w:tab/>
            </w:r>
            <w:r w:rsidRPr="00090287">
              <w:rPr>
                <w:rFonts w:ascii="Verdana" w:hAnsi="Verdana"/>
                <w:sz w:val="16"/>
              </w:rPr>
              <w:tab/>
            </w:r>
            <w:r w:rsidRPr="00090287">
              <w:rPr>
                <w:rFonts w:ascii="Verdana" w:hAnsi="Verdana"/>
                <w:sz w:val="16"/>
              </w:rPr>
              <w:tab/>
            </w:r>
            <w:r w:rsidRPr="00090287">
              <w:rPr>
                <w:rFonts w:ascii="Verdana" w:hAnsi="Verdana"/>
                <w:sz w:val="16"/>
              </w:rPr>
              <w:tab/>
              <w:t>http://www.us.bahai.org/history/index.html.</w:t>
            </w:r>
          </w:p>
          <w:p w:rsidR="007B2661" w:rsidRPr="00090287" w:rsidRDefault="007B2661" w:rsidP="007B2661">
            <w:pPr>
              <w:rPr>
                <w:rFonts w:ascii="Palatino Linotype" w:hAnsi="Palatino Linotype"/>
                <w:sz w:val="16"/>
              </w:rPr>
            </w:pPr>
          </w:p>
        </w:tc>
      </w:tr>
    </w:tbl>
    <w:p w:rsidR="007B2661" w:rsidRPr="00090287" w:rsidRDefault="007B2661">
      <w:pPr>
        <w:rPr>
          <w:rFonts w:ascii="Verdana" w:hAnsi="Verdana"/>
          <w:b/>
          <w:sz w:val="16"/>
        </w:rPr>
      </w:pPr>
    </w:p>
    <w:p w:rsidR="007B2661" w:rsidRPr="00E03B68" w:rsidRDefault="007B2661">
      <w:pPr>
        <w:rPr>
          <w:rFonts w:ascii="Verdana" w:hAnsi="Verdana"/>
          <w:color w:val="000000"/>
          <w:sz w:val="16"/>
        </w:rPr>
      </w:pPr>
      <w:r w:rsidRPr="00E03B68">
        <w:rPr>
          <w:rFonts w:ascii="Verdana" w:hAnsi="Verdana"/>
          <w:color w:val="000000"/>
          <w:sz w:val="16"/>
        </w:rPr>
        <w:t xml:space="preserve">Chicago/Turabian can also use </w:t>
      </w:r>
      <w:r w:rsidRPr="00D371DE">
        <w:rPr>
          <w:rFonts w:ascii="Verdana" w:hAnsi="Verdana"/>
          <w:b/>
          <w:color w:val="000000"/>
          <w:sz w:val="16"/>
        </w:rPr>
        <w:t>in-text citation</w:t>
      </w:r>
      <w:r w:rsidRPr="00E03B68">
        <w:rPr>
          <w:rFonts w:ascii="Verdana" w:hAnsi="Verdana"/>
          <w:color w:val="000000"/>
          <w:sz w:val="16"/>
        </w:rPr>
        <w:t>.  This is rare, but does sometimes happen.  Most of the rules and examples for notes and bibliographies also apply using this system. Instead of footnotes or endnotes, provide the page(s) quoted or referred to in brief parenthetical references based on the author's last name and date of publication. After the body of your paper, you must also provide an alphabetized reference list.</w:t>
      </w:r>
    </w:p>
    <w:p w:rsidR="007B2661" w:rsidRPr="00E03B68" w:rsidRDefault="007B2661">
      <w:pPr>
        <w:numPr>
          <w:ilvl w:val="0"/>
          <w:numId w:val="12"/>
        </w:numPr>
        <w:rPr>
          <w:rFonts w:ascii="Verdana" w:hAnsi="Verdana"/>
          <w:color w:val="000000"/>
          <w:sz w:val="16"/>
        </w:rPr>
      </w:pPr>
      <w:r w:rsidRPr="00E03B68">
        <w:rPr>
          <w:rFonts w:ascii="Verdana" w:hAnsi="Verdana"/>
          <w:color w:val="000000"/>
          <w:sz w:val="16"/>
        </w:rPr>
        <w:t>The in-text citations are always enclosed in parentheses, and are composed of three elements:</w:t>
      </w:r>
    </w:p>
    <w:p w:rsidR="007B2661" w:rsidRPr="00E03B68" w:rsidRDefault="007B2661">
      <w:pPr>
        <w:numPr>
          <w:ilvl w:val="1"/>
          <w:numId w:val="12"/>
        </w:numPr>
        <w:rPr>
          <w:rFonts w:ascii="Verdana" w:hAnsi="Verdana"/>
          <w:color w:val="000000"/>
          <w:sz w:val="16"/>
        </w:rPr>
      </w:pPr>
      <w:r w:rsidRPr="00E03B68">
        <w:rPr>
          <w:rFonts w:ascii="Verdana" w:hAnsi="Verdana"/>
          <w:color w:val="000000"/>
          <w:sz w:val="16"/>
        </w:rPr>
        <w:t>The first element consists of last name(s) of one, two or three authors. Use "and others" for more than three authors, as for notes and bibliographies. If a work has no author, use the first words of the title in the parenthetical reference and as the initial element in the reference list.</w:t>
      </w:r>
    </w:p>
    <w:p w:rsidR="007B2661" w:rsidRPr="00E03B68" w:rsidRDefault="007B2661">
      <w:pPr>
        <w:numPr>
          <w:ilvl w:val="1"/>
          <w:numId w:val="12"/>
        </w:numPr>
        <w:rPr>
          <w:rFonts w:ascii="Verdana" w:hAnsi="Verdana"/>
          <w:color w:val="000000"/>
          <w:sz w:val="16"/>
        </w:rPr>
      </w:pPr>
      <w:r w:rsidRPr="00E03B68">
        <w:rPr>
          <w:rFonts w:ascii="Verdana" w:hAnsi="Verdana"/>
          <w:color w:val="000000"/>
          <w:sz w:val="16"/>
        </w:rPr>
        <w:t>Follow the first element by the year of publication, separated from the first element only by a space.</w:t>
      </w:r>
    </w:p>
    <w:p w:rsidR="007B2661" w:rsidRPr="00E03B68" w:rsidRDefault="007B2661">
      <w:pPr>
        <w:numPr>
          <w:ilvl w:val="1"/>
          <w:numId w:val="12"/>
        </w:numPr>
        <w:rPr>
          <w:rFonts w:ascii="Verdana" w:hAnsi="Verdana"/>
          <w:color w:val="000000"/>
          <w:sz w:val="16"/>
        </w:rPr>
      </w:pPr>
      <w:r w:rsidRPr="00E03B68">
        <w:rPr>
          <w:rFonts w:ascii="Verdana" w:hAnsi="Verdana"/>
          <w:color w:val="000000"/>
          <w:sz w:val="16"/>
        </w:rPr>
        <w:t>Follow the year by a comma, a space, and then the page or pages you are quoting or referring to. Omit for works lacking pagination.</w:t>
      </w:r>
    </w:p>
    <w:p w:rsidR="007B2661" w:rsidRPr="00E03B68" w:rsidRDefault="007B2661" w:rsidP="007B2661">
      <w:pPr>
        <w:numPr>
          <w:ilvl w:val="2"/>
          <w:numId w:val="12"/>
        </w:numPr>
        <w:rPr>
          <w:rFonts w:ascii="Verdana" w:hAnsi="Verdana"/>
          <w:color w:val="000000"/>
          <w:sz w:val="16"/>
        </w:rPr>
      </w:pPr>
      <w:r w:rsidRPr="00E03B68">
        <w:rPr>
          <w:rFonts w:ascii="Verdana" w:hAnsi="Verdana"/>
          <w:color w:val="000000"/>
          <w:sz w:val="16"/>
        </w:rPr>
        <w:t>For example, a single author book would appear thus (Nelson 1994, 54)</w:t>
      </w:r>
    </w:p>
    <w:p w:rsidR="007B2661" w:rsidRPr="00090287" w:rsidRDefault="007B2661">
      <w:pPr>
        <w:rPr>
          <w:rFonts w:ascii="Verdana" w:hAnsi="Verdana"/>
          <w:b/>
          <w:sz w:val="16"/>
        </w:rPr>
      </w:pPr>
    </w:p>
    <w:sectPr w:rsidR="007B2661" w:rsidRPr="00090287">
      <w:headerReference w:type="default" r:id="rId12"/>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1A1" w:rsidRDefault="001471A1">
      <w:r>
        <w:separator/>
      </w:r>
    </w:p>
  </w:endnote>
  <w:endnote w:type="continuationSeparator" w:id="1">
    <w:p w:rsidR="001471A1" w:rsidRDefault="001471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1A1" w:rsidRDefault="001471A1">
      <w:r>
        <w:separator/>
      </w:r>
    </w:p>
  </w:footnote>
  <w:footnote w:type="continuationSeparator" w:id="1">
    <w:p w:rsidR="001471A1" w:rsidRDefault="001471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661" w:rsidRPr="00063499" w:rsidRDefault="007B2661" w:rsidP="007B2661">
    <w:pPr>
      <w:pStyle w:val="Header"/>
      <w:jc w:val="right"/>
      <w:rPr>
        <w:rFonts w:ascii="Verdana" w:hAnsi="Verdana"/>
        <w:sz w:val="16"/>
      </w:rPr>
    </w:pPr>
    <w:r w:rsidRPr="00063499">
      <w:rPr>
        <w:rStyle w:val="PageNumber"/>
        <w:sz w:val="16"/>
      </w:rPr>
      <w:fldChar w:fldCharType="begin"/>
    </w:r>
    <w:r w:rsidRPr="00063499">
      <w:rPr>
        <w:rStyle w:val="PageNumber"/>
        <w:rFonts w:ascii="Verdana" w:hAnsi="Verdana"/>
        <w:sz w:val="16"/>
      </w:rPr>
      <w:instrText xml:space="preserve"> PAGE </w:instrText>
    </w:r>
    <w:r w:rsidRPr="00063499">
      <w:rPr>
        <w:rStyle w:val="PageNumber"/>
        <w:sz w:val="16"/>
      </w:rPr>
      <w:fldChar w:fldCharType="separate"/>
    </w:r>
    <w:r w:rsidR="001471A1">
      <w:rPr>
        <w:rStyle w:val="PageNumber"/>
        <w:rFonts w:ascii="Verdana" w:hAnsi="Verdana"/>
        <w:noProof/>
        <w:sz w:val="16"/>
      </w:rPr>
      <w:t>1</w:t>
    </w:r>
    <w:r w:rsidRPr="00063499">
      <w:rPr>
        <w:rStyle w:val="PageNumber"/>
        <w:sz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D0D"/>
    <w:multiLevelType w:val="hybridMultilevel"/>
    <w:tmpl w:val="C4988D5E"/>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149601A"/>
    <w:multiLevelType w:val="multilevel"/>
    <w:tmpl w:val="B73C134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A9C7DFD"/>
    <w:multiLevelType w:val="hybridMultilevel"/>
    <w:tmpl w:val="587AD792"/>
    <w:lvl w:ilvl="0" w:tplc="D6785596">
      <w:start w:val="1"/>
      <w:numFmt w:val="bullet"/>
      <w:lvlText w:val="o"/>
      <w:lvlJc w:val="left"/>
      <w:pPr>
        <w:tabs>
          <w:tab w:val="num" w:pos="1440"/>
        </w:tabs>
        <w:ind w:left="144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0366F24"/>
    <w:multiLevelType w:val="hybridMultilevel"/>
    <w:tmpl w:val="7E3684A2"/>
    <w:lvl w:ilvl="0" w:tplc="FFCAAAE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9491702"/>
    <w:multiLevelType w:val="hybridMultilevel"/>
    <w:tmpl w:val="748EE624"/>
    <w:lvl w:ilvl="0" w:tplc="0009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529A42DC">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86B2F7E"/>
    <w:multiLevelType w:val="multilevel"/>
    <w:tmpl w:val="88A0CE4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EE35BBF"/>
    <w:multiLevelType w:val="hybridMultilevel"/>
    <w:tmpl w:val="E6F26644"/>
    <w:lvl w:ilvl="0" w:tplc="529A42DC">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433A4D68"/>
    <w:multiLevelType w:val="hybridMultilevel"/>
    <w:tmpl w:val="0890C376"/>
    <w:lvl w:ilvl="0" w:tplc="529A42DC">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6E21422"/>
    <w:multiLevelType w:val="hybridMultilevel"/>
    <w:tmpl w:val="FD4ACBA4"/>
    <w:lvl w:ilvl="0" w:tplc="0E700494">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6663F75"/>
    <w:multiLevelType w:val="multilevel"/>
    <w:tmpl w:val="E6F266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80961AA"/>
    <w:multiLevelType w:val="hybridMultilevel"/>
    <w:tmpl w:val="08CA8F56"/>
    <w:lvl w:ilvl="0" w:tplc="0009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BC5213D"/>
    <w:multiLevelType w:val="hybridMultilevel"/>
    <w:tmpl w:val="88A0CE48"/>
    <w:lvl w:ilvl="0" w:tplc="0009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7C0024D6">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0"/>
  </w:num>
  <w:num w:numId="4">
    <w:abstractNumId w:val="11"/>
  </w:num>
  <w:num w:numId="5">
    <w:abstractNumId w:val="1"/>
  </w:num>
  <w:num w:numId="6">
    <w:abstractNumId w:val="5"/>
  </w:num>
  <w:num w:numId="7">
    <w:abstractNumId w:val="4"/>
  </w:num>
  <w:num w:numId="8">
    <w:abstractNumId w:val="6"/>
  </w:num>
  <w:num w:numId="9">
    <w:abstractNumId w:val="9"/>
  </w:num>
  <w:num w:numId="10">
    <w:abstractNumId w:val="2"/>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0000"/>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90287"/>
    <w:rsid w:val="001471A1"/>
    <w:rsid w:val="007B2661"/>
    <w:rsid w:val="00A726D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sid w:val="00090287"/>
    <w:rPr>
      <w:sz w:val="18"/>
    </w:rPr>
  </w:style>
  <w:style w:type="paragraph" w:styleId="CommentText">
    <w:name w:val="annotation text"/>
    <w:basedOn w:val="Normal"/>
    <w:semiHidden/>
    <w:rsid w:val="00090287"/>
  </w:style>
  <w:style w:type="paragraph" w:styleId="CommentSubject">
    <w:name w:val="annotation subject"/>
    <w:basedOn w:val="CommentText"/>
    <w:next w:val="CommentText"/>
    <w:semiHidden/>
    <w:rsid w:val="00090287"/>
  </w:style>
  <w:style w:type="paragraph" w:styleId="Header">
    <w:name w:val="header"/>
    <w:basedOn w:val="Normal"/>
    <w:rsid w:val="005C1BBC"/>
    <w:pPr>
      <w:tabs>
        <w:tab w:val="center" w:pos="4320"/>
        <w:tab w:val="right" w:pos="8640"/>
      </w:tabs>
    </w:pPr>
  </w:style>
  <w:style w:type="paragraph" w:styleId="Footer">
    <w:name w:val="footer"/>
    <w:basedOn w:val="Normal"/>
    <w:semiHidden/>
    <w:rsid w:val="005C1BBC"/>
    <w:pPr>
      <w:tabs>
        <w:tab w:val="center" w:pos="4320"/>
        <w:tab w:val="right" w:pos="8640"/>
      </w:tabs>
    </w:pPr>
  </w:style>
  <w:style w:type="character" w:styleId="PageNumber">
    <w:name w:val="page number"/>
    <w:basedOn w:val="DefaultParagraphFont"/>
    <w:rsid w:val="000634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anahack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sc.edu/writing/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l.org/library/strategic-plan-00.html" TargetMode="External"/><Relationship Id="rId5" Type="http://schemas.openxmlformats.org/officeDocument/2006/relationships/footnotes" Target="footnotes.xml"/><Relationship Id="rId10" Type="http://schemas.openxmlformats.org/officeDocument/2006/relationships/hyperlink" Target="http://web.lexis-nexis.com/universe/%20%09document?_m=5b81f" TargetMode="External"/><Relationship Id="rId4" Type="http://schemas.openxmlformats.org/officeDocument/2006/relationships/webSettings" Target="webSettings.xml"/><Relationship Id="rId9" Type="http://schemas.openxmlformats.org/officeDocument/2006/relationships/hyperlink" Target="http://www.jstor.org/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Chicago Manual of Style (or, Turabian)</vt:lpstr>
    </vt:vector>
  </TitlesOfParts>
  <Company>Orion Consulting</Company>
  <LinksUpToDate>false</LinksUpToDate>
  <CharactersWithSpaces>19458</CharactersWithSpaces>
  <SharedDoc>false</SharedDoc>
  <HLinks>
    <vt:vector size="30" baseType="variant">
      <vt:variant>
        <vt:i4>4456521</vt:i4>
      </vt:variant>
      <vt:variant>
        <vt:i4>12</vt:i4>
      </vt:variant>
      <vt:variant>
        <vt:i4>0</vt:i4>
      </vt:variant>
      <vt:variant>
        <vt:i4>5</vt:i4>
      </vt:variant>
      <vt:variant>
        <vt:lpwstr>http://www.epl.org/library/strategic-plan-00.html</vt:lpwstr>
      </vt:variant>
      <vt:variant>
        <vt:lpwstr/>
      </vt:variant>
      <vt:variant>
        <vt:i4>3539010</vt:i4>
      </vt:variant>
      <vt:variant>
        <vt:i4>9</vt:i4>
      </vt:variant>
      <vt:variant>
        <vt:i4>0</vt:i4>
      </vt:variant>
      <vt:variant>
        <vt:i4>5</vt:i4>
      </vt:variant>
      <vt:variant>
        <vt:lpwstr>http://web.lexis-nexis.com/universe/%20%2509document?_m=5b81f</vt:lpwstr>
      </vt:variant>
      <vt:variant>
        <vt:lpwstr/>
      </vt:variant>
      <vt:variant>
        <vt:i4>7536673</vt:i4>
      </vt:variant>
      <vt:variant>
        <vt:i4>6</vt:i4>
      </vt:variant>
      <vt:variant>
        <vt:i4>0</vt:i4>
      </vt:variant>
      <vt:variant>
        <vt:i4>5</vt:i4>
      </vt:variant>
      <vt:variant>
        <vt:lpwstr>http://www.jstor.org/view/</vt:lpwstr>
      </vt:variant>
      <vt:variant>
        <vt:lpwstr/>
      </vt:variant>
      <vt:variant>
        <vt:i4>3735672</vt:i4>
      </vt:variant>
      <vt:variant>
        <vt:i4>3</vt:i4>
      </vt:variant>
      <vt:variant>
        <vt:i4>0</vt:i4>
      </vt:variant>
      <vt:variant>
        <vt:i4>5</vt:i4>
      </vt:variant>
      <vt:variant>
        <vt:lpwstr>http://www.dianahacker.com/</vt:lpwstr>
      </vt:variant>
      <vt:variant>
        <vt:lpwstr/>
      </vt:variant>
      <vt:variant>
        <vt:i4>3145770</vt:i4>
      </vt:variant>
      <vt:variant>
        <vt:i4>0</vt:i4>
      </vt:variant>
      <vt:variant>
        <vt:i4>0</vt:i4>
      </vt:variant>
      <vt:variant>
        <vt:i4>5</vt:i4>
      </vt:variant>
      <vt:variant>
        <vt:lpwstr>http://www.wisc.edu/writing/index.html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Manual of Style (or, Turabian)</dc:title>
  <dc:subject/>
  <dc:creator>University  Writing Center</dc:creator>
  <cp:keywords/>
  <cp:lastModifiedBy>University Writing Center</cp:lastModifiedBy>
  <cp:revision>2</cp:revision>
  <dcterms:created xsi:type="dcterms:W3CDTF">2011-03-10T19:25:00Z</dcterms:created>
  <dcterms:modified xsi:type="dcterms:W3CDTF">2011-03-10T19:25:00Z</dcterms:modified>
</cp:coreProperties>
</file>