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2C" w:rsidRDefault="00C83C27" w:rsidP="005A4925">
      <w:pPr>
        <w:spacing w:after="0" w:line="240" w:lineRule="auto"/>
        <w:ind w:left="-567"/>
        <w:jc w:val="both"/>
        <w:rPr>
          <w:sz w:val="24"/>
        </w:rPr>
      </w:pPr>
      <w:r w:rsidRPr="00C83C27">
        <w:rPr>
          <w:sz w:val="24"/>
        </w:rPr>
        <w:t xml:space="preserve">Results from laboratory analysis of soil samples collected </w:t>
      </w:r>
      <w:r w:rsidR="00A5248F">
        <w:rPr>
          <w:sz w:val="24"/>
        </w:rPr>
        <w:t xml:space="preserve">in arid region of Thar Desert Region falling in Rajasthan state of India. </w:t>
      </w:r>
      <w:r w:rsidR="005F5531">
        <w:rPr>
          <w:sz w:val="24"/>
        </w:rPr>
        <w:t>Primarily</w:t>
      </w:r>
      <w:r w:rsidR="00A5248F">
        <w:rPr>
          <w:sz w:val="24"/>
        </w:rPr>
        <w:t xml:space="preserve"> the sample points falls in Jaisalmer and Bikaner districts. </w:t>
      </w:r>
      <w:r w:rsidRPr="00C83C27">
        <w:rPr>
          <w:sz w:val="24"/>
        </w:rPr>
        <w:t xml:space="preserve">The </w:t>
      </w:r>
      <w:r w:rsidR="00D33C46">
        <w:rPr>
          <w:sz w:val="24"/>
        </w:rPr>
        <w:t xml:space="preserve">data represents </w:t>
      </w:r>
      <w:r w:rsidRPr="00C83C27">
        <w:rPr>
          <w:sz w:val="24"/>
        </w:rPr>
        <w:t>location of the samples, soil fragments at surface (0-5 cm) and subsurface (5-1</w:t>
      </w:r>
      <w:r w:rsidR="00D33C46">
        <w:rPr>
          <w:sz w:val="24"/>
        </w:rPr>
        <w:t xml:space="preserve">5 cm) along with </w:t>
      </w:r>
      <w:r w:rsidRPr="00C83C27">
        <w:rPr>
          <w:sz w:val="24"/>
        </w:rPr>
        <w:t>pH</w:t>
      </w:r>
      <w:r w:rsidR="00D33C46">
        <w:rPr>
          <w:sz w:val="24"/>
        </w:rPr>
        <w:t xml:space="preserve"> values</w:t>
      </w:r>
      <w:r w:rsidRPr="00C83C27">
        <w:rPr>
          <w:sz w:val="24"/>
        </w:rPr>
        <w:t>.</w:t>
      </w:r>
    </w:p>
    <w:p w:rsidR="00C83C27" w:rsidRPr="00C83C27" w:rsidRDefault="00C83C27" w:rsidP="00C83C27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1520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3"/>
        <w:gridCol w:w="2002"/>
        <w:gridCol w:w="836"/>
        <w:gridCol w:w="851"/>
        <w:gridCol w:w="992"/>
        <w:gridCol w:w="1417"/>
        <w:gridCol w:w="930"/>
        <w:gridCol w:w="204"/>
        <w:gridCol w:w="32"/>
        <w:gridCol w:w="961"/>
        <w:gridCol w:w="32"/>
        <w:gridCol w:w="1243"/>
        <w:gridCol w:w="32"/>
        <w:gridCol w:w="1386"/>
        <w:gridCol w:w="32"/>
        <w:gridCol w:w="1811"/>
        <w:gridCol w:w="32"/>
        <w:gridCol w:w="1102"/>
        <w:gridCol w:w="32"/>
      </w:tblGrid>
      <w:tr w:rsidR="008177CE" w:rsidRPr="009A592F" w:rsidTr="005A4925">
        <w:trPr>
          <w:trHeight w:val="765"/>
        </w:trPr>
        <w:tc>
          <w:tcPr>
            <w:tcW w:w="1273" w:type="dxa"/>
            <w:vMerge w:val="restart"/>
            <w:tcBorders>
              <w:left w:val="nil"/>
              <w:right w:val="nil"/>
            </w:tcBorders>
          </w:tcPr>
          <w:p w:rsidR="008177CE" w:rsidRPr="005F5531" w:rsidRDefault="008177CE" w:rsidP="00D26F2C">
            <w:pPr>
              <w:jc w:val="both"/>
              <w:rPr>
                <w:b/>
                <w:sz w:val="20"/>
                <w:szCs w:val="20"/>
              </w:rPr>
            </w:pPr>
            <w:r w:rsidRPr="005F5531">
              <w:rPr>
                <w:b/>
                <w:sz w:val="20"/>
                <w:szCs w:val="20"/>
              </w:rPr>
              <w:t>Sample Id.</w:t>
            </w:r>
          </w:p>
        </w:tc>
        <w:tc>
          <w:tcPr>
            <w:tcW w:w="2002" w:type="dxa"/>
            <w:vMerge w:val="restart"/>
            <w:tcBorders>
              <w:left w:val="nil"/>
              <w:right w:val="nil"/>
            </w:tcBorders>
          </w:tcPr>
          <w:p w:rsidR="008177CE" w:rsidRPr="005F5531" w:rsidRDefault="008177CE" w:rsidP="008177CE">
            <w:pPr>
              <w:jc w:val="center"/>
              <w:rPr>
                <w:b/>
                <w:sz w:val="20"/>
                <w:szCs w:val="20"/>
              </w:rPr>
            </w:pPr>
            <w:r w:rsidRPr="005F5531">
              <w:rPr>
                <w:b/>
                <w:sz w:val="20"/>
                <w:szCs w:val="20"/>
              </w:rPr>
              <w:t>Location</w:t>
            </w:r>
          </w:p>
          <w:p w:rsidR="008177CE" w:rsidRPr="005F5531" w:rsidRDefault="008177CE" w:rsidP="008177CE">
            <w:pPr>
              <w:jc w:val="center"/>
              <w:rPr>
                <w:b/>
                <w:sz w:val="20"/>
                <w:szCs w:val="20"/>
              </w:rPr>
            </w:pPr>
            <w:r w:rsidRPr="005F5531">
              <w:rPr>
                <w:b/>
                <w:sz w:val="20"/>
                <w:szCs w:val="20"/>
              </w:rPr>
              <w:t>(latitude, longitude)</w:t>
            </w:r>
          </w:p>
        </w:tc>
        <w:tc>
          <w:tcPr>
            <w:tcW w:w="502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jc w:val="center"/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Soil fragments (%), texture class and pH at Surface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:rsidR="008177CE" w:rsidRPr="005F5531" w:rsidRDefault="008177CE" w:rsidP="008177CE">
            <w:pPr>
              <w:jc w:val="center"/>
              <w:rPr>
                <w:b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9D5AFB">
            <w:pPr>
              <w:jc w:val="center"/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 xml:space="preserve">Soil fragments (%), texture class and pH at </w:t>
            </w:r>
            <w:r w:rsidR="009D5AFB" w:rsidRPr="005F5531">
              <w:rPr>
                <w:b/>
                <w:color w:val="00B0F0"/>
                <w:sz w:val="20"/>
                <w:szCs w:val="20"/>
              </w:rPr>
              <w:t>sub</w:t>
            </w:r>
            <w:r w:rsidR="004D2B46" w:rsidRPr="005F5531">
              <w:rPr>
                <w:b/>
                <w:color w:val="00B0F0"/>
                <w:sz w:val="20"/>
                <w:szCs w:val="20"/>
              </w:rPr>
              <w:t>s</w:t>
            </w:r>
            <w:r w:rsidRPr="005F5531">
              <w:rPr>
                <w:b/>
                <w:color w:val="00B0F0"/>
                <w:sz w:val="20"/>
                <w:szCs w:val="20"/>
              </w:rPr>
              <w:t>urface</w:t>
            </w:r>
          </w:p>
        </w:tc>
      </w:tr>
      <w:tr w:rsidR="008177CE" w:rsidRPr="009A592F" w:rsidTr="005A4925">
        <w:trPr>
          <w:trHeight w:val="450"/>
        </w:trPr>
        <w:tc>
          <w:tcPr>
            <w:tcW w:w="127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D26F2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D26F2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Sand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Silt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Clay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Texture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b/>
                <w:color w:val="E36C0A" w:themeColor="accent6" w:themeShade="BF"/>
                <w:sz w:val="20"/>
                <w:szCs w:val="20"/>
              </w:rPr>
              <w:t>pH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E36C0A" w:themeColor="accent6" w:themeShade="BF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>Sand</w:t>
            </w:r>
          </w:p>
        </w:tc>
        <w:tc>
          <w:tcPr>
            <w:tcW w:w="12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>Silt</w:t>
            </w:r>
          </w:p>
        </w:tc>
        <w:tc>
          <w:tcPr>
            <w:tcW w:w="141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>Clay</w:t>
            </w: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>Texture</w:t>
            </w:r>
          </w:p>
        </w:tc>
        <w:tc>
          <w:tcPr>
            <w:tcW w:w="113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8177CE" w:rsidRPr="005F5531" w:rsidRDefault="008177CE" w:rsidP="008177CE">
            <w:pPr>
              <w:rPr>
                <w:b/>
                <w:color w:val="00B0F0"/>
                <w:sz w:val="20"/>
                <w:szCs w:val="20"/>
              </w:rPr>
            </w:pPr>
            <w:r w:rsidRPr="005F5531">
              <w:rPr>
                <w:b/>
                <w:color w:val="00B0F0"/>
                <w:sz w:val="20"/>
                <w:szCs w:val="20"/>
              </w:rPr>
              <w:t>pH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</w:t>
            </w:r>
          </w:p>
        </w:tc>
        <w:tc>
          <w:tcPr>
            <w:tcW w:w="2002" w:type="dxa"/>
            <w:tcBorders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26.4696N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72.41080E</w:t>
            </w:r>
            <w:proofErr w:type="spellEnd"/>
          </w:p>
        </w:tc>
        <w:tc>
          <w:tcPr>
            <w:tcW w:w="836" w:type="dxa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83.15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7.91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8.94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8.98</w:t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82.83</w:t>
            </w:r>
          </w:p>
        </w:tc>
        <w:tc>
          <w:tcPr>
            <w:tcW w:w="1275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8.05</w:t>
            </w:r>
          </w:p>
        </w:tc>
        <w:tc>
          <w:tcPr>
            <w:tcW w:w="1418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9.11</w:t>
            </w:r>
          </w:p>
        </w:tc>
        <w:tc>
          <w:tcPr>
            <w:tcW w:w="1843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8.44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27.1005N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71.84538E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85.63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7.32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7.05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8.84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79.09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9.66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11.26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8.54</w:t>
            </w:r>
          </w:p>
        </w:tc>
        <w:bookmarkStart w:id="0" w:name="_GoBack"/>
        <w:bookmarkEnd w:id="0"/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27.0628N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71.55770E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84.42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7.15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8.78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82.03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8.33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9.63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8.62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 w:rsidP="00C83C27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26.9898N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71.27500E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81.83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10.10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82.96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7.74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9.30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8.87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26.7136N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70.78195E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82.12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8.67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8.52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9.10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8.80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26.5030N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70.59525E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82.59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8.84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83.76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7.79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8.44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8.53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26.2609N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70.32948E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80.86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8.45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10.68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78.72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10.00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11.28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9.94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26.7207N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70.59396E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80.79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8.54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10.67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77.83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11.06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11.10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 xml:space="preserve"> 8.85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26.8520N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70.37035E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82.96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7.80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81.85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8.44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9.70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9.10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27.3970N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70.10081E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84.05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7.26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78.13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10.47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11.40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8.90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27.4063N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70.10398E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83.03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86.30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7.56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6.14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9.10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27.3979N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70.47333E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81.28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C74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10.18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9.04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81.90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9.28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8.83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8.23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27.3154N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70.25844E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80.91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10.61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8.93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82.13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7.66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10.21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8.73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27.6070N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70.82793E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80.85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10.35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82.08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 xml:space="preserve"> 8.17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9.75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9.02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27.4218N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70.66792E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64.78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15.69,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19.52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8.78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79.79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4D2B46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8.99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11.22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8.89</w:t>
            </w:r>
          </w:p>
        </w:tc>
      </w:tr>
      <w:tr w:rsidR="008177CE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8177CE" w:rsidRPr="009A592F" w:rsidRDefault="008177CE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77CE" w:rsidRPr="005F5531" w:rsidRDefault="008177CE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26.8719N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70.73070E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63.37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99483A">
            <w:pPr>
              <w:rPr>
                <w:i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15.16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21.47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SCL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8177CE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8.55</w:t>
            </w:r>
          </w:p>
        </w:tc>
        <w:tc>
          <w:tcPr>
            <w:tcW w:w="666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8177CE" w:rsidRPr="005F5531" w:rsidRDefault="005F5531" w:rsidP="005F5531">
            <w:pPr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---------</w:t>
            </w:r>
            <w:r>
              <w:rPr>
                <w:color w:val="00B0F0"/>
                <w:sz w:val="20"/>
                <w:szCs w:val="20"/>
              </w:rPr>
              <w:t>---------------------------</w:t>
            </w:r>
            <w:r>
              <w:rPr>
                <w:color w:val="00B0F0"/>
                <w:sz w:val="20"/>
                <w:szCs w:val="20"/>
              </w:rPr>
              <w:t>----------</w:t>
            </w:r>
            <w:r w:rsidR="008177CE" w:rsidRPr="005F5531">
              <w:rPr>
                <w:color w:val="00B0F0"/>
                <w:sz w:val="20"/>
                <w:szCs w:val="20"/>
              </w:rPr>
              <w:t>Bed Rock</w:t>
            </w:r>
            <w:r>
              <w:rPr>
                <w:color w:val="00B0F0"/>
                <w:sz w:val="20"/>
                <w:szCs w:val="20"/>
              </w:rPr>
              <w:t>------------------------------</w:t>
            </w:r>
            <w:r>
              <w:rPr>
                <w:color w:val="00B0F0"/>
                <w:sz w:val="20"/>
                <w:szCs w:val="20"/>
              </w:rPr>
              <w:t>----------------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27.7158N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72.61329E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81.15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9.04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8.99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78.95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8.64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12.41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9.80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18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28.2428N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72.87561E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86.94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84.39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6.98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8.63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8.90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28.7009N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72.57739E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86.54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6.57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9.18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86.98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5.89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7.12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9.10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28.3368N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72.50182E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86.94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9.20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83.82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4D2B46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7.40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8.79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9.08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21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28.1500N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72.28039E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84.96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9.32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79.46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10.49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10.05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SL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9.20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22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28.2106N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73.29822E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80.84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8.79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81.83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8.40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9.77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9.08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23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27.9445N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73.39958E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86.97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99483A">
            <w:pPr>
              <w:rPr>
                <w:b/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6.79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9.08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81.32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4D2B46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8.96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9.73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9.26</w:t>
            </w:r>
          </w:p>
        </w:tc>
      </w:tr>
      <w:tr w:rsidR="003260DC" w:rsidRPr="009A592F" w:rsidTr="005A4925">
        <w:trPr>
          <w:gridAfter w:val="1"/>
          <w:wAfter w:w="32" w:type="dxa"/>
        </w:trPr>
        <w:tc>
          <w:tcPr>
            <w:tcW w:w="1273" w:type="dxa"/>
            <w:tcBorders>
              <w:top w:val="nil"/>
              <w:left w:val="nil"/>
              <w:right w:val="nil"/>
            </w:tcBorders>
          </w:tcPr>
          <w:p w:rsidR="003260DC" w:rsidRPr="009A592F" w:rsidRDefault="003260DC" w:rsidP="00D26F2C">
            <w:pPr>
              <w:jc w:val="both"/>
              <w:rPr>
                <w:sz w:val="20"/>
                <w:szCs w:val="20"/>
              </w:rPr>
            </w:pPr>
            <w:r w:rsidRPr="009A592F">
              <w:rPr>
                <w:sz w:val="20"/>
                <w:szCs w:val="20"/>
              </w:rPr>
              <w:t>24</w:t>
            </w:r>
          </w:p>
        </w:tc>
        <w:tc>
          <w:tcPr>
            <w:tcW w:w="2002" w:type="dxa"/>
            <w:tcBorders>
              <w:top w:val="nil"/>
              <w:left w:val="nil"/>
              <w:right w:val="nil"/>
            </w:tcBorders>
            <w:vAlign w:val="bottom"/>
          </w:tcPr>
          <w:p w:rsidR="003260DC" w:rsidRPr="005F5531" w:rsidRDefault="003260DC">
            <w:pPr>
              <w:rPr>
                <w:b/>
                <w:sz w:val="20"/>
                <w:szCs w:val="20"/>
              </w:rPr>
            </w:pPr>
            <w:proofErr w:type="spellStart"/>
            <w:r w:rsidRPr="005F5531">
              <w:rPr>
                <w:b/>
                <w:sz w:val="20"/>
                <w:szCs w:val="20"/>
              </w:rPr>
              <w:t>27.0425N</w:t>
            </w:r>
            <w:proofErr w:type="spellEnd"/>
            <w:r w:rsidRPr="005F5531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5F5531">
              <w:rPr>
                <w:b/>
                <w:sz w:val="20"/>
                <w:szCs w:val="20"/>
              </w:rPr>
              <w:t>73.58113E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81.14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3260DC" w:rsidRPr="005F5531" w:rsidRDefault="003260DC" w:rsidP="0099483A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 xml:space="preserve">9.32 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3260DC" w:rsidRPr="005F5531" w:rsidRDefault="003260DC" w:rsidP="00B14F26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9.55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proofErr w:type="spellStart"/>
            <w:r w:rsidRPr="005F5531">
              <w:rPr>
                <w:color w:val="E36C0A" w:themeColor="accent6" w:themeShade="BF"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3260DC" w:rsidP="003260DC">
            <w:pPr>
              <w:rPr>
                <w:color w:val="E36C0A" w:themeColor="accent6" w:themeShade="BF"/>
                <w:sz w:val="20"/>
                <w:szCs w:val="20"/>
              </w:rPr>
            </w:pPr>
            <w:r w:rsidRPr="005F5531">
              <w:rPr>
                <w:color w:val="E36C0A" w:themeColor="accent6" w:themeShade="BF"/>
                <w:sz w:val="20"/>
                <w:szCs w:val="20"/>
              </w:rPr>
              <w:t>9.07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3260DC" w:rsidP="005F5F9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55.77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4D2B46" w:rsidP="004D2B4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19.14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3260DC" w:rsidP="00B14F26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25.08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proofErr w:type="spellStart"/>
            <w:r w:rsidRPr="005F5531">
              <w:rPr>
                <w:color w:val="00B0F0"/>
                <w:sz w:val="20"/>
                <w:szCs w:val="20"/>
              </w:rPr>
              <w:t>SCL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3260DC" w:rsidRPr="005F5531" w:rsidRDefault="003260DC" w:rsidP="003260DC">
            <w:pPr>
              <w:rPr>
                <w:color w:val="00B0F0"/>
                <w:sz w:val="20"/>
                <w:szCs w:val="20"/>
              </w:rPr>
            </w:pPr>
            <w:r w:rsidRPr="005F5531">
              <w:rPr>
                <w:color w:val="00B0F0"/>
                <w:sz w:val="20"/>
                <w:szCs w:val="20"/>
              </w:rPr>
              <w:t>9.72</w:t>
            </w:r>
          </w:p>
        </w:tc>
      </w:tr>
    </w:tbl>
    <w:p w:rsidR="007C7B7B" w:rsidRPr="006C175F" w:rsidRDefault="00C83C27" w:rsidP="00A5248F">
      <w:pPr>
        <w:spacing w:line="480" w:lineRule="auto"/>
        <w:rPr>
          <w:b/>
          <w:sz w:val="24"/>
        </w:rPr>
      </w:pPr>
      <w:proofErr w:type="spellStart"/>
      <w:r>
        <w:rPr>
          <w:sz w:val="20"/>
          <w:szCs w:val="20"/>
        </w:rPr>
        <w:t>LS</w:t>
      </w:r>
      <w:proofErr w:type="spellEnd"/>
      <w:r>
        <w:rPr>
          <w:sz w:val="20"/>
          <w:szCs w:val="20"/>
        </w:rPr>
        <w:t xml:space="preserve">: Loamy sand; </w:t>
      </w:r>
      <w:proofErr w:type="spellStart"/>
      <w:r>
        <w:rPr>
          <w:sz w:val="20"/>
          <w:szCs w:val="20"/>
        </w:rPr>
        <w:t>SCL</w:t>
      </w:r>
      <w:proofErr w:type="spellEnd"/>
      <w:r>
        <w:rPr>
          <w:sz w:val="20"/>
          <w:szCs w:val="20"/>
        </w:rPr>
        <w:t>: Sandy clay loam</w:t>
      </w:r>
      <w:r w:rsidR="00A5248F">
        <w:rPr>
          <w:sz w:val="20"/>
          <w:szCs w:val="20"/>
        </w:rPr>
        <w:t>; Sandy loam</w:t>
      </w:r>
    </w:p>
    <w:sectPr w:rsidR="007C7B7B" w:rsidRPr="006C175F" w:rsidSect="00A524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371"/>
    <w:multiLevelType w:val="hybridMultilevel"/>
    <w:tmpl w:val="272624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11191"/>
    <w:multiLevelType w:val="hybridMultilevel"/>
    <w:tmpl w:val="57608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68"/>
    <w:rsid w:val="00003A8F"/>
    <w:rsid w:val="0000681E"/>
    <w:rsid w:val="00006D8E"/>
    <w:rsid w:val="0001122E"/>
    <w:rsid w:val="00012532"/>
    <w:rsid w:val="00023455"/>
    <w:rsid w:val="000270A3"/>
    <w:rsid w:val="00027DB3"/>
    <w:rsid w:val="000303A4"/>
    <w:rsid w:val="00031E28"/>
    <w:rsid w:val="0003232D"/>
    <w:rsid w:val="000376AD"/>
    <w:rsid w:val="00043B47"/>
    <w:rsid w:val="00050B9F"/>
    <w:rsid w:val="00051FB2"/>
    <w:rsid w:val="00056AA2"/>
    <w:rsid w:val="00061404"/>
    <w:rsid w:val="00062DA7"/>
    <w:rsid w:val="00070CCC"/>
    <w:rsid w:val="000749B9"/>
    <w:rsid w:val="00075FD9"/>
    <w:rsid w:val="00084476"/>
    <w:rsid w:val="000849D3"/>
    <w:rsid w:val="0009513C"/>
    <w:rsid w:val="000A3FC4"/>
    <w:rsid w:val="000A44BA"/>
    <w:rsid w:val="000A4F68"/>
    <w:rsid w:val="000A564A"/>
    <w:rsid w:val="000A61F5"/>
    <w:rsid w:val="000B0AB9"/>
    <w:rsid w:val="000C35BB"/>
    <w:rsid w:val="000C4482"/>
    <w:rsid w:val="000E29D1"/>
    <w:rsid w:val="000E68A2"/>
    <w:rsid w:val="000F2234"/>
    <w:rsid w:val="000F2E09"/>
    <w:rsid w:val="00105440"/>
    <w:rsid w:val="00116472"/>
    <w:rsid w:val="001238B8"/>
    <w:rsid w:val="0013705F"/>
    <w:rsid w:val="001461B1"/>
    <w:rsid w:val="00150D7C"/>
    <w:rsid w:val="00155F13"/>
    <w:rsid w:val="001603E8"/>
    <w:rsid w:val="00167AF2"/>
    <w:rsid w:val="0017246D"/>
    <w:rsid w:val="00175EEC"/>
    <w:rsid w:val="00177925"/>
    <w:rsid w:val="001821FD"/>
    <w:rsid w:val="00185E8D"/>
    <w:rsid w:val="00190EAA"/>
    <w:rsid w:val="001A2C22"/>
    <w:rsid w:val="001B227F"/>
    <w:rsid w:val="001B35A4"/>
    <w:rsid w:val="001B6ED9"/>
    <w:rsid w:val="001B7FC2"/>
    <w:rsid w:val="001C35A6"/>
    <w:rsid w:val="001C5034"/>
    <w:rsid w:val="001C7F0F"/>
    <w:rsid w:val="001D0E06"/>
    <w:rsid w:val="001D62EA"/>
    <w:rsid w:val="001E15E5"/>
    <w:rsid w:val="001E6FF0"/>
    <w:rsid w:val="001F730B"/>
    <w:rsid w:val="00204647"/>
    <w:rsid w:val="002208B5"/>
    <w:rsid w:val="00220BBD"/>
    <w:rsid w:val="002221A6"/>
    <w:rsid w:val="00231468"/>
    <w:rsid w:val="002372FE"/>
    <w:rsid w:val="00240829"/>
    <w:rsid w:val="00243CE0"/>
    <w:rsid w:val="0024628B"/>
    <w:rsid w:val="002530EA"/>
    <w:rsid w:val="0025570F"/>
    <w:rsid w:val="0026508B"/>
    <w:rsid w:val="00271512"/>
    <w:rsid w:val="002777BC"/>
    <w:rsid w:val="00282FDB"/>
    <w:rsid w:val="00285B86"/>
    <w:rsid w:val="00297B8C"/>
    <w:rsid w:val="002C07ED"/>
    <w:rsid w:val="002C250B"/>
    <w:rsid w:val="002C6AFA"/>
    <w:rsid w:val="002C7B44"/>
    <w:rsid w:val="002D0B0D"/>
    <w:rsid w:val="002D7CA2"/>
    <w:rsid w:val="002E082E"/>
    <w:rsid w:val="002E51AF"/>
    <w:rsid w:val="002E5297"/>
    <w:rsid w:val="002E5653"/>
    <w:rsid w:val="002E75DE"/>
    <w:rsid w:val="003059BB"/>
    <w:rsid w:val="00316788"/>
    <w:rsid w:val="0032232D"/>
    <w:rsid w:val="003260DC"/>
    <w:rsid w:val="0034014C"/>
    <w:rsid w:val="00345AB8"/>
    <w:rsid w:val="00346761"/>
    <w:rsid w:val="00363FC7"/>
    <w:rsid w:val="00374DBA"/>
    <w:rsid w:val="00381A30"/>
    <w:rsid w:val="00382E68"/>
    <w:rsid w:val="00392B93"/>
    <w:rsid w:val="003A11DF"/>
    <w:rsid w:val="003A382B"/>
    <w:rsid w:val="003A702E"/>
    <w:rsid w:val="003B3CD9"/>
    <w:rsid w:val="003C1C62"/>
    <w:rsid w:val="003C5143"/>
    <w:rsid w:val="003D0DA5"/>
    <w:rsid w:val="003D2FA4"/>
    <w:rsid w:val="003D4764"/>
    <w:rsid w:val="003E05EB"/>
    <w:rsid w:val="003E560A"/>
    <w:rsid w:val="003E6746"/>
    <w:rsid w:val="003E7678"/>
    <w:rsid w:val="003F20EA"/>
    <w:rsid w:val="0040050A"/>
    <w:rsid w:val="00404E45"/>
    <w:rsid w:val="0040588A"/>
    <w:rsid w:val="00412ECF"/>
    <w:rsid w:val="00424243"/>
    <w:rsid w:val="00425C97"/>
    <w:rsid w:val="004304D6"/>
    <w:rsid w:val="0044595E"/>
    <w:rsid w:val="0045194E"/>
    <w:rsid w:val="00453F7E"/>
    <w:rsid w:val="00460C39"/>
    <w:rsid w:val="00460F4E"/>
    <w:rsid w:val="00464309"/>
    <w:rsid w:val="00464731"/>
    <w:rsid w:val="00464AA0"/>
    <w:rsid w:val="0047120F"/>
    <w:rsid w:val="00475D39"/>
    <w:rsid w:val="004806D7"/>
    <w:rsid w:val="00482F80"/>
    <w:rsid w:val="00487501"/>
    <w:rsid w:val="00487B11"/>
    <w:rsid w:val="00490272"/>
    <w:rsid w:val="00494BCA"/>
    <w:rsid w:val="00497E3B"/>
    <w:rsid w:val="004C01AD"/>
    <w:rsid w:val="004C3901"/>
    <w:rsid w:val="004C54B2"/>
    <w:rsid w:val="004C61E0"/>
    <w:rsid w:val="004D1F5D"/>
    <w:rsid w:val="004D262D"/>
    <w:rsid w:val="004D2B46"/>
    <w:rsid w:val="004D65F4"/>
    <w:rsid w:val="004E30DE"/>
    <w:rsid w:val="004F19B6"/>
    <w:rsid w:val="004F256F"/>
    <w:rsid w:val="00510818"/>
    <w:rsid w:val="00521BEB"/>
    <w:rsid w:val="005239D5"/>
    <w:rsid w:val="00532252"/>
    <w:rsid w:val="0054444D"/>
    <w:rsid w:val="005455A3"/>
    <w:rsid w:val="005549D6"/>
    <w:rsid w:val="005709E4"/>
    <w:rsid w:val="00571994"/>
    <w:rsid w:val="005726C5"/>
    <w:rsid w:val="00576196"/>
    <w:rsid w:val="00576AB5"/>
    <w:rsid w:val="0058044C"/>
    <w:rsid w:val="005A4925"/>
    <w:rsid w:val="005B0804"/>
    <w:rsid w:val="005B3558"/>
    <w:rsid w:val="005B53CC"/>
    <w:rsid w:val="005B6041"/>
    <w:rsid w:val="005C62C1"/>
    <w:rsid w:val="005D01A7"/>
    <w:rsid w:val="005D4CF2"/>
    <w:rsid w:val="005F2662"/>
    <w:rsid w:val="005F3C02"/>
    <w:rsid w:val="005F5531"/>
    <w:rsid w:val="005F5F96"/>
    <w:rsid w:val="0060468E"/>
    <w:rsid w:val="00605904"/>
    <w:rsid w:val="00605ED3"/>
    <w:rsid w:val="0061011A"/>
    <w:rsid w:val="00610FF4"/>
    <w:rsid w:val="00620869"/>
    <w:rsid w:val="006263D4"/>
    <w:rsid w:val="00630731"/>
    <w:rsid w:val="00632477"/>
    <w:rsid w:val="00633BE2"/>
    <w:rsid w:val="0063526E"/>
    <w:rsid w:val="006358BB"/>
    <w:rsid w:val="00644B89"/>
    <w:rsid w:val="00662207"/>
    <w:rsid w:val="006628EE"/>
    <w:rsid w:val="00664D52"/>
    <w:rsid w:val="00667842"/>
    <w:rsid w:val="00671FBA"/>
    <w:rsid w:val="00676E68"/>
    <w:rsid w:val="0067769B"/>
    <w:rsid w:val="00681422"/>
    <w:rsid w:val="00697421"/>
    <w:rsid w:val="006A7198"/>
    <w:rsid w:val="006B47C5"/>
    <w:rsid w:val="006C156D"/>
    <w:rsid w:val="006C175F"/>
    <w:rsid w:val="006C3536"/>
    <w:rsid w:val="006C4F13"/>
    <w:rsid w:val="006C6EB0"/>
    <w:rsid w:val="006D0EA0"/>
    <w:rsid w:val="006D5553"/>
    <w:rsid w:val="006E168D"/>
    <w:rsid w:val="006E5461"/>
    <w:rsid w:val="006E70D7"/>
    <w:rsid w:val="006E7656"/>
    <w:rsid w:val="006E7AA4"/>
    <w:rsid w:val="006F3F7B"/>
    <w:rsid w:val="007146B9"/>
    <w:rsid w:val="007152E2"/>
    <w:rsid w:val="00722577"/>
    <w:rsid w:val="007314E9"/>
    <w:rsid w:val="00732C6B"/>
    <w:rsid w:val="00733E1F"/>
    <w:rsid w:val="00741BD4"/>
    <w:rsid w:val="007466C4"/>
    <w:rsid w:val="00746FF4"/>
    <w:rsid w:val="0075324F"/>
    <w:rsid w:val="00761266"/>
    <w:rsid w:val="00762405"/>
    <w:rsid w:val="00767A1A"/>
    <w:rsid w:val="00774A3A"/>
    <w:rsid w:val="00790525"/>
    <w:rsid w:val="00791CA4"/>
    <w:rsid w:val="00793E8F"/>
    <w:rsid w:val="00795E95"/>
    <w:rsid w:val="007973AA"/>
    <w:rsid w:val="007A0D6C"/>
    <w:rsid w:val="007A13D8"/>
    <w:rsid w:val="007A1802"/>
    <w:rsid w:val="007B327F"/>
    <w:rsid w:val="007B752C"/>
    <w:rsid w:val="007C7B7B"/>
    <w:rsid w:val="007E05D8"/>
    <w:rsid w:val="007E0D97"/>
    <w:rsid w:val="007E27FB"/>
    <w:rsid w:val="007E31F4"/>
    <w:rsid w:val="007E54D5"/>
    <w:rsid w:val="007E5619"/>
    <w:rsid w:val="007F6453"/>
    <w:rsid w:val="007F66C6"/>
    <w:rsid w:val="008015A0"/>
    <w:rsid w:val="008035E0"/>
    <w:rsid w:val="008128C6"/>
    <w:rsid w:val="00814888"/>
    <w:rsid w:val="00814ED5"/>
    <w:rsid w:val="008177CE"/>
    <w:rsid w:val="00824B2C"/>
    <w:rsid w:val="00827667"/>
    <w:rsid w:val="00835692"/>
    <w:rsid w:val="00835E2D"/>
    <w:rsid w:val="008367DF"/>
    <w:rsid w:val="00845559"/>
    <w:rsid w:val="00846ADF"/>
    <w:rsid w:val="00852B22"/>
    <w:rsid w:val="00854D5B"/>
    <w:rsid w:val="00857553"/>
    <w:rsid w:val="00860A70"/>
    <w:rsid w:val="00863E58"/>
    <w:rsid w:val="00865848"/>
    <w:rsid w:val="00881789"/>
    <w:rsid w:val="008908F7"/>
    <w:rsid w:val="00890AD6"/>
    <w:rsid w:val="00890D8F"/>
    <w:rsid w:val="00892B0F"/>
    <w:rsid w:val="008A19A8"/>
    <w:rsid w:val="008B1D3F"/>
    <w:rsid w:val="008B4652"/>
    <w:rsid w:val="008C24F9"/>
    <w:rsid w:val="008C279B"/>
    <w:rsid w:val="008C52A8"/>
    <w:rsid w:val="008C550F"/>
    <w:rsid w:val="008D48F4"/>
    <w:rsid w:val="008F603C"/>
    <w:rsid w:val="008F69A9"/>
    <w:rsid w:val="00902B9A"/>
    <w:rsid w:val="00902EAE"/>
    <w:rsid w:val="009100DD"/>
    <w:rsid w:val="00911CD7"/>
    <w:rsid w:val="009153DA"/>
    <w:rsid w:val="00915450"/>
    <w:rsid w:val="00923985"/>
    <w:rsid w:val="00931D10"/>
    <w:rsid w:val="009323B5"/>
    <w:rsid w:val="009442C4"/>
    <w:rsid w:val="009449E8"/>
    <w:rsid w:val="0094705F"/>
    <w:rsid w:val="00955C76"/>
    <w:rsid w:val="00955F0A"/>
    <w:rsid w:val="00960336"/>
    <w:rsid w:val="00967AD7"/>
    <w:rsid w:val="009756E6"/>
    <w:rsid w:val="00977766"/>
    <w:rsid w:val="009807C8"/>
    <w:rsid w:val="00982663"/>
    <w:rsid w:val="00982812"/>
    <w:rsid w:val="00984A21"/>
    <w:rsid w:val="00984AC9"/>
    <w:rsid w:val="00986241"/>
    <w:rsid w:val="00987B5B"/>
    <w:rsid w:val="0099483A"/>
    <w:rsid w:val="00995526"/>
    <w:rsid w:val="00996A1B"/>
    <w:rsid w:val="009A26D1"/>
    <w:rsid w:val="009A592F"/>
    <w:rsid w:val="009B3985"/>
    <w:rsid w:val="009B40D6"/>
    <w:rsid w:val="009B65B8"/>
    <w:rsid w:val="009C24FA"/>
    <w:rsid w:val="009C7426"/>
    <w:rsid w:val="009D4A73"/>
    <w:rsid w:val="009D5AFB"/>
    <w:rsid w:val="009D5C61"/>
    <w:rsid w:val="009E23DE"/>
    <w:rsid w:val="009E3D74"/>
    <w:rsid w:val="009F0899"/>
    <w:rsid w:val="009F77C8"/>
    <w:rsid w:val="00A04981"/>
    <w:rsid w:val="00A05E0C"/>
    <w:rsid w:val="00A0615A"/>
    <w:rsid w:val="00A065A0"/>
    <w:rsid w:val="00A1598D"/>
    <w:rsid w:val="00A25043"/>
    <w:rsid w:val="00A33078"/>
    <w:rsid w:val="00A35399"/>
    <w:rsid w:val="00A41B89"/>
    <w:rsid w:val="00A51D28"/>
    <w:rsid w:val="00A5248F"/>
    <w:rsid w:val="00A61CAF"/>
    <w:rsid w:val="00A62340"/>
    <w:rsid w:val="00A75983"/>
    <w:rsid w:val="00A83227"/>
    <w:rsid w:val="00A83633"/>
    <w:rsid w:val="00A97FED"/>
    <w:rsid w:val="00AA2323"/>
    <w:rsid w:val="00AA4A64"/>
    <w:rsid w:val="00AA69A7"/>
    <w:rsid w:val="00AB3B61"/>
    <w:rsid w:val="00AB552C"/>
    <w:rsid w:val="00AB5988"/>
    <w:rsid w:val="00AC50FC"/>
    <w:rsid w:val="00AC5535"/>
    <w:rsid w:val="00AC6477"/>
    <w:rsid w:val="00AD3693"/>
    <w:rsid w:val="00AF0DF0"/>
    <w:rsid w:val="00AF29E9"/>
    <w:rsid w:val="00AF6DC3"/>
    <w:rsid w:val="00B01F46"/>
    <w:rsid w:val="00B14F26"/>
    <w:rsid w:val="00B34E9A"/>
    <w:rsid w:val="00B40F95"/>
    <w:rsid w:val="00B44171"/>
    <w:rsid w:val="00B6469C"/>
    <w:rsid w:val="00B71D59"/>
    <w:rsid w:val="00B77B90"/>
    <w:rsid w:val="00B81C26"/>
    <w:rsid w:val="00B840E4"/>
    <w:rsid w:val="00B90EC8"/>
    <w:rsid w:val="00B9460C"/>
    <w:rsid w:val="00BA7440"/>
    <w:rsid w:val="00BB458D"/>
    <w:rsid w:val="00BC3754"/>
    <w:rsid w:val="00BC4235"/>
    <w:rsid w:val="00BC5DBC"/>
    <w:rsid w:val="00BC6D5F"/>
    <w:rsid w:val="00BD3518"/>
    <w:rsid w:val="00BD42DA"/>
    <w:rsid w:val="00BE0352"/>
    <w:rsid w:val="00BE1C82"/>
    <w:rsid w:val="00BE288D"/>
    <w:rsid w:val="00BF2771"/>
    <w:rsid w:val="00BF7497"/>
    <w:rsid w:val="00C04C88"/>
    <w:rsid w:val="00C114A5"/>
    <w:rsid w:val="00C16A79"/>
    <w:rsid w:val="00C23E94"/>
    <w:rsid w:val="00C315B3"/>
    <w:rsid w:val="00C567AD"/>
    <w:rsid w:val="00C7547D"/>
    <w:rsid w:val="00C82F86"/>
    <w:rsid w:val="00C83C27"/>
    <w:rsid w:val="00CA308B"/>
    <w:rsid w:val="00CA4CFC"/>
    <w:rsid w:val="00CA4E7A"/>
    <w:rsid w:val="00CB1445"/>
    <w:rsid w:val="00CB2B35"/>
    <w:rsid w:val="00CB5706"/>
    <w:rsid w:val="00CC0D49"/>
    <w:rsid w:val="00CC31FC"/>
    <w:rsid w:val="00CC56C2"/>
    <w:rsid w:val="00CC5DF0"/>
    <w:rsid w:val="00CD1ECA"/>
    <w:rsid w:val="00CD4F62"/>
    <w:rsid w:val="00CE1648"/>
    <w:rsid w:val="00CF116A"/>
    <w:rsid w:val="00CF12E1"/>
    <w:rsid w:val="00D12DA9"/>
    <w:rsid w:val="00D15A35"/>
    <w:rsid w:val="00D26F2C"/>
    <w:rsid w:val="00D3148A"/>
    <w:rsid w:val="00D31D24"/>
    <w:rsid w:val="00D337BF"/>
    <w:rsid w:val="00D33C46"/>
    <w:rsid w:val="00D34AF0"/>
    <w:rsid w:val="00D428F9"/>
    <w:rsid w:val="00D517A0"/>
    <w:rsid w:val="00D73CB8"/>
    <w:rsid w:val="00D76DFC"/>
    <w:rsid w:val="00D813E4"/>
    <w:rsid w:val="00D82EAE"/>
    <w:rsid w:val="00D956F7"/>
    <w:rsid w:val="00DA3F6B"/>
    <w:rsid w:val="00DA57DC"/>
    <w:rsid w:val="00DA6584"/>
    <w:rsid w:val="00DB0128"/>
    <w:rsid w:val="00DB1930"/>
    <w:rsid w:val="00DB7B38"/>
    <w:rsid w:val="00DC1A01"/>
    <w:rsid w:val="00DC233D"/>
    <w:rsid w:val="00DC4142"/>
    <w:rsid w:val="00DC7D37"/>
    <w:rsid w:val="00DD4FEF"/>
    <w:rsid w:val="00DD59FB"/>
    <w:rsid w:val="00DF2ECD"/>
    <w:rsid w:val="00DF3991"/>
    <w:rsid w:val="00DF45D6"/>
    <w:rsid w:val="00DF744C"/>
    <w:rsid w:val="00E00857"/>
    <w:rsid w:val="00E01C58"/>
    <w:rsid w:val="00E161AC"/>
    <w:rsid w:val="00E1620F"/>
    <w:rsid w:val="00E252C7"/>
    <w:rsid w:val="00E31215"/>
    <w:rsid w:val="00E3168C"/>
    <w:rsid w:val="00E406AD"/>
    <w:rsid w:val="00E44485"/>
    <w:rsid w:val="00E53A8A"/>
    <w:rsid w:val="00E70995"/>
    <w:rsid w:val="00E73154"/>
    <w:rsid w:val="00E833A7"/>
    <w:rsid w:val="00E91D5D"/>
    <w:rsid w:val="00EA0129"/>
    <w:rsid w:val="00EB294E"/>
    <w:rsid w:val="00EB7BE1"/>
    <w:rsid w:val="00EC70DD"/>
    <w:rsid w:val="00ED1796"/>
    <w:rsid w:val="00ED1F0E"/>
    <w:rsid w:val="00EF3252"/>
    <w:rsid w:val="00EF4C10"/>
    <w:rsid w:val="00F04231"/>
    <w:rsid w:val="00F241DF"/>
    <w:rsid w:val="00F248B9"/>
    <w:rsid w:val="00F27F09"/>
    <w:rsid w:val="00F3254C"/>
    <w:rsid w:val="00F330C1"/>
    <w:rsid w:val="00F33744"/>
    <w:rsid w:val="00F56003"/>
    <w:rsid w:val="00F65674"/>
    <w:rsid w:val="00F67D86"/>
    <w:rsid w:val="00F71673"/>
    <w:rsid w:val="00F803C8"/>
    <w:rsid w:val="00F83F5B"/>
    <w:rsid w:val="00F84412"/>
    <w:rsid w:val="00F87690"/>
    <w:rsid w:val="00F923BF"/>
    <w:rsid w:val="00FA2639"/>
    <w:rsid w:val="00FA3FE9"/>
    <w:rsid w:val="00FD057A"/>
    <w:rsid w:val="00FD2956"/>
    <w:rsid w:val="00FD69E9"/>
    <w:rsid w:val="00FE0847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1AD"/>
    <w:pPr>
      <w:ind w:left="720"/>
      <w:contextualSpacing/>
    </w:pPr>
  </w:style>
  <w:style w:type="character" w:customStyle="1" w:styleId="uri">
    <w:name w:val="uri"/>
    <w:basedOn w:val="DefaultParagraphFont"/>
    <w:rsid w:val="00ED1F0E"/>
  </w:style>
  <w:style w:type="paragraph" w:styleId="BalloonText">
    <w:name w:val="Balloon Text"/>
    <w:basedOn w:val="Normal"/>
    <w:link w:val="BalloonTextChar"/>
    <w:uiPriority w:val="99"/>
    <w:semiHidden/>
    <w:unhideWhenUsed/>
    <w:rsid w:val="008C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6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8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1AD"/>
    <w:pPr>
      <w:ind w:left="720"/>
      <w:contextualSpacing/>
    </w:pPr>
  </w:style>
  <w:style w:type="character" w:customStyle="1" w:styleId="uri">
    <w:name w:val="uri"/>
    <w:basedOn w:val="DefaultParagraphFont"/>
    <w:rsid w:val="00ED1F0E"/>
  </w:style>
  <w:style w:type="paragraph" w:styleId="BalloonText">
    <w:name w:val="Balloon Text"/>
    <w:basedOn w:val="Normal"/>
    <w:link w:val="BalloonTextChar"/>
    <w:uiPriority w:val="99"/>
    <w:semiHidden/>
    <w:unhideWhenUsed/>
    <w:rsid w:val="008C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6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AF45020-BB9E-465E-85F0-730B875A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ai_mac</dc:creator>
  <cp:lastModifiedBy>ai_mac</cp:lastModifiedBy>
  <cp:revision>5</cp:revision>
  <cp:lastPrinted>2022-05-17T06:01:00Z</cp:lastPrinted>
  <dcterms:created xsi:type="dcterms:W3CDTF">2022-05-17T11:29:00Z</dcterms:created>
  <dcterms:modified xsi:type="dcterms:W3CDTF">2022-05-17T11:35:00Z</dcterms:modified>
</cp:coreProperties>
</file>