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34870"/>
          <w:sz w:val="52"/>
        </w:rPr>
        <w:t>CODEARENA PHASE 1</w:t>
      </w:r>
    </w:p>
    <w:p>
      <w:pPr>
        <w:jc w:val="center"/>
      </w:pPr>
      <w:r>
        <w:rPr>
          <w:i/>
          <w:sz w:val="24"/>
        </w:rPr>
        <w:t>Foundation, Database, Authentication &amp; Problems</w:t>
      </w:r>
    </w:p>
    <w:p>
      <w:pPr>
        <w:pStyle w:val="Heading1"/>
      </w:pPr>
      <w:r>
        <w:t>1. Goal</w:t>
      </w:r>
    </w:p>
    <w:p>
      <w:r>
        <w:t>Produce a runnable application foundation with PostgreSQL migrations, user authentication, problem catalog APIs, seeded problems, and a usable problem-list/detail frontend. This phase must work independently before code execution is introduced.</w:t>
      </w:r>
    </w:p>
    <w:p>
      <w:pPr>
        <w:pStyle w:val="Heading1"/>
      </w:pPr>
      <w:r>
        <w:t>2. Shared Project Context</w:t>
      </w:r>
    </w:p>
    <w:p>
      <w:r>
        <w:t>CodeArena is a LeetCode-inspired coding practice platform with an asynchronous online judge. The API prefix is /api/v1. This document is intended to be pasted or attached in a NEW AI coding chat; use it as the project contract, but inspect the actual repository before making assumptions.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5F2"/>
          </w:tcPr>
          <w:p>
            <w:r>
              <w:rPr>
                <w:b/>
                <w:sz w:val="16"/>
              </w:rPr>
              <w:t>Layer</w:t>
            </w:r>
          </w:p>
        </w:tc>
        <w:tc>
          <w:tcPr>
            <w:tcW w:type="dxa" w:w="3389"/>
            <w:shd w:fill="D9E5F2"/>
          </w:tcPr>
          <w:p>
            <w:r>
              <w:rPr>
                <w:b/>
                <w:sz w:val="16"/>
              </w:rPr>
              <w:t>Technology</w:t>
            </w:r>
          </w:p>
        </w:tc>
        <w:tc>
          <w:tcPr>
            <w:tcW w:type="dxa" w:w="3389"/>
            <w:shd w:fill="D9E5F2"/>
          </w:tcPr>
          <w:p>
            <w:r>
              <w:rPr>
                <w:b/>
                <w:sz w:val="16"/>
              </w:rPr>
              <w:t>Use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React + Vite + TypeScript; Tailwind CSS; Monaco Editor; React Router; TanStack Query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Coding interface and client state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API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Rust, Axum, Tokio, SQLx, Serde, tracing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REST API and async request handling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Database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PostgreSQL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Durable application data and verdicts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Cache / rate limits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Redis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Problem cache and request limits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Async jobs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Apache Kafka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Asynchronous submission jobs and worker distribution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Execution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Dedicated restricted runner using Docker for local development; C++17 initially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Compile and execute submitted code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Local infrastructure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Docker Compose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Reproducible local services</w:t>
            </w:r>
          </w:p>
        </w:tc>
      </w:tr>
    </w:tbl>
    <w:p>
      <w:pPr>
        <w:spacing w:after="20"/>
      </w:pPr>
    </w:p>
    <w:p>
      <w:r>
        <w:t>Shared rules: PostgreSQL is the durable source of truth; never expose hidden test inputs/expected outputs; never run untrusted code inside the API process; validate and authorize all requests; use bounded resource limits and bounded retries; preserve existing working code and conventions.</w:t>
      </w:r>
    </w:p>
    <w:p>
      <w:pPr>
        <w:pStyle w:val="Heading1"/>
      </w:pPr>
      <w:r>
        <w:t>3. Scope — complete this phase</w:t>
      </w:r>
    </w:p>
    <w:p>
      <w:pPr>
        <w:pStyle w:val="ListBullet"/>
        <w:spacing w:after="20"/>
      </w:pPr>
      <w:r>
        <w:t>Create or adapt the existing React/Vite/TypeScript frontend and Rust/Axum backend without overwriting working code.</w:t>
      </w:r>
    </w:p>
    <w:p>
      <w:pPr>
        <w:pStyle w:val="ListBullet"/>
        <w:spacing w:after="20"/>
      </w:pPr>
      <w:r>
        <w:t>Set up Docker Compose for PostgreSQL and the app's local dependencies needed in this phase.</w:t>
      </w:r>
    </w:p>
    <w:p>
      <w:pPr>
        <w:pStyle w:val="ListBullet"/>
        <w:spacing w:after="20"/>
      </w:pPr>
      <w:r>
        <w:t>Add SQLx migrations for users, problems, tags, problem_tags, test_cases, and refresh_tokens if refresh tokens are implemented.</w:t>
      </w:r>
    </w:p>
    <w:p>
      <w:pPr>
        <w:pStyle w:val="ListBullet"/>
        <w:spacing w:after="20"/>
      </w:pPr>
      <w:r>
        <w:t>Implement registration and login with password hashing and a clear token/session strategy; never store plaintext passwords.</w:t>
      </w:r>
    </w:p>
    <w:p>
      <w:pPr>
        <w:pStyle w:val="ListBullet"/>
        <w:spacing w:after="20"/>
      </w:pPr>
      <w:r>
        <w:t>Implement GET /api/v1/users/me and protected-route behavior.</w:t>
      </w:r>
    </w:p>
    <w:p>
      <w:pPr>
        <w:pStyle w:val="ListBullet"/>
        <w:spacing w:after="20"/>
      </w:pPr>
      <w:r>
        <w:t>Implement paginated GET /api/v1/problems with difficulty/tag/search filters and GET /api/v1/problems/{slug}.</w:t>
      </w:r>
    </w:p>
    <w:p>
      <w:pPr>
        <w:pStyle w:val="ListBullet"/>
        <w:spacing w:after="20"/>
      </w:pPr>
      <w:r>
        <w:t>Seed several original practice problems with descriptions, constraints, examples, time limits, memory limits, and hidden/public test-case separation.</w:t>
      </w:r>
    </w:p>
    <w:p>
      <w:pPr>
        <w:pStyle w:val="ListBullet"/>
        <w:spacing w:after="20"/>
      </w:pPr>
      <w:r>
        <w:t>Build responsive problem list and problem detail pages with loading, empty, and error states.</w:t>
      </w:r>
    </w:p>
    <w:p>
      <w:pPr>
        <w:pStyle w:val="Heading1"/>
      </w:pPr>
      <w:r>
        <w:t>4. Deliverables</w:t>
      </w:r>
    </w:p>
    <w:p>
      <w:pPr>
        <w:pStyle w:val="ListBullet"/>
        <w:spacing w:after="20"/>
      </w:pPr>
      <w:r>
        <w:t>Project starts with documented local commands.</w:t>
      </w:r>
    </w:p>
    <w:p>
      <w:pPr>
        <w:pStyle w:val="ListBullet"/>
        <w:spacing w:after="20"/>
      </w:pPr>
      <w:r>
        <w:t>Database migrations run on a clean database and can be safely reapplied according to SQLx migration behavior.</w:t>
      </w:r>
    </w:p>
    <w:p>
      <w:pPr>
        <w:pStyle w:val="ListBullet"/>
        <w:spacing w:after="20"/>
      </w:pPr>
      <w:r>
        <w:t>Auth endpoints and problem endpoints are wired to the frontend.</w:t>
      </w:r>
    </w:p>
    <w:p>
      <w:pPr>
        <w:pStyle w:val="ListBullet"/>
        <w:spacing w:after="20"/>
      </w:pPr>
      <w:r>
        <w:t>Seeded problems render in the UI; hidden test-case data is not returned publicly.</w:t>
      </w:r>
    </w:p>
    <w:p>
      <w:pPr>
        <w:pStyle w:val="ListBullet"/>
        <w:spacing w:after="20"/>
      </w:pPr>
      <w:r>
        <w:t>Basic API and UI tests cover auth, filters, missing problem, and unauthorized access.</w:t>
      </w:r>
    </w:p>
    <w:p>
      <w:pPr>
        <w:pStyle w:val="Heading1"/>
      </w:pPr>
      <w:r>
        <w:t>5. Acceptance Criteria</w:t>
      </w:r>
    </w:p>
    <w:p>
      <w:pPr>
        <w:pStyle w:val="ListBullet"/>
      </w:pPr>
      <w:r>
        <w:t>☐ A new user can register, log in, refresh the page, and access the protected profile route.</w:t>
      </w:r>
    </w:p>
    <w:p>
      <w:pPr>
        <w:pStyle w:val="ListBullet"/>
      </w:pPr>
      <w:r>
        <w:t>☐ Unauthenticated requests to protected endpoints are rejected.</w:t>
      </w:r>
    </w:p>
    <w:p>
      <w:pPr>
        <w:pStyle w:val="ListBullet"/>
      </w:pPr>
      <w:r>
        <w:t>☐ Problem listing supports pagination and at least difficulty filtering.</w:t>
      </w:r>
    </w:p>
    <w:p>
      <w:pPr>
        <w:pStyle w:val="ListBullet"/>
      </w:pPr>
      <w:r>
        <w:t>☐ Opening a problem shows its statement and only public examples.</w:t>
      </w:r>
    </w:p>
    <w:p>
      <w:pPr>
        <w:pStyle w:val="ListBullet"/>
      </w:pPr>
      <w:r>
        <w:t>☐ Starting from a clean checkout, the documented commands get the phase running.</w:t>
      </w:r>
    </w:p>
    <w:p>
      <w:pPr>
        <w:pStyle w:val="Heading1"/>
      </w:pPr>
      <w:r>
        <w:t>6. Definition of One-Session Completion</w:t>
      </w:r>
    </w:p>
    <w:p>
      <w:pPr>
        <w:pStyle w:val="ListBullet"/>
        <w:spacing w:after="20"/>
      </w:pPr>
      <w:r>
        <w:t>Inspect the repository and identify the actual frontend/backend structure before editing.</w:t>
      </w:r>
    </w:p>
    <w:p>
      <w:pPr>
        <w:pStyle w:val="ListBullet"/>
        <w:spacing w:after="20"/>
      </w:pPr>
      <w:r>
        <w:t>Implement every in-scope item end-to-end; do not stop after architecture or a plan.</w:t>
      </w:r>
    </w:p>
    <w:p>
      <w:pPr>
        <w:pStyle w:val="ListBullet"/>
        <w:spacing w:after="20"/>
      </w:pPr>
      <w:r>
        <w:t>Run applicable formatters, migrations, unit/integration tests, and frontend/backend builds.</w:t>
      </w:r>
    </w:p>
    <w:p>
      <w:pPr>
        <w:pStyle w:val="ListBullet"/>
        <w:spacing w:after="20"/>
      </w:pPr>
      <w:r>
        <w:t>Fix failures caused by the implementation. If a check cannot run, state why and give the exact command.</w:t>
      </w:r>
    </w:p>
    <w:p>
      <w:pPr>
        <w:pStyle w:val="ListBullet"/>
        <w:spacing w:after="20"/>
      </w:pPr>
      <w:r>
        <w:t>Update concise setup/API notes where behavior changed.</w:t>
      </w:r>
    </w:p>
    <w:p>
      <w:pPr>
        <w:pStyle w:val="ListBullet"/>
        <w:spacing w:after="20"/>
      </w:pPr>
      <w:r>
        <w:t>Finish with a summary of changed files, commands run, actual outcomes, known limitations, and the next phase's prerequisites.</w:t>
      </w:r>
    </w:p>
    <w:p>
      <w:pPr>
        <w:pStyle w:val="Heading1"/>
      </w:pPr>
      <w:r>
        <w:t>7. New AI Chat Implementation Prompt</w:t>
      </w:r>
    </w:p>
    <w:p>
      <w:r>
        <w:t>Copy the prompt below into a new AI coding chat together with this document and access to the repository:</w:t>
      </w:r>
    </w:p>
    <w:p>
      <w:pPr>
        <w:ind w:left="259" w:right="259"/>
      </w:pPr>
      <w:r>
        <w:rPr>
          <w:sz w:val="18"/>
        </w:rPr>
        <w:t>You are implementing PHASE 1 of CodeArena, a LeetCode-inspired coding platform. Stack: React + Vite + TypeScript + Tailwind + React Router + TanStack Query; Rust + Axum + Tokio + SQLx; PostgreSQL; Docker Compose. The API prefix is /api/v1. Goal: finish this phase end-to-end in this session: app foundation, migrations, authentication, seeded problems, problem-list/detail APIs and frontend, tests, and concise setup docs. First inspect the existing repository and preserve working conventions; do not blindly replace files. Make reasonable implementation decisions without asking me questions unless truly blocked. Implement the code, run formatting/tests/builds/migrations where possible, fix failures, and report exactly what changed, commands run, results, and any remaining blocker. Do not stop at a plan or pseudocode. Do not implement code execution/Kafka judging yet. Security: hash passwords, validate input, protect private endpoints, and never expose hidden test cases.</w:t>
      </w:r>
    </w:p>
    <w:p>
      <w:pPr>
        <w:pStyle w:val="Heading1"/>
      </w:pPr>
      <w:r>
        <w:t>8. Out of Scope for This Phase</w:t>
      </w:r>
    </w:p>
    <w:p>
      <w:r>
        <w:t>Do not build code execution, Kafka judge workers, contests, leaderboards, or Redis optimization in this phase.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CodeArena • Implementation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