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</w:rPr>
        <w:t xml:space="preserve">Attention Plugin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Sustained attention (Hard, keeping focus for a whole minute. E.g. press for every shape except the rare one)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Selective attention (Easy, picking out what matters. E.g. which way does the middle arrow point?)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How we ask questions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No time limit at hard levels – people slow down and the attention cost disappears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Colour only – a difference you can only see in colour fails colour-blind people for the wrong reason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Rules you must remember – the rule always stays on screen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Stream – shapes flash one after another; press for each one, hold back on the rare target.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Arrows – the middle arrow, with side arrows pointing the same or the other way.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Search – is the target shape somewhere in the grid?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Checking – which row has two codes that are not the same? How many times does this letter appear?</w:t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Easy – short codes and lines, letters that look different, slow pace</w:t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Hard – long codes and lines, look-alike letters (O/Q, E/F), fast pace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Types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Stream – press for all except the target (</w:t>
      </w:r>
      <w:r>
        <w:rPr>
          <w:rFonts w:ascii="Menlo" w:hAnsi="Menlo" w:cs="Menlo"/>
          <w:sz w:val="25"/>
          <w:sz-cs w:val="25"/>
          <w:spacing w:val="0"/>
        </w:rPr>
        <w:t xml:space="preserve">sustained_response_block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Arrows – middle arrow among side arrows (</w:t>
      </w:r>
      <w:r>
        <w:rPr>
          <w:rFonts w:ascii="Menlo" w:hAnsi="Menlo" w:cs="Menlo"/>
          <w:sz w:val="25"/>
          <w:sz-cs w:val="25"/>
          <w:spacing w:val="0"/>
        </w:rPr>
        <w:t xml:space="preserve">flanker_block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Search – find the target shape in a grid (</w:t>
      </w:r>
      <w:r>
        <w:rPr>
          <w:rFonts w:ascii="Menlo" w:hAnsi="Menlo" w:cs="Menlo"/>
          <w:sz w:val="25"/>
          <w:sz-cs w:val="25"/>
          <w:spacing w:val="0"/>
        </w:rPr>
        <w:t xml:space="preserve">visual_search_block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Code check – find the row whose two codes differ (</w:t>
      </w:r>
      <w:r>
        <w:rPr>
          <w:rFonts w:ascii="Menlo" w:hAnsi="Menlo" w:cs="Menlo"/>
          <w:sz w:val="25"/>
          <w:sz-cs w:val="25"/>
          <w:spacing w:val="0"/>
        </w:rPr>
        <w:t xml:space="preserve">mismatch_pair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Letter count – count one letter in a line (</w:t>
      </w:r>
      <w:r>
        <w:rPr>
          <w:rFonts w:ascii="Menlo" w:hAnsi="Menlo" w:cs="Menlo"/>
          <w:sz w:val="25"/>
          <w:sz-cs w:val="25"/>
          <w:spacing w:val="0"/>
        </w:rPr>
        <w:t xml:space="preserve">letter_count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Written – a written multiple-choice attention question (</w:t>
      </w:r>
      <w:r>
        <w:rPr>
          <w:rFonts w:ascii="Menlo" w:hAnsi="Menlo" w:cs="Menlo"/>
          <w:sz w:val="25"/>
          <w:sz-cs w:val="25"/>
          <w:spacing w:val="0"/>
        </w:rPr>
        <w:t xml:space="preserve">attention_written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Easy → Hard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Lever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Easy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Hard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target_rate</w:t>
      </w:r>
      <w:r>
        <w:rPr>
          <w:rFonts w:ascii="Arial" w:hAnsi="Arial" w:cs="Arial"/>
          <w:sz w:val="29"/>
          <w:sz-cs w:val="29"/>
          <w:spacing w:val="0"/>
        </w:rPr>
        <w:t xml:space="preserve"> – how often the rare target comes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 in 4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 in 9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isi_ms</w:t>
      </w:r>
      <w:r>
        <w:rPr>
          <w:rFonts w:ascii="Arial" w:hAnsi="Arial" w:cs="Arial"/>
          <w:sz w:val="29"/>
          <w:sz-cs w:val="29"/>
          <w:spacing w:val="0"/>
        </w:rPr>
        <w:t xml:space="preserve"> – gap between shapes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1.8 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1.15 s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response_deadline_ms</w:t>
      </w:r>
      <w:r>
        <w:rPr>
          <w:rFonts w:ascii="Arial" w:hAnsi="Arial" w:cs="Arial"/>
          <w:sz w:val="29"/>
          <w:sz-cs w:val="29"/>
          <w:spacing w:val="0"/>
        </w:rPr>
        <w:t xml:space="preserve"> – time to answer each shape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 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0.9–1 s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congruency_ratio</w:t>
      </w:r>
      <w:r>
        <w:rPr>
          <w:rFonts w:ascii="Arial" w:hAnsi="Arial" w:cs="Arial"/>
          <w:sz w:val="29"/>
          <w:sz-cs w:val="29"/>
          <w:spacing w:val="0"/>
        </w:rPr>
        <w:t xml:space="preserve"> – side arrows that agree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70 %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50 %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set_sizes</w:t>
      </w:r>
      <w:r>
        <w:rPr>
          <w:rFonts w:ascii="Arial" w:hAnsi="Arial" w:cs="Arial"/>
          <w:sz w:val="29"/>
          <w:sz-cs w:val="29"/>
          <w:spacing w:val="0"/>
        </w:rPr>
        <w:t xml:space="preserve"> – shapes in the search grid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8, 16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12, 24, 36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code_length</w:t>
      </w:r>
      <w:r>
        <w:rPr>
          <w:rFonts w:ascii="Arial" w:hAnsi="Arial" w:cs="Arial"/>
          <w:sz w:val="29"/>
          <w:sz-cs w:val="29"/>
          <w:spacing w:val="0"/>
        </w:rPr>
        <w:t xml:space="preserve"> – characters to compare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4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8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difference_confusability</w:t>
      </w:r>
      <w:r>
        <w:rPr>
          <w:rFonts w:ascii="Arial" w:hAnsi="Arial" w:cs="Arial"/>
          <w:sz w:val="29"/>
          <w:sz-cs w:val="29"/>
          <w:spacing w:val="0"/>
        </w:rPr>
        <w:t xml:space="preserve"> – how alike the changed character is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Clearly different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Look-alike (O/Q)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line_length</w:t>
      </w:r>
      <w:r>
        <w:rPr>
          <w:rFonts w:ascii="Arial" w:hAnsi="Arial" w:cs="Arial"/>
          <w:sz w:val="29"/>
          <w:sz-cs w:val="29"/>
          <w:spacing w:val="0"/>
        </w:rPr>
        <w:t xml:space="preserve"> – letters in the counting line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26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time_limit_ms</w:t>
      </w:r>
      <w:r>
        <w:rPr>
          <w:rFonts w:ascii="Arial" w:hAnsi="Arial" w:cs="Arial"/>
          <w:sz w:val="29"/>
          <w:sz-cs w:val="29"/>
          <w:spacing w:val="0"/>
        </w:rPr>
        <w:t xml:space="preserve"> – time for a written question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30–35 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16–25 s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Reference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Sustained Attention to Response Task (Seli et al., 2013) –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https://doi.org/10.3389/fpsyg.2013.00265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Flanker / Attention Network Test (Fan et al., 2002, J Cogn Neurosci 14(3):340–347)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Attention Network Test in older adults (Ishigami &amp; Klein, 2011) –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https://doi.org/10.3389/fnagi.2011.00017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Letter cancellation and clerical checking tests (Minnesota Clerical Test)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