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3192"/>
          <w:sz w:val="32"/>
          <w:szCs w:val="32"/>
        </w:rPr>
        <w:t xml:space="preserve">Telegram — UI/UX Design Analysis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 cloud-based messaging and broadcast platform</w:t>
      </w:r>
    </w:p>
    <w:p>
      <w:pPr>
        <w:pStyle w:val="Heading1"/>
        <w:spacing w:after="120" w:before="300"/>
      </w:pPr>
      <w:r>
        <w:t xml:space="preserve">1. App Snapshot</w:t>
      </w:r>
    </w:p>
    <w:p>
      <w:pPr>
        <w:spacing w:after="160"/>
      </w:pPr>
      <w:r>
        <w:t xml:space="preserve">Telegram is a cloud-synced messaging app built around speed, lightweight chats, and large-scale broadcast. Its UI is organized around a single unified chat list — private chats, groups, channels, and bots all live in one scrollable feed, distinguishing it from server-siloed platforms.</w:t>
      </w:r>
    </w:p>
    <w:p>
      <w:pPr>
        <w:pStyle w:val="Heading1"/>
        <w:spacing w:after="120" w:before="300"/>
      </w:pPr>
      <w:r>
        <w:t xml:space="preserve">2. Design Philosophy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Speed over decoration — </w:t>
      </w:r>
      <w:r>
        <w:t xml:space="preserve">Minimal UI chrome and aggressive caching make the app feel instant, even on weak networks.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One inbox for everything — </w:t>
      </w:r>
      <w:r>
        <w:t xml:space="preserve">Chats, groups, channels, and bots share a single list instead of separate server-based spaces.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Customization as a feature — </w:t>
      </w:r>
      <w:r>
        <w:t xml:space="preserve">Deep theming, chat wallpapers, and folder organization let power users reshape the app around their habits.</w:t>
      </w:r>
    </w:p>
    <w:p>
      <w:pPr>
        <w:pStyle w:val="Heading1"/>
        <w:spacing w:after="120" w:before="300"/>
      </w:pPr>
      <w:r>
        <w:t xml:space="preserve">3. Core Navigation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Unified chat list — </w:t>
      </w:r>
      <w:r>
        <w:t xml:space="preserve">A single vertical feed sorted by recency mixes DMs, groups, and channels together.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Folders (chat tabs) — </w:t>
      </w:r>
      <w:r>
        <w:t xml:space="preserve">Custom top tabs let users segment the chat list by type, muting noise without leaving the main 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Swipe gestures — </w:t>
      </w:r>
      <w:r>
        <w:t xml:space="preserve">Swipe-to-reply, swipe-to-archive, and swipe-to-mute reduce reliance on menus.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Persistent bottom-of-chat compose bar — </w:t>
      </w:r>
      <w:r>
        <w:t xml:space="preserve">Text, media, voice notes, and bots are all reachable from one input row.</w:t>
      </w:r>
    </w:p>
    <w:p>
      <w:pPr>
        <w:pStyle w:val="Heading1"/>
        <w:spacing w:after="120" w:before="300"/>
      </w:pPr>
      <w:r>
        <w:t xml:space="preserve">4. Standout UI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Low-effort presence — </w:t>
      </w:r>
      <w:r>
        <w:t xml:space="preserve">Last-seen and typing indicators are visible without opening a chat, useful for quick triage.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Inline bots and mini-apps — </w:t>
      </w:r>
      <w:r>
        <w:t xml:space="preserve">Bots can render buttons, forms, and mini web-apps directly inside a chat thread.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Reaction-first engagement — </w:t>
      </w:r>
      <w:r>
        <w:t xml:space="preserve">Emoji reactions on messages encourage lightweight participation without typing.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Channels as broadcast — </w:t>
      </w:r>
      <w:r>
        <w:t xml:space="preserve">One-way channels separate broadcasting from two-way conversation without needing a different app.</w:t>
      </w:r>
    </w:p>
    <w:p>
      <w:pPr>
        <w:pStyle w:val="Heading1"/>
        <w:spacing w:after="120" w:before="300"/>
      </w:pPr>
      <w:r>
        <w:t xml:space="preserve">5. Usability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Fast sync everywhere — </w:t>
      </w:r>
      <w:r>
        <w:t xml:space="preserve">Messages, media, and read state sync instantly across unlimited devices with no primary-device concept.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Low-friction groups — </w:t>
      </w:r>
      <w:r>
        <w:t xml:space="preserve">Joining a group or channel via link is a single tap, with no account-per-server overhead.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Granular privacy controls — </w:t>
      </w:r>
      <w:r>
        <w:t xml:space="preserve">Last-seen, profile photo, and forwarding visibility can each be scoped independently.</w:t>
      </w:r>
    </w:p>
    <w:p>
      <w:pPr>
        <w:pStyle w:val="Heading1"/>
        <w:spacing w:after="120" w:before="300"/>
      </w:pPr>
      <w:r>
        <w:t xml:space="preserve">6. Friction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Channel/group discovery — </w:t>
      </w:r>
      <w:r>
        <w:t xml:space="preserve">Finding new public channels inside the app is weak; most discovery happens via outside links.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Folder setup is manual — </w:t>
      </w:r>
      <w:r>
        <w:t xml:space="preserve">New users don't get folders by default, so the unified list can feel cluttered until configured.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Feature depth vs. clarity — </w:t>
      </w:r>
      <w:r>
        <w:t xml:space="preserve">Bots, mini-apps, and admin tools add power but aren't always self-explanatory to first-time users.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Group admin controls buried — </w:t>
      </w:r>
      <w:r>
        <w:t xml:space="preserve">Permission and moderation settings for large groups take several taps to reach.</w:t>
      </w:r>
    </w:p>
    <w:p>
      <w:r>
        <w:br/>
        <w:t xml:space="preserve"/>
      </w:r>
    </w:p>
    <w:p>
      <w:pPr>
        <w:pStyle w:val="Heading1"/>
        <w:spacing w:after="120" w:before="300"/>
      </w:pPr>
      <w:r>
        <w:t xml:space="preserve">7. UX Scorecard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900"/>
      </w:tblGrid>
      <w:tr>
        <w:tc>
          <w:tcPr>
            <w:tcW w:type="dxa" w:w="2200"/>
            <w:shd w:fill="2E3192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shd w:fill="2E3192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5900"/>
            <w:shd w:fill="2E3192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Navigation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Chat-list → chat model is instantly familiar; folders add a layer some users miss at first.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Phone-number signup is fast; minimal friction to first message.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Visual Design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Clean, minimal chrome; theme customization is a strength.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Best-in-class messaging speed and reliability across devices.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Discoverability of content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Public channels/groups are easy to join once found, but in-app discovery of new ones is weak.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Cross-platform consistency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5900"/>
          </w:tcPr>
          <w:p>
            <w:r>
              <w:rPr>
                <w:sz w:val="18"/>
                <w:szCs w:val="18"/>
              </w:rPr>
              <w:t xml:space="preserve">Near-identical experience across mobile, desktop, and web with instant sync.</w:t>
            </w:r>
          </w:p>
        </w:tc>
      </w:tr>
    </w:tbl>
    <w:p>
      <w:pPr>
        <w:spacing w:after="160"/>
      </w:pPr>
    </w:p>
    <w:p>
      <w:pPr>
        <w:pStyle w:val="Heading1"/>
        <w:spacing w:after="120" w:before="300"/>
      </w:pPr>
      <w:r>
        <w:t xml:space="preserve">8. Why It's a Notable Case Study</w:t>
      </w:r>
    </w:p>
    <w:p>
      <w:pPr>
        <w:spacing w:after="160"/>
      </w:pPr>
      <w:r>
        <w:t xml:space="preserve">Telegram succeeds by collapsing the boundary between private messaging and public broadcast into one interface. Instead of separating "chat app" and "news feed" concepts, it lets a single chat list scale from a two-person DM to a channel with millions of subscribers, using the same visual language throughout. This is a different bet from server-based apps — it optimizes for a single unified stream rather than segmented spaces.</w:t>
      </w:r>
    </w:p>
    <w:p>
      <w:pPr>
        <w:pStyle w:val="Heading1"/>
        <w:spacing w:after="120" w:before="300"/>
      </w:pPr>
      <w:r>
        <w:t xml:space="preserve">9. Takeaways for Other Products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Unify before you segment — </w:t>
      </w:r>
      <w:r>
        <w:t xml:space="preserve">A single sortable feed can serve many content types if paired with good filtering (folders), rather than forcing separate top-level sections.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Let power users configure structure — </w:t>
      </w:r>
      <w:r>
        <w:t xml:space="preserve">Folders and theming show that giving advanced users optional structure works better than imposing it on everyone by default.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Discovery still needs a home — </w:t>
      </w:r>
      <w:r>
        <w:t xml:space="preserve">Even a fast, well-designed core experience should pair with an in-app discovery surface, or growth relies entirely on external sharing.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2026-07-23T04:22:58.991Z</dcterms:created>
  <dcterms:modified xsi:type="dcterms:W3CDTF">2026-07-23T04:22:59.007Z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