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ascii="Calibri" w:hAnsi="Calibri" w:cs="Arial"/>
          <w:bCs/>
          <w:color w:val="000000"/>
          <w:sz w:val="26"/>
          <w:szCs w:val="26"/>
        </w:rPr>
      </w:pPr>
      <w:r>
        <w:rPr>
          <w:rFonts w:ascii="Calibri" w:hAnsi="Calibri" w:cs="Arial"/>
          <w:b w:val="0"/>
          <w:bCs/>
          <w:color w:val="000000"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4107815</wp:posOffset>
            </wp:positionH>
            <wp:positionV relativeFrom="paragraph">
              <wp:posOffset>0</wp:posOffset>
            </wp:positionV>
            <wp:extent cx="670560" cy="654050"/>
            <wp:effectExtent l="0" t="0" r="0" b="0"/>
            <wp:wrapThrough wrapText="bothSides">
              <wp:wrapPolygon>
                <wp:start x="0" y="0"/>
                <wp:lineTo x="0" y="20761"/>
                <wp:lineTo x="20864" y="20761"/>
                <wp:lineTo x="208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color w:val="000000"/>
          <w:lang w:eastAsia="en-SG"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4855210</wp:posOffset>
            </wp:positionH>
            <wp:positionV relativeFrom="paragraph">
              <wp:posOffset>0</wp:posOffset>
            </wp:positionV>
            <wp:extent cx="571500" cy="571500"/>
            <wp:effectExtent l="0" t="0" r="0" b="0"/>
            <wp:wrapThrough wrapText="bothSides">
              <wp:wrapPolygon>
                <wp:start x="0" y="0"/>
                <wp:lineTo x="0" y="20880"/>
                <wp:lineTo x="20880" y="20880"/>
                <wp:lineTo x="2088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5534660</wp:posOffset>
            </wp:positionH>
            <wp:positionV relativeFrom="paragraph">
              <wp:posOffset>0</wp:posOffset>
            </wp:positionV>
            <wp:extent cx="577850" cy="577850"/>
            <wp:effectExtent l="0" t="0" r="0" b="0"/>
            <wp:wrapThrough wrapText="bothSides">
              <wp:wrapPolygon>
                <wp:start x="0" y="0"/>
                <wp:lineTo x="0" y="20651"/>
                <wp:lineTo x="20651" y="20651"/>
                <wp:lineTo x="206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Arial"/>
          <w:bCs/>
          <w:color w:val="000000"/>
          <w:sz w:val="26"/>
          <w:szCs w:val="26"/>
        </w:rPr>
        <w:t xml:space="preserve">N. KARTHICKRAJA   </w:t>
      </w:r>
      <w:r>
        <w:rPr>
          <w:rFonts w:ascii="Calibri" w:hAnsi="Calibri" w:cs="Arial"/>
          <w:bCs/>
          <w:color w:val="000000"/>
          <w:sz w:val="26"/>
          <w:szCs w:val="26"/>
        </w:rPr>
        <w:tab/>
      </w:r>
      <w:r>
        <w:rPr>
          <w:rFonts w:ascii="Calibri" w:hAnsi="Calibri" w:cs="Arial"/>
          <w:bCs/>
          <w:color w:val="000000"/>
          <w:sz w:val="26"/>
          <w:szCs w:val="26"/>
        </w:rPr>
        <w:tab/>
      </w:r>
      <w:r>
        <w:rPr>
          <w:rFonts w:ascii="Calibri" w:hAnsi="Calibri" w:cs="Arial"/>
          <w:bCs/>
          <w:color w:val="000000"/>
          <w:sz w:val="26"/>
          <w:szCs w:val="26"/>
        </w:rPr>
        <w:tab/>
      </w:r>
      <w:r>
        <w:rPr>
          <w:rFonts w:ascii="Calibri" w:hAnsi="Calibri" w:cs="Arial"/>
          <w:bCs/>
          <w:color w:val="000000"/>
          <w:sz w:val="26"/>
          <w:szCs w:val="26"/>
        </w:rPr>
        <w:tab/>
      </w:r>
      <w:r>
        <w:rPr>
          <w:rFonts w:ascii="Calibri" w:hAnsi="Calibri" w:cs="Arial"/>
          <w:bCs/>
          <w:color w:val="000000"/>
          <w:sz w:val="26"/>
          <w:szCs w:val="26"/>
        </w:rPr>
        <w:tab/>
      </w:r>
      <w:r>
        <w:rPr>
          <w:rFonts w:ascii="Calibri" w:hAnsi="Calibri" w:cs="Arial"/>
          <w:bCs/>
          <w:color w:val="000000"/>
          <w:sz w:val="26"/>
          <w:szCs w:val="26"/>
        </w:rPr>
        <w:tab/>
      </w:r>
    </w:p>
    <w:p>
      <w:pPr>
        <w:pStyle w:val="3"/>
        <w:jc w:val="left"/>
        <w:rPr>
          <w:rFonts w:hint="default" w:ascii="Calibri" w:hAnsi="Calibri" w:cs="Arial"/>
          <w:b w:val="0"/>
          <w:bCs/>
          <w:color w:val="000000"/>
          <w:sz w:val="26"/>
          <w:szCs w:val="26"/>
          <w:lang w:val="en-IN"/>
        </w:rPr>
      </w:pPr>
      <w:r>
        <w:rPr>
          <w:rFonts w:ascii="Calibri" w:hAnsi="Calibri" w:cs="Arial"/>
          <w:sz w:val="26"/>
          <w:szCs w:val="26"/>
        </w:rPr>
        <w:t>Mobile number</w:t>
      </w:r>
      <w:r>
        <w:rPr>
          <w:rFonts w:ascii="Calibri" w:hAnsi="Calibri" w:cs="Arial"/>
          <w:b w:val="0"/>
          <w:sz w:val="26"/>
          <w:szCs w:val="26"/>
        </w:rPr>
        <w:t xml:space="preserve">: </w:t>
      </w:r>
      <w:r>
        <w:rPr>
          <w:rFonts w:ascii="Calibri" w:hAnsi="Calibri" w:cs="Arial"/>
          <w:b w:val="0"/>
          <w:color w:val="2E75B5"/>
          <w:sz w:val="26"/>
          <w:szCs w:val="26"/>
        </w:rPr>
        <w:t>+91-9944521606</w:t>
      </w:r>
      <w:r>
        <w:rPr>
          <w:rFonts w:ascii="Calibri" w:hAnsi="Calibri" w:cs="Arial"/>
          <w:b w:val="0"/>
          <w:bCs/>
          <w:color w:val="000000"/>
          <w:sz w:val="26"/>
          <w:szCs w:val="26"/>
        </w:rPr>
        <w:tab/>
      </w:r>
      <w:bookmarkStart w:id="0" w:name="_GoBack"/>
      <w:bookmarkEnd w:id="0"/>
    </w:p>
    <w:p>
      <w:pPr>
        <w:rPr>
          <w:u w:val="single"/>
          <w:lang w:val="en-US"/>
        </w:rPr>
      </w:pPr>
      <w:r>
        <w:rPr>
          <w:rFonts w:cs="Arial"/>
          <w:b/>
          <w:color w:val="000000"/>
          <w:sz w:val="26"/>
          <w:szCs w:val="26"/>
        </w:rPr>
        <w:t xml:space="preserve">E-mail: </w:t>
      </w:r>
      <w:r>
        <w:fldChar w:fldCharType="begin"/>
      </w:r>
      <w:r>
        <w:instrText xml:space="preserve"> HYPERLINK "mailto:n.karthickraja606@gmail.com" </w:instrText>
      </w:r>
      <w:r>
        <w:fldChar w:fldCharType="separate"/>
      </w:r>
      <w:r>
        <w:rPr>
          <w:rStyle w:val="7"/>
          <w:rFonts w:cs="Arial"/>
          <w:bCs/>
          <w:sz w:val="26"/>
          <w:szCs w:val="26"/>
          <w:u w:val="none"/>
        </w:rPr>
        <w:t>n.karthickraja606@gmail.com</w:t>
      </w:r>
      <w:r>
        <w:rPr>
          <w:rStyle w:val="7"/>
          <w:rFonts w:cs="Arial"/>
          <w:bCs/>
          <w:sz w:val="26"/>
          <w:szCs w:val="26"/>
          <w:u w:val="none"/>
        </w:rPr>
        <w:fldChar w:fldCharType="end"/>
      </w:r>
    </w:p>
    <w:p>
      <w:pPr>
        <w:pStyle w:val="9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114300</wp:posOffset>
                </wp:positionV>
                <wp:extent cx="6238875" cy="38100"/>
                <wp:effectExtent l="0" t="4445" r="9525" b="146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2pt;margin-top:9pt;height:3pt;width:491.25pt;z-index:251659264;mso-width-relative:page;mso-height-relative:page;" filled="f" stroked="t" coordsize="21600,21600" o:gfxdata="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CAPWzXAAAACQEAAA8AAAAA&#10;AAAAAQAgAAAAIgAAAGRycy9kb3ducmV2LnhtbFBLAQIUABQAAAAIAIdO4kCslnqC3AEAAMYDAAAO&#10;AAAAAAAAAAEAIAAAACYBAABkcnMvZTJvRG9jLnhtbFBLBQYAAAAABgAGAFkBAAB0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Arial" w:hAnsi="Arial" w:cs="Arial"/>
          <w:b/>
          <w:bCs/>
          <w:sz w:val="24"/>
          <w:szCs w:val="24"/>
          <w:u w:val="single"/>
          <w:lang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eastAsia="en-SG"/>
        </w:rPr>
      </w:pPr>
      <w:r>
        <w:rPr>
          <w:rFonts w:ascii="Arial" w:hAnsi="Arial" w:cs="Arial"/>
          <w:b/>
          <w:bCs/>
          <w:sz w:val="24"/>
          <w:szCs w:val="24"/>
          <w:u w:val="single"/>
          <w:lang w:eastAsia="en-SG"/>
        </w:rPr>
        <w:t>Experience Summary</w:t>
      </w:r>
    </w:p>
    <w:p>
      <w:pPr>
        <w:pStyle w:val="15"/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rFonts w:asciiTheme="minorHAnsi" w:hAnsiTheme="minorHAnsi"/>
          <w:sz w:val="24"/>
        </w:rPr>
      </w:pPr>
      <w:r>
        <w:rPr>
          <w:rFonts w:eastAsia="Times New Roman" w:cs="Arial"/>
          <w:color w:val="000000"/>
          <w:sz w:val="24"/>
          <w:szCs w:val="24"/>
          <w:lang w:eastAsia="en-SG" w:bidi="ta-IN"/>
        </w:rPr>
        <w:t xml:space="preserve"> 2.9 years of IT experience in Application Support</w:t>
      </w:r>
      <w:r>
        <w:rPr>
          <w:rFonts w:eastAsia="Times New Roman" w:cs="Arial"/>
          <w:b/>
          <w:bCs/>
          <w:color w:val="000000"/>
          <w:sz w:val="24"/>
          <w:szCs w:val="24"/>
          <w:lang w:eastAsia="en-SG" w:bidi="ta-IN"/>
        </w:rPr>
        <w:t>, DevOps tools Support</w:t>
      </w:r>
      <w:r>
        <w:rPr>
          <w:rFonts w:eastAsia="Times New Roman" w:cs="Arial"/>
          <w:color w:val="000000"/>
          <w:sz w:val="24"/>
          <w:szCs w:val="24"/>
          <w:lang w:eastAsia="en-SG" w:bidi="ta-IN"/>
        </w:rPr>
        <w:t xml:space="preserve"> for distributed applications and Cloud Infrastructure</w:t>
      </w:r>
      <w:r>
        <w:rPr>
          <w:rFonts w:hint="default" w:eastAsia="Times New Roman" w:cs="Arial"/>
          <w:color w:val="000000"/>
          <w:sz w:val="24"/>
          <w:szCs w:val="24"/>
          <w:lang w:val="en-IN" w:eastAsia="en-SG" w:bidi="ta-IN"/>
        </w:rPr>
        <w:t>.</w:t>
      </w:r>
    </w:p>
    <w:p>
      <w:pPr>
        <w:pStyle w:val="15"/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rFonts w:asciiTheme="minorHAnsi" w:hAnsiTheme="minorHAnsi"/>
          <w:sz w:val="24"/>
        </w:rPr>
      </w:pPr>
      <w:r>
        <w:rPr>
          <w:rFonts w:eastAsia="Times New Roman" w:cs="Arial"/>
          <w:color w:val="000000"/>
          <w:sz w:val="24"/>
          <w:szCs w:val="24"/>
          <w:lang w:eastAsia="en-SG" w:bidi="ta-IN"/>
        </w:rPr>
        <w:t xml:space="preserve">Installation and Setup of JIRA/Confluence onPrem and on Cloud based Infrastructure using </w:t>
      </w:r>
      <w:r>
        <w:rPr>
          <w:rFonts w:eastAsia="Times New Roman" w:cs="Arial"/>
          <w:b/>
          <w:bCs/>
          <w:color w:val="000000"/>
          <w:sz w:val="24"/>
          <w:szCs w:val="24"/>
          <w:lang w:eastAsia="en-SG" w:bidi="ta-IN"/>
        </w:rPr>
        <w:t>JCMA</w:t>
      </w:r>
      <w:r>
        <w:rPr>
          <w:rFonts w:eastAsia="Times New Roman" w:cs="Arial"/>
          <w:color w:val="000000"/>
          <w:sz w:val="24"/>
          <w:szCs w:val="24"/>
          <w:lang w:eastAsia="en-SG" w:bidi="ta-IN"/>
        </w:rPr>
        <w:t xml:space="preserve"> ( JIRA Cloud Migration Assistance )</w:t>
      </w:r>
      <w:r>
        <w:rPr>
          <w:rFonts w:hint="default" w:eastAsia="Times New Roman" w:cs="Arial"/>
          <w:color w:val="000000"/>
          <w:sz w:val="24"/>
          <w:szCs w:val="24"/>
          <w:lang w:val="en-IN" w:eastAsia="en-SG" w:bidi="ta-IN"/>
        </w:rPr>
        <w:t>.</w:t>
      </w:r>
    </w:p>
    <w:p>
      <w:pPr>
        <w:pStyle w:val="15"/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Experience in </w:t>
      </w:r>
      <w:r>
        <w:rPr>
          <w:rFonts w:asciiTheme="minorHAnsi" w:hAnsiTheme="minorHAnsi"/>
          <w:b/>
          <w:bCs/>
          <w:sz w:val="24"/>
        </w:rPr>
        <w:t>JIRA Migration</w:t>
      </w:r>
      <w:r>
        <w:rPr>
          <w:rFonts w:asciiTheme="minorHAnsi" w:hAnsiTheme="minorHAnsi"/>
          <w:sz w:val="24"/>
        </w:rPr>
        <w:t xml:space="preserve"> - Server to Data Centre, Data Centre to Server, Server to Server and Server to Cloud.</w:t>
      </w:r>
    </w:p>
    <w:p>
      <w:pPr>
        <w:pStyle w:val="15"/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Experienced in </w:t>
      </w:r>
      <w:r>
        <w:rPr>
          <w:rFonts w:asciiTheme="minorHAnsi" w:hAnsiTheme="minorHAnsi"/>
          <w:b/>
          <w:bCs/>
          <w:sz w:val="24"/>
        </w:rPr>
        <w:t>JIRA Customization with Workflow</w:t>
      </w:r>
      <w:r>
        <w:rPr>
          <w:rFonts w:asciiTheme="minorHAnsi" w:hAnsiTheme="minorHAnsi"/>
          <w:sz w:val="24"/>
        </w:rPr>
        <w:t xml:space="preserve"> &amp; Permissions Schemes, User or Group access controls, Notifications, Screens, Fields, Issue types and various other </w:t>
      </w:r>
      <w:r>
        <w:rPr>
          <w:rFonts w:asciiTheme="minorHAnsi" w:hAnsiTheme="minorHAnsi"/>
          <w:b/>
          <w:bCs/>
          <w:sz w:val="24"/>
        </w:rPr>
        <w:t>scheme settings and Jira Agile Boards</w:t>
      </w:r>
      <w:r>
        <w:rPr>
          <w:rFonts w:asciiTheme="minorHAnsi" w:hAnsiTheme="minorHAnsi"/>
          <w:sz w:val="24"/>
        </w:rPr>
        <w:t>.</w:t>
      </w:r>
    </w:p>
    <w:p>
      <w:pPr>
        <w:pStyle w:val="15"/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Extensive work experience on Troubleshooting, Problem Solving, </w:t>
      </w:r>
      <w:r>
        <w:rPr>
          <w:rFonts w:asciiTheme="minorHAnsi" w:hAnsiTheme="minorHAnsi"/>
          <w:b/>
          <w:bCs/>
          <w:sz w:val="24"/>
        </w:rPr>
        <w:t>defect triaging</w:t>
      </w:r>
      <w:r>
        <w:rPr>
          <w:rFonts w:asciiTheme="minorHAnsi" w:hAnsiTheme="minorHAnsi"/>
          <w:sz w:val="24"/>
        </w:rPr>
        <w:t xml:space="preserve">, </w:t>
      </w:r>
      <w:r>
        <w:rPr>
          <w:rFonts w:asciiTheme="minorHAnsi" w:hAnsiTheme="minorHAnsi"/>
          <w:b/>
          <w:bCs/>
          <w:sz w:val="24"/>
        </w:rPr>
        <w:t>defect tracking and reporting</w:t>
      </w:r>
      <w:r>
        <w:rPr>
          <w:rFonts w:hint="default" w:asciiTheme="minorHAnsi" w:hAnsiTheme="minorHAnsi"/>
          <w:b/>
          <w:bCs/>
          <w:sz w:val="24"/>
          <w:lang w:val="en-IN"/>
        </w:rPr>
        <w:t>.</w:t>
      </w:r>
    </w:p>
    <w:p>
      <w:pPr>
        <w:pStyle w:val="15"/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rFonts w:eastAsia="Times New Roman" w:cs="Arial"/>
          <w:color w:val="000000"/>
          <w:sz w:val="24"/>
          <w:szCs w:val="24"/>
          <w:lang w:eastAsia="en-SG" w:bidi="ta-IN"/>
        </w:rPr>
      </w:pPr>
      <w:r>
        <w:rPr>
          <w:rFonts w:eastAsia="Times New Roman" w:cs="Arial"/>
          <w:color w:val="000000"/>
          <w:sz w:val="24"/>
          <w:szCs w:val="24"/>
          <w:lang w:eastAsia="en-SG" w:bidi="ta-IN"/>
        </w:rPr>
        <w:t xml:space="preserve">Have Good knowledge on external plugins like – </w:t>
      </w:r>
      <w:r>
        <w:rPr>
          <w:rFonts w:eastAsia="Times New Roman" w:cs="Arial"/>
          <w:b/>
          <w:bCs/>
          <w:color w:val="000000"/>
          <w:sz w:val="24"/>
          <w:szCs w:val="24"/>
          <w:lang w:eastAsia="en-SG" w:bidi="ta-IN"/>
        </w:rPr>
        <w:t>EazyBi</w:t>
      </w:r>
      <w:r>
        <w:rPr>
          <w:rFonts w:eastAsia="Times New Roman" w:cs="Arial"/>
          <w:color w:val="000000"/>
          <w:sz w:val="24"/>
          <w:szCs w:val="24"/>
          <w:lang w:eastAsia="en-SG" w:bidi="ta-IN"/>
        </w:rPr>
        <w:t xml:space="preserve"> and </w:t>
      </w:r>
      <w:r>
        <w:rPr>
          <w:rFonts w:eastAsia="Times New Roman" w:cs="Arial"/>
          <w:b/>
          <w:bCs/>
          <w:color w:val="000000"/>
          <w:sz w:val="24"/>
          <w:szCs w:val="24"/>
          <w:lang w:eastAsia="en-SG" w:bidi="ta-IN"/>
        </w:rPr>
        <w:t>Time tracking</w:t>
      </w:r>
      <w:r>
        <w:rPr>
          <w:rFonts w:eastAsia="Times New Roman" w:cs="Arial"/>
          <w:color w:val="000000"/>
          <w:sz w:val="24"/>
          <w:szCs w:val="24"/>
          <w:lang w:eastAsia="en-SG" w:bidi="ta-IN"/>
        </w:rPr>
        <w:t xml:space="preserve">. </w:t>
      </w:r>
    </w:p>
    <w:p>
      <w:pPr>
        <w:pStyle w:val="15"/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rFonts w:eastAsia="Times New Roman" w:cs="Arial"/>
          <w:color w:val="000000"/>
          <w:sz w:val="24"/>
          <w:szCs w:val="24"/>
          <w:lang w:eastAsia="en-SG" w:bidi="ta-IN"/>
        </w:rPr>
      </w:pPr>
      <w:r>
        <w:rPr>
          <w:rFonts w:eastAsia="Times New Roman" w:cs="Times New Roman"/>
          <w:color w:val="000000"/>
          <w:sz w:val="24"/>
          <w:szCs w:val="24"/>
          <w:lang w:val="en-IN" w:eastAsia="en-SG" w:bidi="ta-IN"/>
        </w:rPr>
        <w:t xml:space="preserve">Holding good experience in </w:t>
      </w:r>
      <w:r>
        <w:rPr>
          <w:rFonts w:eastAsia="Times New Roman" w:cs="Times New Roman"/>
          <w:b/>
          <w:bCs/>
          <w:color w:val="000000"/>
          <w:sz w:val="24"/>
          <w:szCs w:val="24"/>
          <w:lang w:val="en-IN" w:eastAsia="en-SG" w:bidi="ta-IN"/>
        </w:rPr>
        <w:t>IVR</w:t>
      </w:r>
      <w:r>
        <w:rPr>
          <w:rFonts w:cs="Arial"/>
          <w:sz w:val="24"/>
          <w:szCs w:val="24"/>
          <w:lang w:val="en-US"/>
        </w:rPr>
        <w:t xml:space="preserve">, </w:t>
      </w:r>
      <w:r>
        <w:rPr>
          <w:rFonts w:cs="Arial"/>
          <w:b/>
          <w:bCs/>
          <w:sz w:val="24"/>
          <w:szCs w:val="24"/>
        </w:rPr>
        <w:t>Routing</w:t>
      </w:r>
      <w:r>
        <w:rPr>
          <w:rFonts w:cs="Arial"/>
          <w:sz w:val="24"/>
          <w:szCs w:val="24"/>
          <w:lang w:val="en-US"/>
        </w:rPr>
        <w:t>, Apache Kafka, Google</w:t>
      </w:r>
      <w:r>
        <w:rPr>
          <w:rFonts w:cs="Arial"/>
          <w:sz w:val="24"/>
          <w:szCs w:val="24"/>
          <w:lang w:val="en-IN"/>
        </w:rPr>
        <w:t xml:space="preserve"> Cloud- </w:t>
      </w:r>
      <w:r>
        <w:rPr>
          <w:rFonts w:cs="Arial"/>
          <w:b/>
          <w:bCs/>
          <w:sz w:val="24"/>
          <w:szCs w:val="24"/>
          <w:lang w:val="en-IN"/>
        </w:rPr>
        <w:t>Dialogflow CX</w:t>
      </w:r>
      <w:r>
        <w:rPr>
          <w:rFonts w:cs="Arial"/>
          <w:sz w:val="24"/>
          <w:szCs w:val="24"/>
          <w:lang w:val="en-US"/>
        </w:rPr>
        <w:t xml:space="preserve">, </w:t>
      </w:r>
      <w:r>
        <w:rPr>
          <w:rFonts w:cs="Arial"/>
          <w:b/>
          <w:bCs/>
          <w:sz w:val="24"/>
          <w:szCs w:val="24"/>
          <w:lang w:val="en-US"/>
        </w:rPr>
        <w:t>AWS Cloud Computing</w:t>
      </w:r>
      <w:r>
        <w:rPr>
          <w:rFonts w:cs="Arial"/>
          <w:sz w:val="24"/>
          <w:szCs w:val="24"/>
          <w:lang w:val="en-IN"/>
        </w:rPr>
        <w:t xml:space="preserve"> (Lambda, S3, Dynamo DB, Cloud formation)</w:t>
      </w:r>
      <w:r>
        <w:rPr>
          <w:rFonts w:cs="Arial"/>
          <w:sz w:val="24"/>
          <w:szCs w:val="24"/>
          <w:lang w:val="en-US"/>
        </w:rPr>
        <w:t xml:space="preserve"> and </w:t>
      </w:r>
      <w:r>
        <w:rPr>
          <w:rFonts w:cs="Arial"/>
          <w:b/>
          <w:bCs/>
          <w:sz w:val="24"/>
          <w:szCs w:val="24"/>
          <w:lang w:val="en-US"/>
        </w:rPr>
        <w:t>Genesys Cloud</w:t>
      </w:r>
      <w:r>
        <w:rPr>
          <w:rFonts w:cs="Arial"/>
          <w:sz w:val="24"/>
          <w:szCs w:val="24"/>
          <w:lang w:val="en-IN"/>
        </w:rPr>
        <w:t>.</w:t>
      </w: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  <w:t>Professional Experience</w:t>
      </w:r>
    </w:p>
    <w:p>
      <w:pPr>
        <w:pStyle w:val="6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200" w:line="360" w:lineRule="atLeast"/>
        <w:jc w:val="both"/>
        <w:rPr>
          <w:rFonts w:eastAsia="Times New Roman" w:cs="Arial"/>
          <w:color w:val="000000"/>
          <w:sz w:val="24"/>
          <w:szCs w:val="24"/>
          <w:lang w:eastAsia="en-SG" w:bidi="ta-IN"/>
        </w:rPr>
      </w:pPr>
      <w:r>
        <w:rPr>
          <w:rFonts w:eastAsia="Times New Roman" w:cs="Arial"/>
          <w:bCs/>
          <w:color w:val="333333"/>
          <w:sz w:val="24"/>
          <w:szCs w:val="24"/>
          <w:lang w:eastAsia="en-SG" w:bidi="ta-IN"/>
        </w:rPr>
        <w:t xml:space="preserve">Working as Software Engineer – Jira Admin from </w:t>
      </w:r>
      <w:r>
        <w:rPr>
          <w:rFonts w:eastAsia="Times New Roman" w:cs="Arial"/>
          <w:b/>
          <w:color w:val="333333"/>
          <w:sz w:val="24"/>
          <w:szCs w:val="24"/>
          <w:lang w:eastAsia="en-SG" w:bidi="ta-IN"/>
        </w:rPr>
        <w:t>Aug’18 to</w:t>
      </w:r>
      <w:r>
        <w:rPr>
          <w:rFonts w:eastAsia="Times New Roman" w:cs="Arial"/>
          <w:b/>
          <w:color w:val="333333"/>
          <w:sz w:val="24"/>
          <w:szCs w:val="24"/>
          <w:lang w:val="en-IN" w:eastAsia="en-SG" w:bidi="ta-IN"/>
        </w:rPr>
        <w:t xml:space="preserve"> t</w:t>
      </w:r>
      <w:r>
        <w:rPr>
          <w:rFonts w:eastAsia="Times New Roman" w:cs="Arial"/>
          <w:b/>
          <w:color w:val="333333"/>
          <w:sz w:val="24"/>
          <w:szCs w:val="24"/>
          <w:lang w:eastAsia="en-SG" w:bidi="ta-IN"/>
        </w:rPr>
        <w:t xml:space="preserve">ill </w:t>
      </w:r>
      <w:r>
        <w:rPr>
          <w:rFonts w:eastAsia="Times New Roman" w:cs="Arial"/>
          <w:b/>
          <w:color w:val="333333"/>
          <w:sz w:val="24"/>
          <w:szCs w:val="24"/>
          <w:lang w:val="en-IN" w:eastAsia="en-SG" w:bidi="ta-IN"/>
        </w:rPr>
        <w:t>Date</w:t>
      </w:r>
      <w:r>
        <w:rPr>
          <w:rFonts w:eastAsia="Times New Roman" w:cs="Arial"/>
          <w:bCs/>
          <w:color w:val="333333"/>
          <w:sz w:val="24"/>
          <w:szCs w:val="24"/>
          <w:lang w:eastAsia="en-SG" w:bidi="ta-IN"/>
        </w:rPr>
        <w:t xml:space="preserve"> in </w:t>
      </w:r>
      <w:r>
        <w:rPr>
          <w:b/>
          <w:bCs/>
          <w:sz w:val="24"/>
          <w:szCs w:val="24"/>
          <w:lang w:val="en-IN" w:eastAsia="en-SG"/>
        </w:rPr>
        <w:t>Gad-A-Get Computers</w:t>
      </w:r>
      <w:r>
        <w:rPr>
          <w:rFonts w:eastAsia="Times New Roman" w:cs="Arial"/>
          <w:bCs/>
          <w:color w:val="333333"/>
          <w:sz w:val="24"/>
          <w:szCs w:val="24"/>
          <w:lang w:eastAsia="en-SG" w:bidi="ta-IN"/>
        </w:rPr>
        <w:t>, Chennai.</w:t>
      </w:r>
    </w:p>
    <w:p>
      <w:pPr>
        <w:rPr>
          <w:rFonts w:ascii="Arial" w:hAnsi="Arial" w:cs="Arial"/>
          <w:b/>
          <w:bCs/>
          <w:sz w:val="24"/>
          <w:szCs w:val="24"/>
          <w:u w:val="single"/>
          <w:lang w:eastAsia="en-SG"/>
        </w:rPr>
      </w:pPr>
      <w:r>
        <w:rPr>
          <w:rFonts w:ascii="Arial" w:hAnsi="Arial" w:cs="Arial"/>
          <w:b/>
          <w:bCs/>
          <w:sz w:val="24"/>
          <w:szCs w:val="24"/>
          <w:u w:val="single"/>
          <w:lang w:eastAsia="en-SG"/>
        </w:rPr>
        <w:t>Technical Skills</w:t>
      </w:r>
    </w:p>
    <w:tbl>
      <w:tblPr>
        <w:tblStyle w:val="10"/>
        <w:tblW w:w="0" w:type="auto"/>
        <w:tblInd w:w="284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1F1F1"/>
          </w:tcPr>
          <w:p>
            <w:pPr>
              <w:spacing w:after="0" w:line="360" w:lineRule="atLeast"/>
              <w:jc w:val="both"/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</w:pPr>
            <w:r>
              <w:rPr>
                <w:rFonts w:asciiTheme="minorHAnsi" w:hAnsiTheme="minorHAnsi"/>
                <w:b/>
                <w:sz w:val="24"/>
                <w:szCs w:val="20"/>
              </w:rPr>
              <w:t>Version Control</w:t>
            </w:r>
            <w:r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  <w:t xml:space="preserve"> Tools </w:t>
            </w:r>
          </w:p>
        </w:tc>
        <w:tc>
          <w:tcPr>
            <w:tcW w:w="4508" w:type="dxa"/>
          </w:tcPr>
          <w:p>
            <w:pPr>
              <w:spacing w:after="0" w:line="360" w:lineRule="atLeast"/>
              <w:jc w:val="both"/>
              <w:rPr>
                <w:rFonts w:eastAsia="Times New Roman" w:cs="Arial"/>
                <w:color w:val="333333"/>
                <w:sz w:val="24"/>
                <w:szCs w:val="24"/>
                <w:lang w:eastAsia="en-SG" w:bidi="ta-IN"/>
              </w:rPr>
            </w:pPr>
            <w:r>
              <w:rPr>
                <w:rFonts w:eastAsia="Times New Roman" w:cs="Arial"/>
                <w:color w:val="333333"/>
                <w:sz w:val="24"/>
                <w:szCs w:val="24"/>
                <w:lang w:eastAsia="en-SG" w:bidi="ta-IN"/>
              </w:rPr>
              <w:t>JIRA,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color w:val="333333"/>
                <w:sz w:val="24"/>
                <w:szCs w:val="24"/>
                <w:lang w:eastAsia="en-SG" w:bidi="ta-IN"/>
              </w:rPr>
              <w:t xml:space="preserve">GitHub, GitLab, SVN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1F1F1"/>
          </w:tcPr>
          <w:p>
            <w:pPr>
              <w:spacing w:after="0" w:line="360" w:lineRule="atLeast"/>
              <w:jc w:val="both"/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</w:pPr>
            <w:r>
              <w:rPr>
                <w:rFonts w:asciiTheme="minorHAnsi" w:hAnsiTheme="minorHAnsi"/>
                <w:b/>
                <w:sz w:val="24"/>
                <w:szCs w:val="20"/>
              </w:rPr>
              <w:t>Scripting and Programming</w:t>
            </w:r>
          </w:p>
        </w:tc>
        <w:tc>
          <w:tcPr>
            <w:tcW w:w="4508" w:type="dxa"/>
          </w:tcPr>
          <w:p>
            <w:pPr>
              <w:spacing w:after="0" w:line="360" w:lineRule="atLeast"/>
              <w:jc w:val="both"/>
              <w:rPr>
                <w:rFonts w:eastAsia="Times New Roman" w:cs="Times New Roman"/>
                <w:color w:val="333333"/>
                <w:sz w:val="24"/>
                <w:szCs w:val="24"/>
                <w:lang w:val="en-US" w:eastAsia="en-SG" w:bidi="ta-IN"/>
              </w:rPr>
            </w:pPr>
            <w:r>
              <w:rPr>
                <w:rFonts w:asciiTheme="minorHAnsi" w:hAnsiTheme="minorHAnsi"/>
                <w:sz w:val="24"/>
                <w:szCs w:val="20"/>
              </w:rPr>
              <w:t>Shell, Basics of Yaml, Angular JS, JavaScript, Python and JAVA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1F1F1"/>
          </w:tcPr>
          <w:p>
            <w:pPr>
              <w:spacing w:after="0" w:line="360" w:lineRule="atLeast"/>
              <w:jc w:val="both"/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</w:pPr>
            <w:r>
              <w:rPr>
                <w:rFonts w:asciiTheme="minorHAnsi" w:hAnsiTheme="minorHAnsi"/>
                <w:b/>
                <w:sz w:val="24"/>
                <w:szCs w:val="20"/>
              </w:rPr>
              <w:t>Build and Automation Tools</w:t>
            </w:r>
          </w:p>
        </w:tc>
        <w:tc>
          <w:tcPr>
            <w:tcW w:w="4508" w:type="dxa"/>
          </w:tcPr>
          <w:p>
            <w:pPr>
              <w:spacing w:after="0" w:line="360" w:lineRule="atLeast"/>
              <w:jc w:val="both"/>
              <w:rPr>
                <w:rFonts w:eastAsia="Times New Roman" w:cs="Arial"/>
                <w:color w:val="333333"/>
                <w:sz w:val="24"/>
                <w:szCs w:val="24"/>
                <w:lang w:val="en-US" w:eastAsia="en-SG" w:bidi="ta-IN"/>
              </w:rPr>
            </w:pPr>
            <w:r>
              <w:rPr>
                <w:rFonts w:asciiTheme="minorHAnsi" w:hAnsiTheme="minorHAnsi"/>
                <w:sz w:val="24"/>
                <w:szCs w:val="20"/>
              </w:rPr>
              <w:t>Maven and  Jenkins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1F1F1"/>
          </w:tcPr>
          <w:p>
            <w:pPr>
              <w:spacing w:after="0" w:line="360" w:lineRule="atLeast"/>
              <w:jc w:val="both"/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</w:pPr>
            <w:r>
              <w:rPr>
                <w:rFonts w:asciiTheme="minorHAnsi" w:hAnsiTheme="minorHAnsi"/>
                <w:b/>
                <w:sz w:val="24"/>
                <w:szCs w:val="20"/>
              </w:rPr>
              <w:t>Other Tools</w:t>
            </w:r>
          </w:p>
        </w:tc>
        <w:tc>
          <w:tcPr>
            <w:tcW w:w="4508" w:type="dxa"/>
          </w:tcPr>
          <w:p>
            <w:pPr>
              <w:spacing w:after="0" w:line="360" w:lineRule="atLeast"/>
              <w:jc w:val="both"/>
              <w:rPr>
                <w:rFonts w:eastAsia="Times New Roman" w:cs="Arial"/>
                <w:color w:val="333333"/>
                <w:sz w:val="24"/>
                <w:szCs w:val="24"/>
                <w:lang w:val="en-IN" w:eastAsia="en-SG" w:bidi="ta-IN"/>
              </w:rPr>
            </w:pPr>
            <w:r>
              <w:rPr>
                <w:rFonts w:asciiTheme="minorHAnsi" w:hAnsiTheme="minorHAnsi"/>
                <w:sz w:val="24"/>
                <w:szCs w:val="20"/>
              </w:rPr>
              <w:t xml:space="preserve">GitHub, Jira Software and Confluence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1F1F1"/>
          </w:tcPr>
          <w:p>
            <w:pPr>
              <w:spacing w:after="0" w:line="360" w:lineRule="atLeast"/>
              <w:jc w:val="both"/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</w:pPr>
            <w:r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  <w:t>Database</w:t>
            </w:r>
          </w:p>
        </w:tc>
        <w:tc>
          <w:tcPr>
            <w:tcW w:w="4508" w:type="dxa"/>
          </w:tcPr>
          <w:p>
            <w:pPr>
              <w:spacing w:after="0" w:line="360" w:lineRule="atLeast"/>
              <w:jc w:val="both"/>
              <w:rPr>
                <w:rFonts w:eastAsia="Times New Roman" w:cs="Arial"/>
                <w:color w:val="333333"/>
                <w:sz w:val="24"/>
                <w:szCs w:val="24"/>
                <w:lang w:val="en-US" w:eastAsia="en-SG" w:bidi="ta-IN"/>
              </w:rPr>
            </w:pPr>
            <w:r>
              <w:rPr>
                <w:rFonts w:eastAsia="Times New Roman" w:cs="Arial"/>
                <w:color w:val="333333"/>
                <w:sz w:val="24"/>
                <w:szCs w:val="24"/>
                <w:lang w:eastAsia="en-SG" w:bidi="ta-IN"/>
              </w:rPr>
              <w:t>MS-Access, Oracle</w:t>
            </w:r>
            <w:r>
              <w:rPr>
                <w:rFonts w:eastAsia="Times New Roman" w:cs="Arial"/>
                <w:color w:val="333333"/>
                <w:sz w:val="24"/>
                <w:szCs w:val="24"/>
                <w:lang w:val="en-US" w:eastAsia="en-SG" w:bidi="ta-IN"/>
              </w:rPr>
              <w:t>, MySQL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1F1F1"/>
          </w:tcPr>
          <w:p>
            <w:pPr>
              <w:spacing w:after="0" w:line="360" w:lineRule="atLeast"/>
              <w:jc w:val="both"/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</w:pPr>
            <w:r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  <w:t>IDE for Java</w:t>
            </w:r>
          </w:p>
        </w:tc>
        <w:tc>
          <w:tcPr>
            <w:tcW w:w="4508" w:type="dxa"/>
          </w:tcPr>
          <w:p>
            <w:pPr>
              <w:spacing w:after="0" w:line="360" w:lineRule="atLeast"/>
              <w:jc w:val="both"/>
              <w:rPr>
                <w:rFonts w:eastAsia="Times New Roman" w:cs="Arial"/>
                <w:color w:val="333333"/>
                <w:sz w:val="24"/>
                <w:szCs w:val="24"/>
                <w:lang w:val="en-US" w:eastAsia="en-SG" w:bidi="ta-IN"/>
              </w:rPr>
            </w:pPr>
            <w:r>
              <w:rPr>
                <w:rFonts w:eastAsia="Times New Roman" w:cs="Arial"/>
                <w:color w:val="333333"/>
                <w:sz w:val="24"/>
                <w:szCs w:val="24"/>
                <w:lang w:eastAsia="en-SG" w:bidi="ta-IN"/>
              </w:rPr>
              <w:t>Eclipse 4.7.3, Net Beans 8.2</w:t>
            </w:r>
            <w:r>
              <w:rPr>
                <w:rFonts w:eastAsia="Times New Roman" w:cs="Arial"/>
                <w:color w:val="333333"/>
                <w:sz w:val="24"/>
                <w:szCs w:val="24"/>
                <w:lang w:val="en-US" w:eastAsia="en-SG" w:bidi="ta-IN"/>
              </w:rPr>
              <w:t>, R</w:t>
            </w:r>
            <w:r>
              <w:rPr>
                <w:rFonts w:eastAsia="Times New Roman" w:cs="Arial"/>
                <w:color w:val="333333"/>
                <w:sz w:val="24"/>
                <w:szCs w:val="24"/>
                <w:lang w:val="en-IN" w:eastAsia="en-SG" w:bidi="ta-IN"/>
              </w:rPr>
              <w:t>AD</w:t>
            </w:r>
            <w:r>
              <w:rPr>
                <w:rFonts w:eastAsia="Times New Roman" w:cs="Arial"/>
                <w:color w:val="333333"/>
                <w:sz w:val="24"/>
                <w:szCs w:val="24"/>
                <w:lang w:val="en-US" w:eastAsia="en-SG" w:bidi="ta-IN"/>
              </w:rPr>
              <w:t xml:space="preserve"> 8.5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1F1F1"/>
          </w:tcPr>
          <w:p>
            <w:pPr>
              <w:spacing w:after="0" w:line="360" w:lineRule="atLeast"/>
              <w:jc w:val="both"/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</w:pPr>
            <w:r>
              <w:rPr>
                <w:rFonts w:eastAsia="Times New Roman" w:cs="Arial"/>
                <w:b/>
                <w:bCs/>
                <w:color w:val="333333"/>
                <w:sz w:val="24"/>
                <w:szCs w:val="24"/>
                <w:lang w:eastAsia="en-SG" w:bidi="ta-IN"/>
              </w:rPr>
              <w:t>Operating Systems</w:t>
            </w:r>
          </w:p>
        </w:tc>
        <w:tc>
          <w:tcPr>
            <w:tcW w:w="4508" w:type="dxa"/>
          </w:tcPr>
          <w:p>
            <w:pPr>
              <w:spacing w:after="0" w:line="360" w:lineRule="atLeast"/>
              <w:jc w:val="both"/>
              <w:rPr>
                <w:rFonts w:eastAsia="Times New Roman" w:cs="Arial"/>
                <w:color w:val="333333"/>
                <w:sz w:val="24"/>
                <w:szCs w:val="24"/>
                <w:lang w:val="en-IN" w:eastAsia="en-SG" w:bidi="ta-IN"/>
              </w:rPr>
            </w:pPr>
            <w:r>
              <w:rPr>
                <w:rFonts w:eastAsia="Times New Roman" w:cs="Arial"/>
                <w:color w:val="333333"/>
                <w:sz w:val="24"/>
                <w:szCs w:val="24"/>
                <w:lang w:eastAsia="en-SG" w:bidi="ta-IN"/>
              </w:rPr>
              <w:t xml:space="preserve">Windows, </w:t>
            </w:r>
            <w:r>
              <w:rPr>
                <w:rFonts w:eastAsia="Times New Roman" w:cs="Arial"/>
                <w:color w:val="333333"/>
                <w:sz w:val="24"/>
                <w:szCs w:val="24"/>
                <w:lang w:val="en-IN" w:eastAsia="en-SG" w:bidi="ta-IN"/>
              </w:rPr>
              <w:t>Linux and Mac</w:t>
            </w:r>
          </w:p>
        </w:tc>
      </w:tr>
    </w:tbl>
    <w:p>
      <w:pPr>
        <w:shd w:val="clear" w:color="auto" w:fill="FFFFFF"/>
        <w:spacing w:after="0" w:line="360" w:lineRule="atLeast"/>
        <w:ind w:left="284" w:hanging="360"/>
        <w:jc w:val="both"/>
        <w:rPr>
          <w:rFonts w:ascii="Verdana" w:hAnsi="Verdana" w:eastAsia="Times New Roman" w:cs="Times New Roman"/>
          <w:color w:val="333333"/>
          <w:sz w:val="24"/>
          <w:szCs w:val="24"/>
          <w:lang w:eastAsia="en-SG" w:bidi="ta-IN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  <w:t>Industry Certifications</w:t>
      </w:r>
    </w:p>
    <w:p>
      <w:pPr>
        <w:pStyle w:val="6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-IN" w:eastAsia="en-SG"/>
        </w:rPr>
      </w:pPr>
      <w:r>
        <w:rPr>
          <w:rFonts w:cs="Arial"/>
          <w:sz w:val="24"/>
          <w:szCs w:val="24"/>
          <w:lang w:val="en-IN" w:eastAsia="en-SG"/>
        </w:rPr>
        <w:t xml:space="preserve">Certified in </w:t>
      </w:r>
      <w:r>
        <w:rPr>
          <w:rFonts w:cs="Arial"/>
          <w:b/>
          <w:bCs/>
          <w:sz w:val="24"/>
          <w:szCs w:val="24"/>
          <w:lang w:val="en-IN" w:eastAsia="en-SG"/>
        </w:rPr>
        <w:t xml:space="preserve">Microsoft </w:t>
      </w:r>
      <w:r>
        <w:rPr>
          <w:rFonts w:cs="Arial"/>
          <w:b/>
          <w:bCs/>
          <w:sz w:val="24"/>
          <w:szCs w:val="24"/>
          <w:lang w:val="en-US"/>
        </w:rPr>
        <w:t>Azure Fundamentals</w:t>
      </w:r>
      <w:r>
        <w:rPr>
          <w:rFonts w:cs="Arial"/>
          <w:b/>
          <w:bCs/>
          <w:sz w:val="24"/>
          <w:szCs w:val="24"/>
          <w:lang w:val="en-IN"/>
        </w:rPr>
        <w:t>.</w:t>
      </w:r>
    </w:p>
    <w:p>
      <w:pPr>
        <w:pStyle w:val="6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-IN" w:eastAsia="en-SG"/>
        </w:rPr>
      </w:pPr>
      <w:r>
        <w:rPr>
          <w:rFonts w:cs="Arial"/>
          <w:sz w:val="24"/>
          <w:szCs w:val="24"/>
          <w:lang w:val="en-IN" w:eastAsia="en-SG"/>
        </w:rPr>
        <w:t xml:space="preserve">Certified in </w:t>
      </w:r>
      <w:r>
        <w:rPr>
          <w:rFonts w:cs="Arial"/>
          <w:b/>
          <w:bCs/>
          <w:sz w:val="24"/>
          <w:szCs w:val="24"/>
          <w:lang w:val="en-US"/>
        </w:rPr>
        <w:t>AWS Solution Architect Associate</w:t>
      </w:r>
      <w:r>
        <w:rPr>
          <w:rFonts w:cs="Arial"/>
          <w:b/>
          <w:bCs/>
          <w:sz w:val="24"/>
          <w:szCs w:val="24"/>
          <w:lang w:val="en-IN"/>
        </w:rPr>
        <w:t>.</w:t>
      </w:r>
    </w:p>
    <w:p>
      <w:pPr>
        <w:pStyle w:val="6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  <w:lang w:val="en-IN" w:eastAsia="en-SG"/>
        </w:rPr>
        <w:t xml:space="preserve">Certified in </w:t>
      </w:r>
      <w:r>
        <w:rPr>
          <w:rFonts w:cs="Arial"/>
          <w:b/>
          <w:bCs/>
          <w:sz w:val="24"/>
          <w:szCs w:val="24"/>
          <w:lang w:val="en-US"/>
        </w:rPr>
        <w:t xml:space="preserve">AWS </w:t>
      </w:r>
      <w:r>
        <w:rPr>
          <w:rFonts w:cs="Arial"/>
          <w:b/>
          <w:bCs/>
          <w:sz w:val="24"/>
          <w:szCs w:val="24"/>
          <w:lang w:val="en-IN"/>
        </w:rPr>
        <w:t xml:space="preserve">SysOps Administrator </w:t>
      </w:r>
      <w:r>
        <w:rPr>
          <w:rFonts w:cs="Arial"/>
          <w:b/>
          <w:bCs/>
          <w:sz w:val="24"/>
          <w:szCs w:val="24"/>
          <w:lang w:val="en-US"/>
        </w:rPr>
        <w:t>Associate</w:t>
      </w:r>
      <w:r>
        <w:rPr>
          <w:rFonts w:cs="Arial"/>
          <w:b/>
          <w:bCs/>
          <w:sz w:val="24"/>
          <w:szCs w:val="24"/>
          <w:lang w:val="en-IN"/>
        </w:rPr>
        <w:t>.</w:t>
      </w:r>
    </w:p>
    <w:p>
      <w:pPr>
        <w:pStyle w:val="6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b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  <w:t>Technical Courses</w:t>
      </w:r>
    </w:p>
    <w:p>
      <w:pPr>
        <w:pStyle w:val="6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  <w:lang w:val="en-IN"/>
        </w:rPr>
        <w:t xml:space="preserve">Competed course </w:t>
      </w:r>
      <w:r>
        <w:rPr>
          <w:rFonts w:cs="Arial"/>
          <w:sz w:val="24"/>
          <w:szCs w:val="24"/>
        </w:rPr>
        <w:t xml:space="preserve">in </w:t>
      </w:r>
      <w:r>
        <w:rPr>
          <w:rFonts w:cs="Arial"/>
          <w:b/>
          <w:sz w:val="24"/>
          <w:szCs w:val="24"/>
        </w:rPr>
        <w:t xml:space="preserve">JAVA </w:t>
      </w:r>
      <w:r>
        <w:rPr>
          <w:rFonts w:cs="Arial"/>
          <w:b/>
          <w:sz w:val="24"/>
          <w:szCs w:val="24"/>
          <w:lang w:val="en-IN"/>
        </w:rPr>
        <w:t xml:space="preserve">&amp; </w:t>
      </w:r>
      <w:r>
        <w:rPr>
          <w:rFonts w:cs="Arial"/>
          <w:b/>
          <w:sz w:val="24"/>
          <w:szCs w:val="24"/>
        </w:rPr>
        <w:t>C Programming</w:t>
      </w:r>
      <w:r>
        <w:rPr>
          <w:rFonts w:cs="Arial"/>
          <w:sz w:val="24"/>
          <w:szCs w:val="24"/>
        </w:rPr>
        <w:t xml:space="preserve"> at IICT Training Institute</w:t>
      </w:r>
      <w:r>
        <w:rPr>
          <w:rFonts w:cs="Arial"/>
          <w:sz w:val="24"/>
          <w:szCs w:val="24"/>
          <w:lang w:val="en-IN"/>
        </w:rPr>
        <w:t>, Chennai.</w:t>
      </w:r>
    </w:p>
    <w:p>
      <w:pPr>
        <w:pStyle w:val="6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  <w:lang w:val="en-IN" w:eastAsia="en-SG"/>
        </w:rPr>
        <w:t>Completed course in</w:t>
      </w:r>
      <w:r>
        <w:rPr>
          <w:rFonts w:cs="Arial"/>
          <w:b/>
          <w:bCs/>
          <w:sz w:val="24"/>
          <w:szCs w:val="24"/>
          <w:lang w:val="en-IN" w:eastAsia="en-SG"/>
        </w:rPr>
        <w:t xml:space="preserve"> Jira Software </w:t>
      </w:r>
      <w:r>
        <w:rPr>
          <w:rFonts w:cs="Arial"/>
          <w:sz w:val="24"/>
          <w:szCs w:val="24"/>
          <w:lang w:val="en-IN" w:eastAsia="en-SG"/>
        </w:rPr>
        <w:t xml:space="preserve"> in Udemy.</w:t>
      </w:r>
    </w:p>
    <w:p>
      <w:pPr>
        <w:pStyle w:val="6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b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  <w:t>Projects details</w:t>
      </w:r>
    </w:p>
    <w:tbl>
      <w:tblPr>
        <w:tblStyle w:val="5"/>
        <w:tblW w:w="0" w:type="auto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8159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shd w:val="clear" w:color="auto" w:fill="E7E6E6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8159" w:type="dxa"/>
          </w:tcPr>
          <w:p>
            <w:pPr>
              <w:rPr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JIRA Admin for a Large Health Care Client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shd w:val="clear" w:color="auto" w:fill="E7E6E6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159" w:type="dxa"/>
          </w:tcPr>
          <w:p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US"/>
              </w:rPr>
              <w:t>Sep</w:t>
            </w:r>
            <w:r>
              <w:rPr>
                <w:sz w:val="24"/>
                <w:szCs w:val="24"/>
                <w:lang w:val="en-IN"/>
              </w:rPr>
              <w:t>t’</w:t>
            </w:r>
            <w:r>
              <w:rPr>
                <w:sz w:val="24"/>
                <w:szCs w:val="24"/>
              </w:rPr>
              <w:t>18  -</w:t>
            </w:r>
            <w:r>
              <w:rPr>
                <w:sz w:val="24"/>
                <w:szCs w:val="24"/>
                <w:lang w:val="en-IN"/>
              </w:rPr>
              <w:t>T</w:t>
            </w:r>
            <w:r>
              <w:rPr>
                <w:sz w:val="24"/>
                <w:szCs w:val="24"/>
              </w:rPr>
              <w:t>ill</w:t>
            </w:r>
            <w:r>
              <w:rPr>
                <w:sz w:val="24"/>
                <w:szCs w:val="24"/>
                <w:lang w:val="en-IN"/>
              </w:rPr>
              <w:t xml:space="preserve"> Date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shd w:val="clear" w:color="auto" w:fill="E7E6E6"/>
          </w:tcPr>
          <w:p>
            <w:r>
              <w:t>Project Description</w:t>
            </w:r>
          </w:p>
        </w:tc>
        <w:tc>
          <w:tcPr>
            <w:tcW w:w="8159" w:type="dxa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 projects based on client requirement with different workflow functions.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System to track Sales and Services processes to deliver optimized workflows</w:t>
            </w:r>
          </w:p>
          <w:p/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shd w:val="clear" w:color="auto" w:fill="E7E6E6"/>
          </w:tcPr>
          <w:p>
            <w:pPr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 xml:space="preserve">Responsibility </w:t>
            </w:r>
          </w:p>
        </w:tc>
        <w:tc>
          <w:tcPr>
            <w:tcW w:w="8159" w:type="dxa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As a Jira Admin  -  Installation and configuration for JIRA and Confluence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Maintain multiple JIRA and Confluence environments as  per Atlassian best practices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Migrated Jira project &amp; Confluence space from server to Atlassian Jira cloud.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Migrated Jira project &amp; Confluence space from cloud to cloud (Atlassian Jira cloud)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Creating eazyBI (SLA AVG, Cumulative, Work log AVG Sprint Trends) 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Migrated Jira &amp; Confluence server to server.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Installation/ upgradation of Jira, Confluence application and MYSQL.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Updating Jira, Confluence application license.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Analyzing and resolving issue related to the JIRA, Confluence application,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Installation of plugins &amp; testing, customizing Jira project, custom filed, permission scheme, creating workflow rule and notification scheme.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User, license management, Jira application maintenance.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Coordination with Vendor to resolve any bug/issue for third party application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Creating application link &amp; integrating Jira with other Atlassian tools and third party applications.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Analyzing and resolving issue related to the JIRA, Confluence application,</w:t>
            </w:r>
          </w:p>
          <w:p>
            <w:pPr>
              <w:widowControl w:val="0"/>
              <w:adjustRightInd w:val="0"/>
              <w:spacing w:after="0" w:line="240" w:lineRule="auto"/>
              <w:ind w:left="720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5"/>
              <w:shd w:val="clear" w:color="auto" w:fill="FFFFFF"/>
              <w:spacing w:after="0" w:line="240" w:lineRule="auto"/>
              <w:ind w:left="0"/>
              <w:rPr>
                <w:rFonts w:eastAsia="Times New Roman" w:cs="Arial"/>
                <w:color w:val="222222"/>
                <w:sz w:val="24"/>
                <w:szCs w:val="24"/>
                <w:lang w:val="en-IN" w:eastAsia="en-IN"/>
              </w:rPr>
            </w:pPr>
          </w:p>
        </w:tc>
      </w:tr>
    </w:tbl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  <w:t xml:space="preserve">Electronic Arts </w:t>
      </w:r>
    </w:p>
    <w:tbl>
      <w:tblPr>
        <w:tblStyle w:val="5"/>
        <w:tblW w:w="0" w:type="auto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8266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E7E6E6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Project  </w:t>
            </w:r>
          </w:p>
        </w:tc>
        <w:tc>
          <w:tcPr>
            <w:tcW w:w="82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JIRA Support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E7E6E6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82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 Arts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E7E6E6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2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  <w:r>
              <w:rPr>
                <w:sz w:val="24"/>
                <w:szCs w:val="24"/>
                <w:lang w:val="en-IN"/>
              </w:rPr>
              <w:t>’</w:t>
            </w:r>
            <w:r>
              <w:rPr>
                <w:sz w:val="24"/>
                <w:szCs w:val="24"/>
              </w:rPr>
              <w:t>18 – June</w:t>
            </w:r>
            <w:r>
              <w:rPr>
                <w:sz w:val="24"/>
                <w:szCs w:val="24"/>
                <w:lang w:val="en-IN"/>
              </w:rPr>
              <w:t>’</w:t>
            </w:r>
            <w:r>
              <w:rPr>
                <w:sz w:val="24"/>
                <w:szCs w:val="24"/>
              </w:rPr>
              <w:t>18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E7E6E6"/>
          </w:tcPr>
          <w:p>
            <w:pPr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Role</w:t>
            </w:r>
          </w:p>
        </w:tc>
        <w:tc>
          <w:tcPr>
            <w:tcW w:w="82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JIRA Support Engineer</w:t>
            </w:r>
          </w:p>
          <w:p>
            <w:pPr>
              <w:widowControl w:val="0"/>
              <w:numPr>
                <w:ilvl w:val="0"/>
                <w:numId w:val="4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Analysing and reporting upon JIRA usage and activity.</w:t>
            </w:r>
          </w:p>
          <w:p>
            <w:pPr>
              <w:widowControl w:val="0"/>
              <w:numPr>
                <w:ilvl w:val="0"/>
                <w:numId w:val="4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Providing Training to project teams on JIRA usage</w:t>
            </w:r>
          </w:p>
          <w:p>
            <w:pPr>
              <w:widowControl w:val="0"/>
              <w:numPr>
                <w:ilvl w:val="0"/>
                <w:numId w:val="4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Define defect Life cycle in JIRA for Projects</w:t>
            </w:r>
          </w:p>
          <w:p>
            <w:pPr>
              <w:widowControl w:val="0"/>
              <w:numPr>
                <w:ilvl w:val="0"/>
                <w:numId w:val="4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Managing and checking the overall server health and functionality.</w:t>
            </w:r>
          </w:p>
          <w:p>
            <w:pPr>
              <w:widowControl w:val="0"/>
              <w:numPr>
                <w:ilvl w:val="0"/>
                <w:numId w:val="4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L1 and L2 Support</w:t>
            </w:r>
          </w:p>
          <w:p>
            <w:pPr>
              <w:pStyle w:val="1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Automating the JIRA instance availability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E7E6E6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82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1.8, HTML, CSS, </w:t>
            </w:r>
            <w:r>
              <w:rPr>
                <w:rFonts w:asciiTheme="minorHAnsi" w:hAnsiTheme="minorHAnsi"/>
                <w:sz w:val="24"/>
              </w:rPr>
              <w:t>GitHub, Jira Software, Confluence,</w:t>
            </w:r>
            <w:r>
              <w:rPr>
                <w:sz w:val="24"/>
                <w:szCs w:val="24"/>
              </w:rPr>
              <w:t xml:space="preserve"> JAVA SCRIPT, JSP, , SQL, </w:t>
            </w:r>
          </w:p>
        </w:tc>
      </w:tr>
    </w:tbl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  <w:t>Educational Qualification</w:t>
      </w:r>
    </w:p>
    <w:tbl>
      <w:tblPr>
        <w:tblStyle w:val="10"/>
        <w:tblpPr w:leftFromText="180" w:rightFromText="180" w:vertAnchor="page" w:horzAnchor="page" w:tblpX="1117" w:tblpY="7819"/>
        <w:tblW w:w="9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2173"/>
        <w:gridCol w:w="2784"/>
        <w:gridCol w:w="108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766" w:type="dxa"/>
            <w:tcBorders>
              <w:bottom w:val="single" w:color="auto" w:sz="4" w:space="0"/>
            </w:tcBorders>
            <w:shd w:val="clear" w:color="auto" w:fill="F1F1F1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sz w:val="24"/>
                <w:szCs w:val="24"/>
              </w:rPr>
              <w:t>Exam/Degree</w:t>
            </w:r>
          </w:p>
        </w:tc>
        <w:tc>
          <w:tcPr>
            <w:tcW w:w="2173" w:type="dxa"/>
            <w:tcBorders>
              <w:bottom w:val="single" w:color="auto" w:sz="4" w:space="0"/>
            </w:tcBorders>
            <w:shd w:val="clear" w:color="auto" w:fill="F1F1F1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sz w:val="24"/>
                <w:szCs w:val="24"/>
              </w:rPr>
              <w:t>University/Board</w:t>
            </w:r>
          </w:p>
        </w:tc>
        <w:tc>
          <w:tcPr>
            <w:tcW w:w="2784" w:type="dxa"/>
            <w:tcBorders>
              <w:bottom w:val="single" w:color="auto" w:sz="4" w:space="0"/>
            </w:tcBorders>
            <w:shd w:val="clear" w:color="auto" w:fill="F1F1F1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sz w:val="24"/>
                <w:szCs w:val="24"/>
              </w:rPr>
              <w:t>Institute/College</w:t>
            </w:r>
          </w:p>
        </w:tc>
        <w:tc>
          <w:tcPr>
            <w:tcW w:w="1082" w:type="dxa"/>
            <w:tcBorders>
              <w:bottom w:val="single" w:color="auto" w:sz="4" w:space="0"/>
            </w:tcBorders>
            <w:shd w:val="clear" w:color="auto" w:fill="F1F1F1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sz w:val="24"/>
                <w:szCs w:val="24"/>
              </w:rPr>
              <w:t>Month &amp; Year</w:t>
            </w:r>
          </w:p>
        </w:tc>
        <w:tc>
          <w:tcPr>
            <w:tcW w:w="1772" w:type="dxa"/>
            <w:tcBorders>
              <w:bottom w:val="single" w:color="auto" w:sz="4" w:space="0"/>
            </w:tcBorders>
            <w:shd w:val="clear" w:color="auto" w:fill="F1F1F1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Arial" w:hAnsi="Arial" w:eastAsia="Calibri" w:cs="Arial"/>
                <w:b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sz w:val="24"/>
                <w:szCs w:val="24"/>
              </w:rPr>
              <w:t>CGPA/Marks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1766" w:type="dxa"/>
            <w:tcBorders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>MBA</w:t>
            </w:r>
          </w:p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>(System Management)</w:t>
            </w:r>
          </w:p>
        </w:tc>
        <w:tc>
          <w:tcPr>
            <w:tcW w:w="2173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>Alagappa University</w:t>
            </w:r>
          </w:p>
        </w:tc>
        <w:tc>
          <w:tcPr>
            <w:tcW w:w="2784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>Alagappa Institute of Management, Karaikudi.</w:t>
            </w:r>
          </w:p>
        </w:tc>
        <w:tc>
          <w:tcPr>
            <w:tcW w:w="1082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>Pursuing</w:t>
            </w:r>
          </w:p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 xml:space="preserve">From </w:t>
            </w:r>
            <w:r>
              <w:rPr>
                <w:rFonts w:hint="default"/>
                <w:sz w:val="24"/>
                <w:szCs w:val="24"/>
                <w:lang w:val="en-IN"/>
              </w:rPr>
              <w:t>Jan</w:t>
            </w: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>’21</w:t>
            </w:r>
          </w:p>
        </w:tc>
        <w:tc>
          <w:tcPr>
            <w:tcW w:w="1772" w:type="dxa"/>
            <w:tcBorders>
              <w:left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766" w:type="dxa"/>
            <w:tcBorders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B.E.</w:t>
            </w:r>
          </w:p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(</w:t>
            </w:r>
            <w:r>
              <w:rPr>
                <w:rFonts w:hint="default" w:ascii="Calibri" w:hAnsi="Calibri" w:eastAsia="Calibri"/>
                <w:sz w:val="24"/>
                <w:szCs w:val="24"/>
                <w:lang w:val="en-US"/>
              </w:rPr>
              <w:t>Mechanical</w:t>
            </w:r>
            <w:r>
              <w:rPr>
                <w:rFonts w:ascii="Calibri" w:hAnsi="Calibri" w:eastAsia="Calibri"/>
                <w:sz w:val="24"/>
                <w:szCs w:val="24"/>
              </w:rPr>
              <w:t>)</w:t>
            </w:r>
          </w:p>
        </w:tc>
        <w:tc>
          <w:tcPr>
            <w:tcW w:w="2173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Anna University</w:t>
            </w:r>
          </w:p>
        </w:tc>
        <w:tc>
          <w:tcPr>
            <w:tcW w:w="2784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Jeppiaar SRR Engineering College,</w:t>
            </w: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Calibri" w:hAnsi="Calibri" w:eastAsia="Calibri"/>
                <w:sz w:val="24"/>
                <w:szCs w:val="24"/>
              </w:rPr>
              <w:t>Chennai</w:t>
            </w: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>.</w:t>
            </w:r>
          </w:p>
        </w:tc>
        <w:tc>
          <w:tcPr>
            <w:tcW w:w="1082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May, 2017</w:t>
            </w:r>
          </w:p>
        </w:tc>
        <w:tc>
          <w:tcPr>
            <w:tcW w:w="1772" w:type="dxa"/>
            <w:tcBorders>
              <w:left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7.67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b w:val="0"/>
                <w:bCs w:val="0"/>
                <w:sz w:val="24"/>
                <w:szCs w:val="24"/>
              </w:rPr>
              <w:t>(I</w:t>
            </w:r>
            <w:r>
              <w:rPr>
                <w:rFonts w:ascii="Calibri" w:hAnsi="Calibri" w:eastAsia="Calibri"/>
                <w:b w:val="0"/>
                <w:bCs w:val="0"/>
                <w:sz w:val="24"/>
                <w:szCs w:val="24"/>
                <w:vertAlign w:val="superscript"/>
              </w:rPr>
              <w:t>st</w:t>
            </w:r>
            <w:r>
              <w:rPr>
                <w:rFonts w:ascii="Calibri" w:hAnsi="Calibri" w:eastAsia="Calibri"/>
                <w:b w:val="0"/>
                <w:bCs w:val="0"/>
                <w:sz w:val="24"/>
                <w:szCs w:val="24"/>
              </w:rPr>
              <w:t xml:space="preserve"> Class)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76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 xml:space="preserve">Higher Secondary            </w:t>
            </w:r>
          </w:p>
        </w:tc>
        <w:tc>
          <w:tcPr>
            <w:tcW w:w="21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TN State Board</w:t>
            </w:r>
          </w:p>
        </w:tc>
        <w:tc>
          <w:tcPr>
            <w:tcW w:w="27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 xml:space="preserve">Arunodhaya HSC School, </w:t>
            </w:r>
          </w:p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Pattukkottai</w:t>
            </w: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>.</w:t>
            </w:r>
          </w:p>
        </w:tc>
        <w:tc>
          <w:tcPr>
            <w:tcW w:w="10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March, 2013</w:t>
            </w:r>
          </w:p>
        </w:tc>
        <w:tc>
          <w:tcPr>
            <w:tcW w:w="17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85.75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66" w:type="dxa"/>
            <w:tcBorders>
              <w:top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SSLC</w:t>
            </w:r>
          </w:p>
        </w:tc>
        <w:tc>
          <w:tcPr>
            <w:tcW w:w="2173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Matriculation</w:t>
            </w:r>
          </w:p>
        </w:tc>
        <w:tc>
          <w:tcPr>
            <w:tcW w:w="2784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Calibri" w:hAnsi="Calibri" w:eastAsia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 xml:space="preserve">Kalaimagal Matric. HSC School, </w:t>
            </w:r>
            <w:r>
              <w:rPr>
                <w:rFonts w:hint="default" w:ascii="Calibri" w:hAnsi="Calibri" w:eastAsia="Calibri"/>
                <w:sz w:val="24"/>
                <w:szCs w:val="24"/>
                <w:lang w:val="en-IN"/>
              </w:rPr>
              <w:t>Pattukkottai.</w:t>
            </w:r>
          </w:p>
        </w:tc>
        <w:tc>
          <w:tcPr>
            <w:tcW w:w="1082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March, 2011</w:t>
            </w:r>
          </w:p>
        </w:tc>
        <w:tc>
          <w:tcPr>
            <w:tcW w:w="1772" w:type="dxa"/>
            <w:tcBorders>
              <w:top w:val="dotted" w:color="auto" w:sz="4" w:space="0"/>
              <w:left w:val="dotted" w:color="auto" w:sz="4" w:space="0"/>
            </w:tcBorders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/>
                <w:sz w:val="24"/>
                <w:szCs w:val="24"/>
              </w:rPr>
            </w:pPr>
            <w:r>
              <w:rPr>
                <w:rFonts w:ascii="Calibri" w:hAnsi="Calibri" w:eastAsia="Calibri"/>
                <w:sz w:val="24"/>
                <w:szCs w:val="24"/>
              </w:rPr>
              <w:t>78.2</w:t>
            </w:r>
          </w:p>
        </w:tc>
      </w:tr>
    </w:tbl>
    <w:p>
      <w:pPr>
        <w:rPr>
          <w:rFonts w:ascii="Arial" w:hAnsi="Arial" w:cs="Arial"/>
          <w:b/>
          <w:bCs/>
          <w:sz w:val="24"/>
          <w:szCs w:val="24"/>
          <w:u w:val="single"/>
          <w:lang w:val="en-IN" w:eastAsia="en-SG"/>
        </w:rPr>
      </w:pP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</w:t>
      </w:r>
    </w:p>
    <w:p/>
    <w:sectPr>
      <w:pgSz w:w="11906" w:h="16838"/>
      <w:pgMar w:top="851" w:right="991" w:bottom="1440" w:left="1134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82357"/>
    <w:multiLevelType w:val="multilevel"/>
    <w:tmpl w:val="086823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68722F"/>
    <w:multiLevelType w:val="multilevel"/>
    <w:tmpl w:val="3668722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726A16FE"/>
    <w:multiLevelType w:val="multilevel"/>
    <w:tmpl w:val="726A16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D065C"/>
    <w:multiLevelType w:val="multilevel"/>
    <w:tmpl w:val="7CDD065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1F"/>
    <w:rsid w:val="00043742"/>
    <w:rsid w:val="00072CD3"/>
    <w:rsid w:val="000E58CF"/>
    <w:rsid w:val="002752CA"/>
    <w:rsid w:val="0029651F"/>
    <w:rsid w:val="00376F7F"/>
    <w:rsid w:val="003E4015"/>
    <w:rsid w:val="00482DCB"/>
    <w:rsid w:val="00551D97"/>
    <w:rsid w:val="0067124D"/>
    <w:rsid w:val="00881978"/>
    <w:rsid w:val="00BC6D09"/>
    <w:rsid w:val="00DF0592"/>
    <w:rsid w:val="00E6775A"/>
    <w:rsid w:val="00EB7E37"/>
    <w:rsid w:val="00EF1E91"/>
    <w:rsid w:val="00FF6313"/>
    <w:rsid w:val="010470E1"/>
    <w:rsid w:val="0FB52C90"/>
    <w:rsid w:val="13141B78"/>
    <w:rsid w:val="1591037F"/>
    <w:rsid w:val="1BF936AC"/>
    <w:rsid w:val="36BC3CE6"/>
    <w:rsid w:val="3C443020"/>
    <w:rsid w:val="3D6815DD"/>
    <w:rsid w:val="4EB80B4C"/>
    <w:rsid w:val="632109FF"/>
    <w:rsid w:val="74993A07"/>
    <w:rsid w:val="77CF17B0"/>
    <w:rsid w:val="7C7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Latha"/>
      <w:sz w:val="22"/>
      <w:szCs w:val="22"/>
      <w:lang w:val="en-SG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spacing w:after="0" w:line="240" w:lineRule="auto"/>
      <w:outlineLvl w:val="3"/>
    </w:pPr>
    <w:rPr>
      <w:rFonts w:ascii="Verdana" w:hAnsi="Verdana" w:eastAsia="Times New Roman" w:cs="Times New Roman"/>
      <w:b/>
      <w:sz w:val="24"/>
      <w:szCs w:val="20"/>
      <w:lang w:val="en-US"/>
    </w:rPr>
  </w:style>
  <w:style w:type="paragraph" w:styleId="3">
    <w:name w:val="heading 5"/>
    <w:basedOn w:val="1"/>
    <w:next w:val="1"/>
    <w:link w:val="12"/>
    <w:qFormat/>
    <w:uiPriority w:val="0"/>
    <w:pPr>
      <w:keepNext/>
      <w:spacing w:after="0" w:line="240" w:lineRule="auto"/>
      <w:jc w:val="both"/>
      <w:outlineLvl w:val="4"/>
    </w:pPr>
    <w:rPr>
      <w:rFonts w:ascii="Verdana" w:hAnsi="Verdana" w:eastAsia="Times New Roman" w:cs="Times New Roman"/>
      <w:b/>
      <w:sz w:val="24"/>
      <w:szCs w:val="20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3"/>
    <w:basedOn w:val="1"/>
    <w:link w:val="13"/>
    <w:unhideWhenUsed/>
    <w:qFormat/>
    <w:uiPriority w:val="99"/>
    <w:pPr>
      <w:spacing w:after="120"/>
    </w:pPr>
    <w:rPr>
      <w:sz w:val="16"/>
      <w:szCs w:val="16"/>
    </w:rPr>
  </w:style>
  <w:style w:type="character" w:styleId="7">
    <w:name w:val="Hyperlink"/>
    <w:unhideWhenUsed/>
    <w:qFormat/>
    <w:uiPriority w:val="99"/>
    <w:rPr>
      <w:color w:val="0563C1"/>
      <w:u w:val="single"/>
    </w:rPr>
  </w:style>
  <w:style w:type="paragraph" w:styleId="8">
    <w:name w:val="Normal (Web)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Plain Text"/>
    <w:basedOn w:val="1"/>
    <w:link w:val="14"/>
    <w:semiHidden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val="en-US"/>
    </w:rPr>
  </w:style>
  <w:style w:type="table" w:styleId="10">
    <w:name w:val="Table Grid"/>
    <w:basedOn w:val="5"/>
    <w:uiPriority w:val="3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4 Char"/>
    <w:basedOn w:val="4"/>
    <w:link w:val="2"/>
    <w:qFormat/>
    <w:uiPriority w:val="0"/>
    <w:rPr>
      <w:rFonts w:ascii="Verdana" w:hAnsi="Verdana" w:eastAsia="Times New Roman" w:cs="Times New Roman"/>
      <w:b/>
      <w:sz w:val="24"/>
      <w:szCs w:val="20"/>
    </w:rPr>
  </w:style>
  <w:style w:type="character" w:customStyle="1" w:styleId="12">
    <w:name w:val="Heading 5 Char"/>
    <w:basedOn w:val="4"/>
    <w:link w:val="3"/>
    <w:qFormat/>
    <w:uiPriority w:val="0"/>
    <w:rPr>
      <w:rFonts w:ascii="Verdana" w:hAnsi="Verdana" w:eastAsia="Times New Roman" w:cs="Times New Roman"/>
      <w:b/>
      <w:sz w:val="24"/>
      <w:szCs w:val="20"/>
    </w:rPr>
  </w:style>
  <w:style w:type="character" w:customStyle="1" w:styleId="13">
    <w:name w:val="Body Text 3 Char"/>
    <w:basedOn w:val="4"/>
    <w:link w:val="6"/>
    <w:qFormat/>
    <w:uiPriority w:val="99"/>
    <w:rPr>
      <w:rFonts w:ascii="Calibri" w:hAnsi="Calibri" w:eastAsia="Calibri" w:cs="Latha"/>
      <w:sz w:val="16"/>
      <w:szCs w:val="16"/>
      <w:lang w:val="en-SG"/>
    </w:rPr>
  </w:style>
  <w:style w:type="character" w:customStyle="1" w:styleId="14">
    <w:name w:val="Plain Text Char"/>
    <w:basedOn w:val="4"/>
    <w:link w:val="9"/>
    <w:semiHidden/>
    <w:qFormat/>
    <w:uiPriority w:val="0"/>
    <w:rPr>
      <w:rFonts w:ascii="Courier New" w:hAnsi="Courier New" w:eastAsia="Times New Roman" w:cs="Times New Roman"/>
      <w:sz w:val="20"/>
      <w:szCs w:val="20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Body"/>
    <w:basedOn w:val="1"/>
    <w:uiPriority w:val="0"/>
    <w:pPr>
      <w:widowControl w:val="0"/>
      <w:adjustRightInd w:val="0"/>
      <w:spacing w:before="120" w:after="120" w:line="240" w:lineRule="auto"/>
      <w:ind w:left="720"/>
      <w:textAlignment w:val="baseline"/>
    </w:pPr>
    <w:rPr>
      <w:rFonts w:ascii="Verdana" w:hAnsi="Verdana" w:eastAsia="Times New Roman" w:cs="Times New Roman"/>
      <w:sz w:val="20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568</Words>
  <Characters>3241</Characters>
  <Lines>27</Lines>
  <Paragraphs>7</Paragraphs>
  <TotalTime>4</TotalTime>
  <ScaleCrop>false</ScaleCrop>
  <LinksUpToDate>false</LinksUpToDate>
  <CharactersWithSpaces>3802</CharactersWithSpaces>
  <Application>WPS Office_11.2.0.10176_F1E327BC-269C-435d-A152-05C5408002CA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2021-06-03T19:02:00Z</dcterms:created>
  <dc:creator>ELCOT</dc:creator>
  <cp:lastModifiedBy>ELCOT</cp:lastModifiedBy>
  <dcterms:modified xsi:type="dcterms:W3CDTF">2021-06-24T06:02:29Z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