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KARTHICK KUMAR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No: 25/11, Sri Rangammal Street,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Oldwashermenpet,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</w:t>
        <w:tab/>
        <w:tab/>
        <w:t xml:space="preserve">                     Chennai -600021.</w:t>
      </w:r>
    </w:p>
    <w:p w:rsidR="00000000" w:rsidDel="00000000" w:rsidP="00000000" w:rsidRDefault="00000000" w:rsidRPr="00000000" w14:paraId="00000004">
      <w:pPr>
        <w:spacing w:before="10" w:lineRule="auto"/>
        <w:ind w:right="-1260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8"/>
          <w:szCs w:val="18"/>
          <w:rtl w:val="0"/>
        </w:rPr>
        <w:t xml:space="preserve">Emai</w:t>
        <w:tab/>
        <w:t xml:space="preserve"> : 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 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karthickvelraj@live.in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" w:lineRule="auto"/>
        <w:ind w:right="-900"/>
        <w:rPr>
          <w:rFonts w:ascii="Arial" w:cs="Arial" w:eastAsia="Arial" w:hAnsi="Arial"/>
          <w:b w:val="1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8"/>
          <w:szCs w:val="18"/>
          <w:rtl w:val="0"/>
        </w:rPr>
        <w:t xml:space="preserve">Contact No    :   +91-8015127366</w:t>
      </w:r>
    </w:p>
    <w:p w:rsidR="00000000" w:rsidDel="00000000" w:rsidP="00000000" w:rsidRDefault="00000000" w:rsidRPr="00000000" w14:paraId="00000006">
      <w:pPr>
        <w:spacing w:before="10" w:lineRule="auto"/>
        <w:ind w:right="-90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rtl w:val="0"/>
        </w:rPr>
        <w:t xml:space="preserve">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 a strong technical skill-set attention to detail, and 4+ years of experience. I want to work as a front-end developer where I could create digital magic and elevate user interface and user experience to the next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CAREER SUMMARY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Front End Engineer - Auxo Technology Labs  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October 2017 –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online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enhance online access to faxes and other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46464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Intelligent document classification and data extraction.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Document collaboration tools for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Monitoring and reporting tools for automated fax routing and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UI Developer - Netaxis IT Solutions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       August 2016 – October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Building an online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editor using canvas API and scalable vector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357" w:hanging="357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custom directive and common services for graphics manipulation.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various text effects using scalable vector graphics.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60" w:line="276" w:lineRule="auto"/>
        <w:ind w:left="357" w:hanging="357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Optimized and managed network request for handling vector graphics.</w:t>
      </w:r>
    </w:p>
    <w:p w:rsidR="00000000" w:rsidDel="00000000" w:rsidP="00000000" w:rsidRDefault="00000000" w:rsidRPr="00000000" w14:paraId="00000019">
      <w:pPr>
        <w:spacing w:after="60" w:line="276" w:lineRule="auto"/>
        <w:ind w:left="0" w:hanging="35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Software Engineer Trainee - Atomic IT Solutions                            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May 2015 –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380"/>
        </w:tabs>
        <w:spacing w:line="276" w:lineRule="auto"/>
        <w:ind w:left="357" w:hanging="357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Developing and maintaining the front end functionality of websites.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native mobile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android and ios using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0"/>
        </w:tabs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and maintaining predictable state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javascript apps using redux architecture.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the wire frame contents into Visual Design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710"/>
          <w:tab w:val="left" w:pos="1890"/>
        </w:tabs>
        <w:spacing w:after="60" w:line="276" w:lineRule="auto"/>
        <w:ind w:left="357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710"/>
          <w:tab w:val="left" w:pos="1890"/>
        </w:tabs>
        <w:spacing w:after="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 Technologies           : HTML5, JavaScript(ES5, ES6),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 Framework                 : React, Angular, Fabric,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Mobile Tech                     : React 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Architecture                     : Flux, Redux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Module Bundler               : Webpack, Browserify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 Framework               : Jasmine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Version Control System   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710"/>
          <w:tab w:val="left" w:pos="1890"/>
        </w:tabs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710"/>
          <w:tab w:val="left" w:pos="1890"/>
        </w:tabs>
        <w:spacing w:after="6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COMPETENCIES AND SKILLS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710"/>
          <w:tab w:val="left" w:pos="1890"/>
        </w:tabs>
        <w:spacing w:after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building dynamic UI and reusable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1710"/>
          <w:tab w:val="left" w:pos="1890"/>
        </w:tabs>
        <w:spacing w:after="6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Awareness of the Web Development industry, and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1710"/>
          <w:tab w:val="left" w:pos="1890"/>
        </w:tabs>
        <w:spacing w:after="6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Knowledge of international web standards and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6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Developing websites that have a consistent feel and look throughout all web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cross-browser compliant XHTML, CSS &amp;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1710"/>
          <w:tab w:val="left" w:pos="1890"/>
        </w:tabs>
        <w:spacing w:after="60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Designing prototypes for apps and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various text effects using scalable vector graphics.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QUALIFICATION </w:t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2"/>
        <w:gridCol w:w="2720"/>
        <w:gridCol w:w="1856"/>
        <w:gridCol w:w="1763"/>
        <w:gridCol w:w="1703"/>
        <w:tblGridChange w:id="0">
          <w:tblGrid>
            <w:gridCol w:w="1262"/>
            <w:gridCol w:w="2720"/>
            <w:gridCol w:w="1856"/>
            <w:gridCol w:w="1763"/>
            <w:gridCol w:w="1703"/>
          </w:tblGrid>
        </w:tblGridChange>
      </w:tblGrid>
      <w:tr>
        <w:trPr>
          <w:trHeight w:val="641" w:hRule="atLeast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COURE   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   INSTITUTION   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UNIVERSITY              /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PERCENTAGE        / CGPA 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  YEAR     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OF PASSING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B.E.(CSE)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Dhanalakshmi College of Engineering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Anna University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7.4 / 10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2015 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041" w:hRule="atLeast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P.A.K Palanisamy Higher Secondary School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State Board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79%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2011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P.A.K Palanisamy Higher Secondary School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State Board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84.5%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2009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:</w:t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Karthick Kumar V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Velraj 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December, 1993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Address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No: 25/11, Sri Rangammal Street,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  <w:tab/>
        <w:t xml:space="preserve">Old washermenpet,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</w:t>
        <w:tab/>
        <w:t xml:space="preserve">Chennai - 600 021.</w:t>
      </w:r>
    </w:p>
    <w:p w:rsidR="00000000" w:rsidDel="00000000" w:rsidP="00000000" w:rsidRDefault="00000000" w:rsidRPr="00000000" w14:paraId="00000059">
      <w:pPr>
        <w:widowControl w:val="0"/>
        <w:tabs>
          <w:tab w:val="left" w:pos="2520"/>
        </w:tabs>
        <w:jc w:val="both"/>
        <w:rPr>
          <w:rFonts w:ascii="Arial" w:cs="Arial" w:eastAsia="Arial" w:hAnsi="Arial"/>
          <w:i w:val="1"/>
          <w:color w:val="1f497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Email ID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  <w:tab/>
        <w:tab/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2"/>
            <w:szCs w:val="22"/>
            <w:u w:val="single"/>
            <w:rtl w:val="0"/>
          </w:rPr>
          <w:t xml:space="preserve">karthickvelraj@live.in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do hereby declare that the particulars of information and facts stated herein above are true, correct and complete to the best of my knowledge and belief.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 </w:t>
        <w:tab/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Chennai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                                                                  </w:t>
        <w:tab/>
        <w:t xml:space="preserve">         Yours Sincerely,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</w:t>
        <w:tab/>
        <w:t xml:space="preserve">:                                                     </w:t>
      </w:r>
    </w:p>
    <w:p w:rsidR="00000000" w:rsidDel="00000000" w:rsidP="00000000" w:rsidRDefault="00000000" w:rsidRPr="00000000" w14:paraId="00000062">
      <w:pPr>
        <w:ind w:left="5760"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KARTHICK KUMAR V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pos="720"/>
        </w:tabs>
        <w:spacing w:after="12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720"/>
        </w:tabs>
        <w:spacing w:before="1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1890"/>
        </w:tabs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0" w:lineRule="auto"/>
        <w:ind w:right="-900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0" w:lineRule="auto"/>
        <w:ind w:right="-900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thickvelraj@live.in" TargetMode="External"/><Relationship Id="rId7" Type="http://schemas.openxmlformats.org/officeDocument/2006/relationships/hyperlink" Target="mailto:karthickvelraj@liv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