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Terms of Reference — Beneficiary Data Systems Consultancy</w:t>
      </w:r>
    </w:p>
    <w:p>
      <w:pPr>
        <w:pStyle w:val="Heading1"/>
      </w:pPr>
      <w:r>
        <w:t>Background</w:t>
      </w:r>
    </w:p>
    <w:p>
      <w:r>
        <w:t>The organization is implementing a multi-district program to strengthen beneficiary data collection and reporting. This consultancy will support the design and rollout of a digital data collection system.</w:t>
      </w:r>
    </w:p>
    <w:p>
      <w:pPr>
        <w:pStyle w:val="Heading1"/>
      </w:pPr>
      <w:r>
        <w:t>Scope of Work</w:t>
      </w:r>
    </w:p>
    <w:p>
      <w:r>
        <w:t>The consultant will design, build, and roll out a mobile-based beneficiary data collection system across 5 program districts, and will train field staff on its use.</w:t>
      </w:r>
    </w:p>
    <w:p>
      <w:r>
        <w:t>The consultant will also conduct a data quality assessment of existing records and recommend improvements to data collection protocols.</w:t>
      </w:r>
    </w:p>
    <w:p>
      <w:pPr>
        <w:pStyle w:val="Heading1"/>
      </w:pPr>
      <w:r>
        <w:t>Deliverables</w:t>
      </w:r>
    </w:p>
    <w:p>
      <w:pPr>
        <w:pStyle w:val="ListNumber"/>
      </w:pPr>
      <w:r>
        <w:t>Data collection system design document</w:t>
      </w:r>
    </w:p>
    <w:p>
      <w:pPr>
        <w:pStyle w:val="ListNumber"/>
      </w:pPr>
      <w:r>
        <w:t>Fully functional mobile data collection application</w:t>
      </w:r>
    </w:p>
    <w:p>
      <w:pPr>
        <w:pStyle w:val="ListNumber"/>
      </w:pPr>
      <w:r>
        <w:t>Field staff training curriculum and completion report</w:t>
      </w:r>
    </w:p>
    <w:p>
      <w:pPr>
        <w:pStyle w:val="ListNumber"/>
      </w:pPr>
      <w:r>
        <w:t>Data quality assessment report with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Due Date</w:t>
            </w:r>
          </w:p>
        </w:tc>
      </w:tr>
      <w:tr>
        <w:tc>
          <w:tcPr>
            <w:tcW w:type="dxa" w:w="4320"/>
          </w:tcPr>
          <w:p>
            <w:r>
              <w:t>Design document</w:t>
            </w:r>
          </w:p>
        </w:tc>
        <w:tc>
          <w:tcPr>
            <w:tcW w:type="dxa" w:w="4320"/>
          </w:tcPr>
          <w:p>
            <w:r>
              <w:t>Week 4</w:t>
            </w:r>
          </w:p>
        </w:tc>
      </w:tr>
      <w:tr>
        <w:tc>
          <w:tcPr>
            <w:tcW w:type="dxa" w:w="4320"/>
          </w:tcPr>
          <w:p>
            <w:r>
              <w:t>Mobile application (v1)</w:t>
            </w:r>
          </w:p>
        </w:tc>
        <w:tc>
          <w:tcPr>
            <w:tcW w:type="dxa" w:w="4320"/>
          </w:tcPr>
          <w:p>
            <w:r>
              <w:t>Week 10</w:t>
            </w:r>
          </w:p>
        </w:tc>
      </w:tr>
      <w:tr>
        <w:tc>
          <w:tcPr>
            <w:tcW w:type="dxa" w:w="4320"/>
          </w:tcPr>
          <w:p>
            <w:r>
              <w:t>Training completion report</w:t>
            </w:r>
          </w:p>
        </w:tc>
        <w:tc>
          <w:tcPr>
            <w:tcW w:type="dxa" w:w="4320"/>
          </w:tcPr>
          <w:p>
            <w:r>
              <w:t>Week 14</w:t>
            </w:r>
          </w:p>
        </w:tc>
      </w:tr>
      <w:tr>
        <w:tc>
          <w:tcPr>
            <w:tcW w:type="dxa" w:w="4320"/>
          </w:tcPr>
          <w:p>
            <w:r>
              <w:t>Data quality assessment report</w:t>
            </w:r>
          </w:p>
        </w:tc>
        <w:tc>
          <w:tcPr>
            <w:tcW w:type="dxa" w:w="4320"/>
          </w:tcPr>
          <w:p>
            <w:r>
              <w:t>Week 16</w:t>
            </w:r>
          </w:p>
        </w:tc>
      </w:tr>
    </w:tbl>
    <w:p>
      <w:pPr>
        <w:pStyle w:val="Heading1"/>
      </w:pPr>
      <w:r>
        <w:t>Timeline</w:t>
      </w:r>
    </w:p>
    <w:p>
      <w:r>
        <w:t>The assignment shall be completed within 16 weeks of the contract start date.</w:t>
      </w:r>
    </w:p>
    <w:p>
      <w:pPr>
        <w:pStyle w:val="Heading1"/>
      </w:pPr>
      <w:r>
        <w:t>Payment Schedule</w:t>
      </w:r>
    </w:p>
    <w:p>
      <w:r>
        <w:t>Payments will be made in three installments: 30% upon signing, 40% upon delivery of the mobile application, and 30% upon submission of the final training and assessment reports.</w:t>
      </w:r>
    </w:p>
    <w:p>
      <w:pPr>
        <w:pStyle w:val="Heading1"/>
      </w:pPr>
      <w:r>
        <w:t>Reporting Requirements</w:t>
      </w:r>
    </w:p>
    <w:p>
      <w:r>
        <w:t>The consultant shall submit a brief progress report every two weeks and a final consolidated report at the end of the assignment.</w:t>
      </w:r>
    </w:p>
    <w:p>
      <w:pPr>
        <w:pStyle w:val="Heading1"/>
      </w:pPr>
      <w:r>
        <w:t>Qualifications Required</w:t>
      </w:r>
    </w:p>
    <w:p>
      <w:r>
        <w:t>At least 5 years of experience building mobile data collection tools for development-sector programs, with demonstrated experience in similar multi-district rollouts.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