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caps/>
          <w:color w:val="8395A7"/>
          <w:sz w:val="22"/>
          <w:szCs w:val="22"/>
        </w:rPr>
        <w:t xml:space="preserve">PRODUCT REQUIREMENTS DOCUMENT</w:t>
      </w:r>
    </w:p>
    <w:p>
      <w:pPr>
        <w:spacing w:after="200" w:before="0"/>
        <w:jc w:val="center"/>
      </w:pPr>
      <w:r>
        <w:rPr>
          <w:rFonts w:ascii="Arial" w:cs="Arial" w:eastAsia="Arial" w:hAnsi="Arial"/>
          <w:b/>
          <w:bCs/>
          <w:color w:val="1B2E4B"/>
          <w:sz w:val="72"/>
          <w:szCs w:val="72"/>
        </w:rPr>
        <w:t xml:space="preserve">CivicShield</w:t>
      </w:r>
    </w:p>
    <w:p>
      <w:pPr>
        <w:spacing w:after="160" w:before="0"/>
        <w:jc w:val="center"/>
      </w:pPr>
      <w:r>
        <w:rPr>
          <w:rFonts w:ascii="Arial" w:cs="Arial" w:eastAsia="Arial" w:hAnsi="Arial"/>
          <w:i/>
          <w:iCs/>
          <w:color w:val="2E86AB"/>
          <w:sz w:val="28"/>
          <w:szCs w:val="28"/>
        </w:rPr>
        <w:t xml:space="preserve">Know Your Rights. Verify Enforcement. Strengthen Accountability.</w:t>
      </w:r>
    </w:p>
    <w:p>
      <w:pPr>
        <w:spacing w:after="400" w:before="0"/>
      </w:pP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D6E8F7" w:val="clear"/>
            <w:tcMar>
              <w:top w:type="dxa" w:w="120"/>
              <w:left w:type="dxa" w:w="160"/>
              <w:bottom w:type="dxa" w:w="120"/>
              <w:right w:type="dxa" w:w="160"/>
            </w:tcMar>
          </w:tcPr>
          <w:p>
            <w:pPr>
              <w:jc w:val="center"/>
            </w:pPr>
            <w:r>
              <w:rPr>
                <w:rFonts w:ascii="Arial" w:cs="Arial" w:eastAsia="Arial" w:hAnsi="Arial"/>
                <w:color w:val="8395A7"/>
                <w:sz w:val="18"/>
                <w:szCs w:val="18"/>
              </w:rPr>
              <w:t xml:space="preserve">SDG Theme</w:t>
            </w:r>
          </w:p>
          <w:p>
            <w:pPr>
              <w:jc w:val="center"/>
            </w:pPr>
            <w:r>
              <w:rPr>
                <w:rFonts w:ascii="Arial" w:cs="Arial" w:eastAsia="Arial" w:hAnsi="Arial"/>
                <w:b/>
                <w:bCs/>
                <w:color w:val="1B2E4B"/>
                <w:sz w:val="20"/>
                <w:szCs w:val="20"/>
              </w:rPr>
              <w:t xml:space="preserve">SDG 9 – Peace, Justice &amp;</w:t>
            </w:r>
          </w:p>
          <w:p>
            <w:pPr>
              <w:jc w:val="center"/>
            </w:pPr>
            <w:r>
              <w:rPr>
                <w:rFonts w:ascii="Arial" w:cs="Arial" w:eastAsia="Arial" w:hAnsi="Arial"/>
                <w:b/>
                <w:bCs/>
                <w:color w:val="1B2E4B"/>
                <w:sz w:val="20"/>
                <w:szCs w:val="20"/>
              </w:rPr>
              <w:t xml:space="preserve">Strong Institutions</w:t>
            </w:r>
          </w:p>
        </w:tc>
        <w:tc>
          <w:tcPr>
            <w:tcW w:type="dxa" w:w="2520"/>
            <w:tcBorders>
              <w:top w:val="none" w:color="FFFFFF" w:sz="0"/>
              <w:left w:val="none" w:color="FFFFFF" w:sz="0"/>
              <w:bottom w:val="none" w:color="FFFFFF" w:sz="0"/>
              <w:right w:val="none" w:color="FFFFFF" w:sz="0"/>
            </w:tcBorders>
            <w:shd w:fill="D1F2EB" w:val="clear"/>
            <w:tcMar>
              <w:top w:type="dxa" w:w="120"/>
              <w:left w:type="dxa" w:w="160"/>
              <w:bottom w:type="dxa" w:w="120"/>
              <w:right w:type="dxa" w:w="160"/>
            </w:tcMar>
          </w:tcPr>
          <w:p>
            <w:pPr>
              <w:jc w:val="center"/>
            </w:pPr>
            <w:r>
              <w:rPr>
                <w:rFonts w:ascii="Arial" w:cs="Arial" w:eastAsia="Arial" w:hAnsi="Arial"/>
                <w:color w:val="8395A7"/>
                <w:sz w:val="18"/>
                <w:szCs w:val="18"/>
              </w:rPr>
              <w:t xml:space="preserve">Version</w:t>
            </w:r>
          </w:p>
          <w:p>
            <w:pPr>
              <w:jc w:val="center"/>
            </w:pPr>
            <w:r>
              <w:rPr>
                <w:rFonts w:ascii="Arial" w:cs="Arial" w:eastAsia="Arial" w:hAnsi="Arial"/>
                <w:b/>
                <w:bCs/>
                <w:color w:val="1B2E4B"/>
                <w:sz w:val="20"/>
                <w:szCs w:val="20"/>
              </w:rPr>
              <w:t xml:space="preserve">v1.0 — April 2026</w:t>
            </w:r>
          </w:p>
        </w:tc>
      </w:tr>
      <w:tr>
        <w:tc>
          <w:tcPr>
            <w:tcW w:type="dxa" w:w="2520"/>
            <w:tcBorders>
              <w:top w:val="none" w:color="FFFFFF" w:sz="0"/>
              <w:left w:val="none" w:color="FFFFFF" w:sz="0"/>
              <w:bottom w:val="none" w:color="FFFFFF" w:sz="0"/>
              <w:right w:val="none" w:color="FFFFFF" w:sz="0"/>
            </w:tcBorders>
            <w:shd w:fill="F2F4F7" w:val="clear"/>
            <w:tcMar>
              <w:top w:type="dxa" w:w="120"/>
              <w:left w:type="dxa" w:w="160"/>
              <w:bottom w:type="dxa" w:w="120"/>
              <w:right w:type="dxa" w:w="160"/>
            </w:tcMar>
          </w:tcPr>
          <w:p>
            <w:pPr>
              <w:jc w:val="center"/>
            </w:pPr>
            <w:r>
              <w:rPr>
                <w:rFonts w:ascii="Arial" w:cs="Arial" w:eastAsia="Arial" w:hAnsi="Arial"/>
                <w:color w:val="8395A7"/>
                <w:sz w:val="18"/>
                <w:szCs w:val="18"/>
              </w:rPr>
              <w:t xml:space="preserve">Platform</w:t>
            </w:r>
          </w:p>
          <w:p>
            <w:pPr>
              <w:jc w:val="center"/>
            </w:pPr>
            <w:r>
              <w:rPr>
                <w:rFonts w:ascii="Arial" w:cs="Arial" w:eastAsia="Arial" w:hAnsi="Arial"/>
                <w:b/>
                <w:bCs/>
                <w:color w:val="1B2E4B"/>
                <w:sz w:val="20"/>
                <w:szCs w:val="20"/>
              </w:rPr>
              <w:t xml:space="preserve">Android / iOS (Flutter)</w:t>
            </w:r>
          </w:p>
        </w:tc>
        <w:tc>
          <w:tcPr>
            <w:tcW w:type="dxa" w:w="2520"/>
            <w:tcBorders>
              <w:top w:val="none" w:color="FFFFFF" w:sz="0"/>
              <w:left w:val="none" w:color="FFFFFF" w:sz="0"/>
              <w:bottom w:val="none" w:color="FFFFFF" w:sz="0"/>
              <w:right w:val="none" w:color="FFFFFF" w:sz="0"/>
            </w:tcBorders>
            <w:shd w:fill="F2F4F7" w:val="clear"/>
            <w:tcMar>
              <w:top w:type="dxa" w:w="120"/>
              <w:left w:type="dxa" w:w="160"/>
              <w:bottom w:type="dxa" w:w="120"/>
              <w:right w:type="dxa" w:w="160"/>
            </w:tcMar>
          </w:tcPr>
          <w:p>
            <w:pPr>
              <w:jc w:val="center"/>
            </w:pPr>
            <w:r>
              <w:rPr>
                <w:rFonts w:ascii="Arial" w:cs="Arial" w:eastAsia="Arial" w:hAnsi="Arial"/>
                <w:color w:val="8395A7"/>
                <w:sz w:val="18"/>
                <w:szCs w:val="18"/>
              </w:rPr>
              <w:t xml:space="preserve">Classification</w:t>
            </w:r>
          </w:p>
          <w:p>
            <w:pPr>
              <w:jc w:val="center"/>
            </w:pPr>
            <w:r>
              <w:rPr>
                <w:rFonts w:ascii="Arial" w:cs="Arial" w:eastAsia="Arial" w:hAnsi="Arial"/>
                <w:b/>
                <w:bCs/>
                <w:color w:val="1B2E4B"/>
                <w:sz w:val="20"/>
                <w:szCs w:val="20"/>
              </w:rPr>
              <w:t xml:space="preserve">Hackathon Submission</w:t>
            </w:r>
          </w:p>
        </w:tc>
      </w:tr>
    </w:tbl>
    <w:p>
      <w:pPr>
        <w:spacing w:after="1440" w:before="0"/>
      </w:pPr>
    </w:p>
    <w:p>
      <w:r>
        <w:br w:type="page"/>
      </w:r>
    </w:p>
    <w:p>
      <w:pPr>
        <w:pStyle w:val="Heading1"/>
        <w:spacing w:after="200" w:before="480"/>
      </w:pPr>
      <w:r>
        <w:rPr>
          <w:rFonts w:ascii="Arial" w:cs="Arial" w:eastAsia="Arial" w:hAnsi="Arial"/>
          <w:b/>
          <w:bCs/>
          <w:color w:val="1B2E4B"/>
          <w:sz w:val="36"/>
          <w:szCs w:val="36"/>
        </w:rPr>
        <w:t xml:space="preserve">Document Control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Version</w:t>
            </w:r>
          </w:p>
        </w:tc>
        <w:tc>
          <w:tcPr>
            <w:tcW w:type="dxa" w:w="15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Date</w:t>
            </w:r>
          </w:p>
        </w:tc>
        <w:tc>
          <w:tcPr>
            <w:tcW w:type="dxa" w:w="63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Description</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v0.1</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April 2026</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Initial draft — concept and discovery phase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v0.5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April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Feature expansion — civic engagement layer added</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v1.0</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April 2026</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Final PRD — full feature set, UX flows, tech stack</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Role</w:t>
            </w:r>
          </w:p>
        </w:tc>
        <w:tc>
          <w:tcPr>
            <w:tcW w:type="dxa" w:w="25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Name</w:t>
            </w:r>
          </w:p>
        </w:tc>
        <w:tc>
          <w:tcPr>
            <w:tcW w:type="dxa" w:w="48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Responsibility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Product Owner</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Team Lead</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Vision, scope, stakeholder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UX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Design Team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User research, wireframes, prototyping</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Tech Lead</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Engineering Team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Architecture, API design,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QA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QA Team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Testing strategy, acceptance criteria</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Table of Contents</w:t>
      </w:r>
    </w:p>
    <w:p>
      <w:pPr>
        <w:spacing w:after="120" w:before="60"/>
      </w:pPr>
      <w:r>
        <w:rPr>
          <w:rFonts w:ascii="Arial" w:cs="Arial" w:eastAsia="Arial" w:hAnsi="Arial"/>
          <w:color w:val="2C3E50"/>
          <w:sz w:val="22"/>
          <w:szCs w:val="22"/>
        </w:rPr>
        <w:t xml:space="preserve">1. Executive Summary</w:t>
      </w:r>
    </w:p>
    <w:p>
      <w:pPr>
        <w:spacing w:after="120" w:before="60"/>
      </w:pPr>
      <w:r>
        <w:rPr>
          <w:rFonts w:ascii="Arial" w:cs="Arial" w:eastAsia="Arial" w:hAnsi="Arial"/>
          <w:color w:val="2C3E50"/>
          <w:sz w:val="22"/>
          <w:szCs w:val="22"/>
        </w:rPr>
        <w:t xml:space="preserve">2. Problem Statement &amp; Background</w:t>
      </w:r>
    </w:p>
    <w:p>
      <w:pPr>
        <w:spacing w:after="120" w:before="60"/>
      </w:pPr>
      <w:r>
        <w:rPr>
          <w:rFonts w:ascii="Arial" w:cs="Arial" w:eastAsia="Arial" w:hAnsi="Arial"/>
          <w:color w:val="2C3E50"/>
          <w:sz w:val="22"/>
          <w:szCs w:val="22"/>
        </w:rPr>
        <w:t xml:space="preserve">3. Goals &amp; Success Metrics</w:t>
      </w:r>
    </w:p>
    <w:p>
      <w:pPr>
        <w:spacing w:after="120" w:before="60"/>
      </w:pPr>
      <w:r>
        <w:rPr>
          <w:rFonts w:ascii="Arial" w:cs="Arial" w:eastAsia="Arial" w:hAnsi="Arial"/>
          <w:color w:val="2C3E50"/>
          <w:sz w:val="22"/>
          <w:szCs w:val="22"/>
        </w:rPr>
        <w:t xml:space="preserve">4. Target Users &amp; Personas</w:t>
      </w:r>
    </w:p>
    <w:p>
      <w:pPr>
        <w:spacing w:after="120" w:before="60"/>
      </w:pPr>
      <w:r>
        <w:rPr>
          <w:rFonts w:ascii="Arial" w:cs="Arial" w:eastAsia="Arial" w:hAnsi="Arial"/>
          <w:color w:val="2C3E50"/>
          <w:sz w:val="22"/>
          <w:szCs w:val="22"/>
        </w:rPr>
        <w:t xml:space="preserve">5. Core Feature Modules</w:t>
      </w:r>
    </w:p>
    <w:p>
      <w:pPr>
        <w:spacing w:after="120" w:before="60"/>
      </w:pPr>
      <w:r>
        <w:rPr>
          <w:rFonts w:ascii="Arial" w:cs="Arial" w:eastAsia="Arial" w:hAnsi="Arial"/>
          <w:color w:val="2C3E50"/>
          <w:sz w:val="22"/>
          <w:szCs w:val="22"/>
        </w:rPr>
        <w:t xml:space="preserve">   5.1  Official Fine Checker</w:t>
      </w:r>
    </w:p>
    <w:p>
      <w:pPr>
        <w:spacing w:after="120" w:before="60"/>
      </w:pPr>
      <w:r>
        <w:rPr>
          <w:rFonts w:ascii="Arial" w:cs="Arial" w:eastAsia="Arial" w:hAnsi="Arial"/>
          <w:color w:val="2C3E50"/>
          <w:sz w:val="22"/>
          <w:szCs w:val="22"/>
        </w:rPr>
        <w:t xml:space="preserve">   5.2  Know Your Rights</w:t>
      </w:r>
    </w:p>
    <w:p>
      <w:pPr>
        <w:spacing w:after="120" w:before="60"/>
      </w:pPr>
      <w:r>
        <w:rPr>
          <w:rFonts w:ascii="Arial" w:cs="Arial" w:eastAsia="Arial" w:hAnsi="Arial"/>
          <w:color w:val="2C3E50"/>
          <w:sz w:val="22"/>
          <w:szCs w:val="22"/>
        </w:rPr>
        <w:t xml:space="preserve">   5.3  Smart Complaint Routing &amp; Report Misuse Assistant</w:t>
      </w:r>
    </w:p>
    <w:p>
      <w:pPr>
        <w:spacing w:after="120" w:before="60"/>
      </w:pPr>
      <w:r>
        <w:rPr>
          <w:rFonts w:ascii="Arial" w:cs="Arial" w:eastAsia="Arial" w:hAnsi="Arial"/>
          <w:color w:val="2C3E50"/>
          <w:sz w:val="22"/>
          <w:szCs w:val="22"/>
        </w:rPr>
        <w:t xml:space="preserve">   5.4  Community Transparency &amp; Hotspot Map</w:t>
      </w:r>
    </w:p>
    <w:p>
      <w:pPr>
        <w:spacing w:after="120" w:before="60"/>
      </w:pPr>
      <w:r>
        <w:rPr>
          <w:rFonts w:ascii="Arial" w:cs="Arial" w:eastAsia="Arial" w:hAnsi="Arial"/>
          <w:color w:val="2C3E50"/>
          <w:sz w:val="22"/>
          <w:szCs w:val="22"/>
        </w:rPr>
        <w:t xml:space="preserve">   5.5  Government Scheme Notifications</w:t>
      </w:r>
    </w:p>
    <w:p>
      <w:pPr>
        <w:spacing w:after="120" w:before="60"/>
      </w:pPr>
      <w:r>
        <w:rPr>
          <w:rFonts w:ascii="Arial" w:cs="Arial" w:eastAsia="Arial" w:hAnsi="Arial"/>
          <w:color w:val="2C3E50"/>
          <w:sz w:val="22"/>
          <w:szCs w:val="22"/>
        </w:rPr>
        <w:t xml:space="preserve">   5.6  Connect with Government-Empanelled Lawyers</w:t>
      </w:r>
    </w:p>
    <w:p>
      <w:pPr>
        <w:spacing w:after="120" w:before="60"/>
      </w:pPr>
      <w:r>
        <w:rPr>
          <w:rFonts w:ascii="Arial" w:cs="Arial" w:eastAsia="Arial" w:hAnsi="Arial"/>
          <w:color w:val="2C3E50"/>
          <w:sz w:val="22"/>
          <w:szCs w:val="22"/>
        </w:rPr>
        <w:t xml:space="preserve">   5.7  Global Civic Community &amp; Social Feed</w:t>
      </w:r>
    </w:p>
    <w:p>
      <w:pPr>
        <w:spacing w:after="120" w:before="60"/>
      </w:pPr>
      <w:r>
        <w:rPr>
          <w:rFonts w:ascii="Arial" w:cs="Arial" w:eastAsia="Arial" w:hAnsi="Arial"/>
          <w:color w:val="2C3E50"/>
          <w:sz w:val="22"/>
          <w:szCs w:val="22"/>
        </w:rPr>
        <w:t xml:space="preserve">   5.8  Evidence Vault</w:t>
      </w:r>
    </w:p>
    <w:p>
      <w:pPr>
        <w:spacing w:after="120" w:before="60"/>
      </w:pPr>
      <w:r>
        <w:rPr>
          <w:rFonts w:ascii="Arial" w:cs="Arial" w:eastAsia="Arial" w:hAnsi="Arial"/>
          <w:color w:val="2C3E50"/>
          <w:sz w:val="22"/>
          <w:szCs w:val="22"/>
        </w:rPr>
        <w:t xml:space="preserve">   5.9  Escalation Engine</w:t>
      </w:r>
    </w:p>
    <w:p>
      <w:pPr>
        <w:spacing w:after="120" w:before="60"/>
      </w:pPr>
      <w:r>
        <w:rPr>
          <w:rFonts w:ascii="Arial" w:cs="Arial" w:eastAsia="Arial" w:hAnsi="Arial"/>
          <w:color w:val="2C3E50"/>
          <w:sz w:val="22"/>
          <w:szCs w:val="22"/>
        </w:rPr>
        <w:t xml:space="preserve">   5.10 AI-Powered Complaint Intelligence (Ollama 7B)</w:t>
      </w:r>
    </w:p>
    <w:p>
      <w:pPr>
        <w:spacing w:after="120" w:before="60"/>
      </w:pPr>
      <w:r>
        <w:rPr>
          <w:rFonts w:ascii="Arial" w:cs="Arial" w:eastAsia="Arial" w:hAnsi="Arial"/>
          <w:color w:val="2C3E50"/>
          <w:sz w:val="22"/>
          <w:szCs w:val="22"/>
        </w:rPr>
        <w:t xml:space="preserve">6. User Interface &amp; UX Design Principles</w:t>
      </w:r>
    </w:p>
    <w:p>
      <w:pPr>
        <w:spacing w:after="120" w:before="60"/>
      </w:pPr>
      <w:r>
        <w:rPr>
          <w:rFonts w:ascii="Arial" w:cs="Arial" w:eastAsia="Arial" w:hAnsi="Arial"/>
          <w:color w:val="2C3E50"/>
          <w:sz w:val="22"/>
          <w:szCs w:val="22"/>
        </w:rPr>
        <w:t xml:space="preserve">7. Screen-by-Screen Flow</w:t>
      </w:r>
    </w:p>
    <w:p>
      <w:pPr>
        <w:spacing w:after="120" w:before="60"/>
      </w:pPr>
      <w:r>
        <w:rPr>
          <w:rFonts w:ascii="Arial" w:cs="Arial" w:eastAsia="Arial" w:hAnsi="Arial"/>
          <w:color w:val="2C3E50"/>
          <w:sz w:val="22"/>
          <w:szCs w:val="22"/>
        </w:rPr>
        <w:t xml:space="preserve">8. Technical Architecture</w:t>
      </w:r>
    </w:p>
    <w:p>
      <w:pPr>
        <w:spacing w:after="120" w:before="60"/>
      </w:pPr>
      <w:r>
        <w:rPr>
          <w:rFonts w:ascii="Arial" w:cs="Arial" w:eastAsia="Arial" w:hAnsi="Arial"/>
          <w:color w:val="2C3E50"/>
          <w:sz w:val="22"/>
          <w:szCs w:val="22"/>
        </w:rPr>
        <w:t xml:space="preserve">9. Data Models / Firestore Schema</w:t>
      </w:r>
    </w:p>
    <w:p>
      <w:pPr>
        <w:spacing w:after="120" w:before="60"/>
      </w:pPr>
      <w:r>
        <w:rPr>
          <w:rFonts w:ascii="Arial" w:cs="Arial" w:eastAsia="Arial" w:hAnsi="Arial"/>
          <w:color w:val="2C3E50"/>
          <w:sz w:val="22"/>
          <w:szCs w:val="22"/>
        </w:rPr>
        <w:t xml:space="preserve">10. Non-Functional Requirements</w:t>
      </w:r>
    </w:p>
    <w:p>
      <w:pPr>
        <w:spacing w:after="120" w:before="60"/>
      </w:pPr>
      <w:r>
        <w:rPr>
          <w:rFonts w:ascii="Arial" w:cs="Arial" w:eastAsia="Arial" w:hAnsi="Arial"/>
          <w:color w:val="2C3E50"/>
          <w:sz w:val="22"/>
          <w:szCs w:val="22"/>
        </w:rPr>
        <w:t xml:space="preserve">11. Accessibility &amp; Inclusivity</w:t>
      </w:r>
    </w:p>
    <w:p>
      <w:pPr>
        <w:spacing w:after="120" w:before="60"/>
      </w:pPr>
      <w:r>
        <w:rPr>
          <w:rFonts w:ascii="Arial" w:cs="Arial" w:eastAsia="Arial" w:hAnsi="Arial"/>
          <w:color w:val="2C3E50"/>
          <w:sz w:val="22"/>
          <w:szCs w:val="22"/>
        </w:rPr>
        <w:t xml:space="preserve">12. Security, Privacy &amp; Legal Considerations</w:t>
      </w:r>
    </w:p>
    <w:p>
      <w:pPr>
        <w:spacing w:after="120" w:before="60"/>
      </w:pPr>
      <w:r>
        <w:rPr>
          <w:rFonts w:ascii="Arial" w:cs="Arial" w:eastAsia="Arial" w:hAnsi="Arial"/>
          <w:color w:val="2C3E50"/>
          <w:sz w:val="22"/>
          <w:szCs w:val="22"/>
        </w:rPr>
        <w:t xml:space="preserve">13. Risk Register</w:t>
      </w:r>
    </w:p>
    <w:p>
      <w:pPr>
        <w:spacing w:after="120" w:before="60"/>
      </w:pPr>
      <w:r>
        <w:rPr>
          <w:rFonts w:ascii="Arial" w:cs="Arial" w:eastAsia="Arial" w:hAnsi="Arial"/>
          <w:color w:val="2C3E50"/>
          <w:sz w:val="22"/>
          <w:szCs w:val="22"/>
        </w:rPr>
        <w:t xml:space="preserve">14. Roadmap &amp; Milestones</w:t>
      </w:r>
    </w:p>
    <w:p>
      <w:pPr>
        <w:spacing w:after="120" w:before="60"/>
      </w:pPr>
      <w:r>
        <w:rPr>
          <w:rFonts w:ascii="Arial" w:cs="Arial" w:eastAsia="Arial" w:hAnsi="Arial"/>
          <w:color w:val="2C3E50"/>
          <w:sz w:val="22"/>
          <w:szCs w:val="22"/>
        </w:rPr>
        <w:t xml:space="preserve">15. Appendix</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1. Executive Summary</w:t>
      </w:r>
    </w:p>
    <w:p>
      <w:pPr>
        <w:spacing w:after="120" w:before="60"/>
      </w:pPr>
      <w:r>
        <w:rPr>
          <w:rFonts w:ascii="Arial" w:cs="Arial" w:eastAsia="Arial" w:hAnsi="Arial"/>
          <w:color w:val="2C3E50"/>
          <w:sz w:val="22"/>
          <w:szCs w:val="22"/>
        </w:rPr>
        <w:t xml:space="preserve">CivicShield is a citizen-first mobile application (Android &amp; iOS) built under SDG 9 — Peace, Justice &amp; Strong Institutions. It addresses a pervasive and largely unsolved problem: the information asymmetry between public authorities and ordinary citizens during everyday governance interactions.</w:t>
      </w:r>
    </w:p>
    <w:p>
      <w:pPr>
        <w:spacing w:after="80" w:before="0"/>
      </w:pPr>
    </w:p>
    <w:p>
      <w:pPr>
        <w:spacing w:after="120" w:before="60"/>
      </w:pPr>
      <w:r>
        <w:rPr>
          <w:rFonts w:ascii="Arial" w:cs="Arial" w:eastAsia="Arial" w:hAnsi="Arial"/>
          <w:color w:val="2C3E50"/>
          <w:sz w:val="22"/>
          <w:szCs w:val="22"/>
        </w:rPr>
        <w:t xml:space="preserve">Millions of citizens daily face situations where they are unaware of their legal rights, the correct penalty amounts for common violations, or the proper channels to report misconduct. This ignorance enables exploitation, erodes trust in institutions, and suppresses civic participation.</w:t>
      </w:r>
    </w:p>
    <w:p>
      <w:pPr>
        <w:spacing w:after="80" w:before="0"/>
      </w:pPr>
    </w:p>
    <w:p>
      <w:pPr>
        <w:spacing w:after="120" w:before="60"/>
      </w:pPr>
      <w:r>
        <w:rPr>
          <w:rFonts w:ascii="Arial" w:cs="Arial" w:eastAsia="Arial" w:hAnsi="Arial"/>
          <w:color w:val="2C3E50"/>
          <w:sz w:val="22"/>
          <w:szCs w:val="22"/>
        </w:rPr>
        <w:t xml:space="preserve">CivicShield solves this by delivering five core value pillars in a single, accessible mobile platform:</w:t>
      </w:r>
    </w:p>
    <w:p>
      <w:pPr>
        <w:spacing w:after="60" w:before="0"/>
      </w:pPr>
    </w:p>
    <w:p>
      <w:pPr>
        <w:pStyle w:val="ListParagraph"/>
        <w:numPr>
          <w:ilvl w:val="0"/>
          <w:numId w:val="2"/>
        </w:numPr>
        <w:spacing w:after="80" w:before="40"/>
      </w:pPr>
      <w:r>
        <w:rPr>
          <w:rFonts w:ascii="Arial" w:cs="Arial" w:eastAsia="Arial" w:hAnsi="Arial"/>
          <w:color w:val="2C3E50"/>
          <w:sz w:val="22"/>
          <w:szCs w:val="22"/>
        </w:rPr>
        <w:t xml:space="preserve">Awareness — verified official fine amounts and simplified rights guides</w:t>
      </w:r>
    </w:p>
    <w:p>
      <w:pPr>
        <w:pStyle w:val="ListParagraph"/>
        <w:numPr>
          <w:ilvl w:val="0"/>
          <w:numId w:val="2"/>
        </w:numPr>
        <w:spacing w:after="80" w:before="40"/>
      </w:pPr>
      <w:r>
        <w:rPr>
          <w:rFonts w:ascii="Arial" w:cs="Arial" w:eastAsia="Arial" w:hAnsi="Arial"/>
          <w:color w:val="2C3E50"/>
          <w:sz w:val="22"/>
          <w:szCs w:val="22"/>
        </w:rPr>
        <w:t xml:space="preserve">Action — AI-assisted misconduct reporting, evidence collection, and complaint routing</w:t>
      </w:r>
    </w:p>
    <w:p>
      <w:pPr>
        <w:pStyle w:val="ListParagraph"/>
        <w:numPr>
          <w:ilvl w:val="0"/>
          <w:numId w:val="2"/>
        </w:numPr>
        <w:spacing w:after="80" w:before="40"/>
      </w:pPr>
      <w:r>
        <w:rPr>
          <w:rFonts w:ascii="Arial" w:cs="Arial" w:eastAsia="Arial" w:hAnsi="Arial"/>
          <w:color w:val="2C3E50"/>
          <w:sz w:val="22"/>
          <w:szCs w:val="22"/>
        </w:rPr>
        <w:t xml:space="preserve">Accountability — community hotspot mapping, repeated-incident clustering, and escalation workflows</w:t>
      </w:r>
    </w:p>
    <w:p>
      <w:pPr>
        <w:pStyle w:val="ListParagraph"/>
        <w:numPr>
          <w:ilvl w:val="0"/>
          <w:numId w:val="2"/>
        </w:numPr>
        <w:spacing w:after="80" w:before="40"/>
      </w:pPr>
      <w:r>
        <w:rPr>
          <w:rFonts w:ascii="Arial" w:cs="Arial" w:eastAsia="Arial" w:hAnsi="Arial"/>
          <w:color w:val="2C3E50"/>
          <w:sz w:val="22"/>
          <w:szCs w:val="22"/>
        </w:rPr>
        <w:t xml:space="preserve">Access — real-time government scheme notifications and connections to empanelled legal professionals</w:t>
      </w:r>
    </w:p>
    <w:p>
      <w:pPr>
        <w:pStyle w:val="ListParagraph"/>
        <w:numPr>
          <w:ilvl w:val="0"/>
          <w:numId w:val="2"/>
        </w:numPr>
        <w:spacing w:after="80" w:before="40"/>
      </w:pPr>
      <w:r>
        <w:rPr>
          <w:rFonts w:ascii="Arial" w:cs="Arial" w:eastAsia="Arial" w:hAnsi="Arial"/>
          <w:color w:val="2C3E50"/>
          <w:sz w:val="22"/>
          <w:szCs w:val="22"/>
        </w:rPr>
        <w:t xml:space="preserve">Community — a global civic social feed enabling knowledge-sharing, mutual support, and collective pressure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F5FAD" w:val="clear"/>
            <w:tcMar>
              <w:top w:type="dxa" w:w="120"/>
              <w:left w:type="dxa" w:w="160"/>
              <w:bottom w:type="dxa" w:w="120"/>
              <w:right w:type="dxa" w:w="160"/>
            </w:tcMar>
          </w:tcPr>
          <w:p>
            <w:r>
              <w:rPr>
                <w:rFonts w:ascii="Arial" w:cs="Arial" w:eastAsia="Arial" w:hAnsi="Arial"/>
                <w:b/>
                <w:bCs/>
                <w:color w:val="FFFFFF"/>
                <w:sz w:val="24"/>
                <w:szCs w:val="24"/>
              </w:rPr>
              <w:t xml:space="preserve">One-Line Product Statement</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CivicShield transforms the isolated, confused citizen into an informed, connected, and empowered participant in democratic governance — before, during, and after every civic interaction.</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2. Problem Statement &amp; Background</w:t>
      </w:r>
    </w:p>
    <w:p>
      <w:pPr>
        <w:pStyle w:val="Heading2"/>
        <w:pBdr>
          <w:bottom w:val="single" w:color="2E86AB" w:sz="4" w:space="4"/>
        </w:pBdr>
        <w:spacing w:after="160" w:before="320"/>
      </w:pPr>
      <w:r>
        <w:rPr>
          <w:rFonts w:ascii="Arial" w:cs="Arial" w:eastAsia="Arial" w:hAnsi="Arial"/>
          <w:b/>
          <w:bCs/>
          <w:color w:val="1F5FAD"/>
          <w:sz w:val="28"/>
          <w:szCs w:val="28"/>
        </w:rPr>
        <w:t xml:space="preserve">2.1 The Core Problem</w:t>
      </w:r>
    </w:p>
    <w:p>
      <w:pPr>
        <w:spacing w:after="120" w:before="60"/>
      </w:pPr>
      <w:r>
        <w:rPr>
          <w:rFonts w:ascii="Arial" w:cs="Arial" w:eastAsia="Arial" w:hAnsi="Arial"/>
          <w:color w:val="2C3E50"/>
          <w:sz w:val="22"/>
          <w:szCs w:val="22"/>
        </w:rPr>
        <w:t xml:space="preserve">In India and across many developing democracies, the gap between citizen rights and citizen awareness is enormous. Three specific failure modes recur daily:</w:t>
      </w:r>
    </w:p>
    <w:p>
      <w:pPr>
        <w:spacing w:after="60" w:before="0"/>
      </w:pPr>
    </w:p>
    <w:p>
      <w:pPr>
        <w:pStyle w:val="ListParagraph"/>
        <w:numPr>
          <w:ilvl w:val="0"/>
          <w:numId w:val="3"/>
        </w:numPr>
        <w:spacing w:after="80" w:before="40"/>
      </w:pPr>
      <w:r>
        <w:rPr>
          <w:rFonts w:ascii="Arial" w:cs="Arial" w:eastAsia="Arial" w:hAnsi="Arial"/>
          <w:color w:val="2C3E50"/>
          <w:sz w:val="22"/>
          <w:szCs w:val="22"/>
        </w:rPr>
        <w:t xml:space="preserve">Information asymmetry in enforcement interactions — A police officer demands INR 1,000 for a traffic violation, while the official penalty is significantly lower. The citizen, unaware of the correct fine or the requirement for an official challan, pays silently.</w:t>
      </w:r>
    </w:p>
    <w:p>
      <w:pPr>
        <w:pStyle w:val="ListParagraph"/>
        <w:numPr>
          <w:ilvl w:val="0"/>
          <w:numId w:val="3"/>
        </w:numPr>
        <w:spacing w:after="80" w:before="40"/>
      </w:pPr>
      <w:r>
        <w:rPr>
          <w:rFonts w:ascii="Arial" w:cs="Arial" w:eastAsia="Arial" w:hAnsi="Arial"/>
          <w:color w:val="2C3E50"/>
          <w:sz w:val="22"/>
          <w:szCs w:val="22"/>
        </w:rPr>
        <w:t xml:space="preserve">Complaint fatigue and dead-end reporting — Citizens who do try to report issues to government portals or helplines face confusing category hierarchies, weak follow-up, and no escalation path when complaints are ignored. The result is disengagement.</w:t>
      </w:r>
    </w:p>
    <w:p>
      <w:pPr>
        <w:pStyle w:val="ListParagraph"/>
        <w:numPr>
          <w:ilvl w:val="0"/>
          <w:numId w:val="3"/>
        </w:numPr>
        <w:spacing w:after="80" w:before="40"/>
      </w:pPr>
      <w:r>
        <w:rPr>
          <w:rFonts w:ascii="Arial" w:cs="Arial" w:eastAsia="Arial" w:hAnsi="Arial"/>
          <w:color w:val="2C3E50"/>
          <w:sz w:val="22"/>
          <w:szCs w:val="22"/>
        </w:rPr>
        <w:t xml:space="preserve">Disconnection from government services — Hundreds of central and state government welfare schemes are launched each year, but awareness and uptake among eligible beneficiaries remains critically low due to fragmented, inaccessible communication.</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2.2 Why Existing Solutions Are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Existing Solution</w:t>
            </w:r>
          </w:p>
        </w:tc>
        <w:tc>
          <w:tcPr>
            <w:tcW w:type="dxa" w:w="68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Why It Fails Citizens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Government Grievance Apps</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Focus on complaint intake only; poor usability; no rights awareness; no escalation; often department-specific with no cross-routing.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Legal Research Websites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Designed for legal professionals; not accessible to low-literacy or non-English users; not actionable; no community layer.</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Google Search</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Fragmented, inconsistent results; no verified source; no actionable workflow; no community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Call Centers (helplines)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Input-only; no guaranteed output; no follow-up mechanism; language barriers; no evidence capture.</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Civic NGO Platforms</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Narrow scope; region-specific; not integrated; no real-time legal help or scheme discovery.</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2.3 Market &amp; Social Context</w:t>
      </w:r>
    </w:p>
    <w:p>
      <w:pPr>
        <w:pStyle w:val="ListParagraph"/>
        <w:numPr>
          <w:ilvl w:val="0"/>
          <w:numId w:val="2"/>
        </w:numPr>
        <w:spacing w:after="80" w:before="40"/>
      </w:pPr>
      <w:r>
        <w:rPr>
          <w:rFonts w:ascii="Arial" w:cs="Arial" w:eastAsia="Arial" w:hAnsi="Arial"/>
          <w:color w:val="2C3E50"/>
          <w:sz w:val="22"/>
          <w:szCs w:val="22"/>
        </w:rPr>
        <w:t xml:space="preserve">India has over 600 million smartphone users as of 2024, with internet penetration accelerating in Tier 2 and Tier 3 cities.</w:t>
      </w:r>
    </w:p>
    <w:p>
      <w:pPr>
        <w:pStyle w:val="ListParagraph"/>
        <w:numPr>
          <w:ilvl w:val="0"/>
          <w:numId w:val="2"/>
        </w:numPr>
        <w:spacing w:after="80" w:before="40"/>
      </w:pPr>
      <w:r>
        <w:rPr>
          <w:rFonts w:ascii="Arial" w:cs="Arial" w:eastAsia="Arial" w:hAnsi="Arial"/>
          <w:color w:val="2C3E50"/>
          <w:sz w:val="22"/>
          <w:szCs w:val="22"/>
        </w:rPr>
        <w:t xml:space="preserve">The Motor Vehicles (Amendment) Act 2019 significantly revised penalty structures, yet citizen awareness of updated fines remains low.</w:t>
      </w:r>
    </w:p>
    <w:p>
      <w:pPr>
        <w:pStyle w:val="ListParagraph"/>
        <w:numPr>
          <w:ilvl w:val="0"/>
          <w:numId w:val="2"/>
        </w:numPr>
        <w:spacing w:after="80" w:before="40"/>
      </w:pPr>
      <w:r>
        <w:rPr>
          <w:rFonts w:ascii="Arial" w:cs="Arial" w:eastAsia="Arial" w:hAnsi="Arial"/>
          <w:color w:val="2C3E50"/>
          <w:sz w:val="22"/>
          <w:szCs w:val="22"/>
        </w:rPr>
        <w:t xml:space="preserve">RTI filings, consumer forums, and public grievance portals are massively underutilized due to process complexity.</w:t>
      </w:r>
    </w:p>
    <w:p>
      <w:pPr>
        <w:pStyle w:val="ListParagraph"/>
        <w:numPr>
          <w:ilvl w:val="0"/>
          <w:numId w:val="2"/>
        </w:numPr>
        <w:spacing w:after="80" w:before="40"/>
      </w:pPr>
      <w:r>
        <w:rPr>
          <w:rFonts w:ascii="Arial" w:cs="Arial" w:eastAsia="Arial" w:hAnsi="Arial"/>
          <w:color w:val="2C3E50"/>
          <w:sz w:val="22"/>
          <w:szCs w:val="22"/>
        </w:rPr>
        <w:t xml:space="preserve">Government schemes like PM-KISAN, Ayushman Bharat, and hundreds of state-level programs struggle with last-mile awareness.</w:t>
      </w:r>
    </w:p>
    <w:p>
      <w:pPr>
        <w:pStyle w:val="ListParagraph"/>
        <w:numPr>
          <w:ilvl w:val="0"/>
          <w:numId w:val="2"/>
        </w:numPr>
        <w:spacing w:after="80" w:before="40"/>
      </w:pPr>
      <w:r>
        <w:rPr>
          <w:rFonts w:ascii="Arial" w:cs="Arial" w:eastAsia="Arial" w:hAnsi="Arial"/>
          <w:color w:val="2C3E50"/>
          <w:sz w:val="22"/>
          <w:szCs w:val="22"/>
        </w:rPr>
        <w:t xml:space="preserve">Legal aid penetration in India remains at roughly 1 lawyer per 1,000 citizens in rural areas.</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3. Goals &amp; Success Metrics</w:t>
      </w:r>
    </w:p>
    <w:p>
      <w:pPr>
        <w:pStyle w:val="Heading2"/>
        <w:pBdr>
          <w:bottom w:val="single" w:color="2E86AB" w:sz="4" w:space="4"/>
        </w:pBdr>
        <w:spacing w:after="160" w:before="320"/>
      </w:pPr>
      <w:r>
        <w:rPr>
          <w:rFonts w:ascii="Arial" w:cs="Arial" w:eastAsia="Arial" w:hAnsi="Arial"/>
          <w:b/>
          <w:bCs/>
          <w:color w:val="1F5FAD"/>
          <w:sz w:val="28"/>
          <w:szCs w:val="28"/>
        </w:rPr>
        <w:t xml:space="preserve">3.1 Product Goals</w:t>
      </w:r>
    </w:p>
    <w:p>
      <w:pPr>
        <w:pStyle w:val="ListParagraph"/>
        <w:numPr>
          <w:ilvl w:val="0"/>
          <w:numId w:val="2"/>
        </w:numPr>
        <w:spacing w:after="80" w:before="40"/>
      </w:pPr>
      <w:r>
        <w:rPr>
          <w:rFonts w:ascii="Arial" w:cs="Arial" w:eastAsia="Arial" w:hAnsi="Arial"/>
          <w:color w:val="2C3E50"/>
          <w:sz w:val="22"/>
          <w:szCs w:val="22"/>
        </w:rPr>
        <w:t xml:space="preserve">Deliver immediate, verified information on official fines and citizen rights accessible to all literacy levels.</w:t>
      </w:r>
    </w:p>
    <w:p>
      <w:pPr>
        <w:pStyle w:val="ListParagraph"/>
        <w:numPr>
          <w:ilvl w:val="0"/>
          <w:numId w:val="2"/>
        </w:numPr>
        <w:spacing w:after="80" w:before="40"/>
      </w:pPr>
      <w:r>
        <w:rPr>
          <w:rFonts w:ascii="Arial" w:cs="Arial" w:eastAsia="Arial" w:hAnsi="Arial"/>
          <w:color w:val="2C3E50"/>
          <w:sz w:val="22"/>
          <w:szCs w:val="22"/>
        </w:rPr>
        <w:t xml:space="preserve">Create a safe, guided, low-friction reporting pathway that produces structured, evidence-backed incident records.</w:t>
      </w:r>
    </w:p>
    <w:p>
      <w:pPr>
        <w:pStyle w:val="ListParagraph"/>
        <w:numPr>
          <w:ilvl w:val="0"/>
          <w:numId w:val="2"/>
        </w:numPr>
        <w:spacing w:after="80" w:before="40"/>
      </w:pPr>
      <w:r>
        <w:rPr>
          <w:rFonts w:ascii="Arial" w:cs="Arial" w:eastAsia="Arial" w:hAnsi="Arial"/>
          <w:color w:val="2C3E50"/>
          <w:sz w:val="22"/>
          <w:szCs w:val="22"/>
        </w:rPr>
        <w:t xml:space="preserve">Build a community layer that converts individual experiences into visible, collective accountability signals.</w:t>
      </w:r>
    </w:p>
    <w:p>
      <w:pPr>
        <w:pStyle w:val="ListParagraph"/>
        <w:numPr>
          <w:ilvl w:val="0"/>
          <w:numId w:val="2"/>
        </w:numPr>
        <w:spacing w:after="80" w:before="40"/>
      </w:pPr>
      <w:r>
        <w:rPr>
          <w:rFonts w:ascii="Arial" w:cs="Arial" w:eastAsia="Arial" w:hAnsi="Arial"/>
          <w:color w:val="2C3E50"/>
          <w:sz w:val="22"/>
          <w:szCs w:val="22"/>
        </w:rPr>
        <w:t xml:space="preserve">Connect citizens with government-approved legal resources and welfare scheme information in real time.</w:t>
      </w:r>
    </w:p>
    <w:p>
      <w:pPr>
        <w:pStyle w:val="ListParagraph"/>
        <w:numPr>
          <w:ilvl w:val="0"/>
          <w:numId w:val="2"/>
        </w:numPr>
        <w:spacing w:after="80" w:before="40"/>
      </w:pPr>
      <w:r>
        <w:rPr>
          <w:rFonts w:ascii="Arial" w:cs="Arial" w:eastAsia="Arial" w:hAnsi="Arial"/>
          <w:color w:val="2C3E50"/>
          <w:sz w:val="22"/>
          <w:szCs w:val="22"/>
        </w:rPr>
        <w:t xml:space="preserve">Establish a global civic network where experiences, rights knowledge, and community support flow freely.</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3.2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KPI</w:t>
            </w:r>
          </w:p>
        </w:tc>
        <w:tc>
          <w:tcPr>
            <w:tcW w:type="dxa" w:w="3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Target (6 months post-launch)</w:t>
            </w:r>
          </w:p>
        </w:tc>
        <w:tc>
          <w:tcPr>
            <w:tcW w:type="dxa" w:w="33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Measurement Method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Monthly Active Users (MAU)</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50,000+</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Firebase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Fine Lookups per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In-app event tracking</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Incident Reports Submitted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10,000+ / month</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Firestore report collection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Community Hotspot Confirmations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30,000+ /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Community_support collection count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Lawyer Connect Requests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500+ / month</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Consultation request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Scheme Notification Click-Through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Push notification analytics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App Store Rating</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4.4+ stars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Play Store / App 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User Retention (D30)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Firebase Retention report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Reports Escalated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20% of unresolved</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Escalation engine trigger logs</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4. Target Users &amp; Personas</w:t>
      </w:r>
    </w:p>
    <w:p>
      <w:pPr>
        <w:pStyle w:val="Heading2"/>
        <w:pBdr>
          <w:bottom w:val="single" w:color="2E86AB" w:sz="4" w:space="4"/>
        </w:pBdr>
        <w:spacing w:after="160" w:before="320"/>
      </w:pPr>
      <w:r>
        <w:rPr>
          <w:rFonts w:ascii="Arial" w:cs="Arial" w:eastAsia="Arial" w:hAnsi="Arial"/>
          <w:b/>
          <w:bCs/>
          <w:color w:val="1F5FAD"/>
          <w:sz w:val="28"/>
          <w:szCs w:val="28"/>
        </w:rPr>
        <w:t xml:space="preserve">4.1 Primary Users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F5FAD" w:val="clear"/>
            <w:tcMar>
              <w:top w:type="dxa" w:w="120"/>
              <w:left w:type="dxa" w:w="160"/>
              <w:bottom w:type="dxa" w:w="120"/>
              <w:right w:type="dxa" w:w="160"/>
            </w:tcMar>
          </w:tcPr>
          <w:p>
            <w:r>
              <w:rPr>
                <w:rFonts w:ascii="Arial" w:cs="Arial" w:eastAsia="Arial" w:hAnsi="Arial"/>
                <w:b/>
                <w:bCs/>
                <w:color w:val="FFFFFF"/>
                <w:sz w:val="24"/>
                <w:szCs w:val="24"/>
              </w:rPr>
              <w:t xml:space="preserve">Persona 1 — The Daily Commuter (Age 22–45)</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Name: Ravi, 34, logistics driver, Bengaluru</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Tech comfort: Moderate (uses WhatsApp, Google Maps)</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Pain point: Frequently stopped for traffic checks; unsure of correct fines; once paid INR 1,500 for a no-helmet violation without receiving a challan.</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Primary use: Fine Checker, Know Your Rights, Report Misuse, Evidence Vault</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Key need: Quick, trustworthy information during or after an enforcement encounter; feels safer knowing the correct process.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7A589" w:val="clear"/>
            <w:tcMar>
              <w:top w:type="dxa" w:w="120"/>
              <w:left w:type="dxa" w:w="160"/>
              <w:bottom w:type="dxa" w:w="120"/>
              <w:right w:type="dxa" w:w="160"/>
            </w:tcMar>
          </w:tcPr>
          <w:p>
            <w:r>
              <w:rPr>
                <w:rFonts w:ascii="Arial" w:cs="Arial" w:eastAsia="Arial" w:hAnsi="Arial"/>
                <w:b/>
                <w:bCs/>
                <w:color w:val="FFFFFF"/>
                <w:sz w:val="24"/>
                <w:szCs w:val="24"/>
              </w:rPr>
              <w:t xml:space="preserve">Persona 2 — The Active Citizen (Age 25–50)</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Name: Priya, 29, schoolteacher, Pune</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Tech comfort: High (uses apps for banking, learning, social media)</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Pain point: Reported a broken streetlight 4 times through the municipal website; no resolution in 3 months.</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Primary use: Smart Complaint Router, Escalation Engine, Community Hotspot Map, Global Feed</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Key need: Confirmation that others share the same problem; a structured escalation path; visibility for her complaint.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F5FAD" w:val="clear"/>
            <w:tcMar>
              <w:top w:type="dxa" w:w="120"/>
              <w:left w:type="dxa" w:w="160"/>
              <w:bottom w:type="dxa" w:w="120"/>
              <w:right w:type="dxa" w:w="160"/>
            </w:tcMar>
          </w:tcPr>
          <w:p>
            <w:r>
              <w:rPr>
                <w:rFonts w:ascii="Arial" w:cs="Arial" w:eastAsia="Arial" w:hAnsi="Arial"/>
                <w:b/>
                <w:bCs/>
                <w:color w:val="FFFFFF"/>
                <w:sz w:val="24"/>
                <w:szCs w:val="24"/>
              </w:rPr>
              <w:t xml:space="preserve">Persona 3 — The Senior Citizen (Age 60+)</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Name: Krishnamurthy, 67, retired government employee, Chennai</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Tech comfort: Low (uses phone for calls and WhatsApp only)</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Pain point: Unaware of pension scheme revisions; unsure how to claim benefits; language barrier with English government sites.</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Primary use: Government Scheme Notifications, Know Your Rights (simplified), Legal Connect</w:t>
            </w:r>
          </w:p>
        </w:tc>
      </w:tr>
      <w:tr>
        <w:tc>
          <w:tcPr>
            <w:tcBorders>
              <w:top w:val="none" w:color="FFFFFF" w:sz="0"/>
              <w:left w:val="none" w:color="FFFFFF" w:sz="0"/>
              <w:bottom w:val="none" w:color="FFFFFF" w:sz="0"/>
              <w:right w:val="none" w:color="FFFFFF" w:sz="0"/>
            </w:tcBorders>
            <w:shd w:fill="D6E8F7" w:val="clear"/>
            <w:tcMar>
              <w:top w:type="dxa" w:w="80"/>
              <w:left w:type="dxa" w:w="160"/>
              <w:bottom w:type="dxa" w:w="80"/>
              <w:right w:type="dxa" w:w="160"/>
            </w:tcMar>
          </w:tcPr>
          <w:p>
            <w:r>
              <w:rPr>
                <w:rFonts w:ascii="Arial" w:cs="Arial" w:eastAsia="Arial" w:hAnsi="Arial"/>
                <w:color w:val="2C3E50"/>
                <w:sz w:val="22"/>
                <w:szCs w:val="22"/>
              </w:rPr>
              <w:t xml:space="preserve">Key need: Simple visuals, large text, regional language support, one-tap access to help.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7A589" w:val="clear"/>
            <w:tcMar>
              <w:top w:type="dxa" w:w="120"/>
              <w:left w:type="dxa" w:w="160"/>
              <w:bottom w:type="dxa" w:w="120"/>
              <w:right w:type="dxa" w:w="160"/>
            </w:tcMar>
          </w:tcPr>
          <w:p>
            <w:r>
              <w:rPr>
                <w:rFonts w:ascii="Arial" w:cs="Arial" w:eastAsia="Arial" w:hAnsi="Arial"/>
                <w:b/>
                <w:bCs/>
                <w:color w:val="FFFFFF"/>
                <w:sz w:val="24"/>
                <w:szCs w:val="24"/>
              </w:rPr>
              <w:t xml:space="preserve">Persona 4 — The Social Justice Advocate (Age 18–35)</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Name: Arjun, 22, law student, Delhi</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Tech comfort: Very high</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Pain point: Wants to help community members understand rights but lacks a scalable tool; frustrated by lack of civic transparency data.</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Primary use: Global Community Feed, Hotspot Map, Lawyer Connect, Scheme Discovery, Share &amp; Escalate features</w:t>
            </w:r>
          </w:p>
        </w:tc>
      </w:tr>
      <w:tr>
        <w:tc>
          <w:tcPr>
            <w:tcBorders>
              <w:top w:val="none" w:color="FFFFFF" w:sz="0"/>
              <w:left w:val="none" w:color="FFFFFF" w:sz="0"/>
              <w:bottom w:val="none" w:color="FFFFFF" w:sz="0"/>
              <w:right w:val="none" w:color="FFFFFF" w:sz="0"/>
            </w:tcBorders>
            <w:shd w:fill="D1F2EB" w:val="clear"/>
            <w:tcMar>
              <w:top w:type="dxa" w:w="80"/>
              <w:left w:type="dxa" w:w="160"/>
              <w:bottom w:type="dxa" w:w="80"/>
              <w:right w:type="dxa" w:w="160"/>
            </w:tcMar>
          </w:tcPr>
          <w:p>
            <w:r>
              <w:rPr>
                <w:rFonts w:ascii="Arial" w:cs="Arial" w:eastAsia="Arial" w:hAnsi="Arial"/>
                <w:color w:val="2C3E50"/>
                <w:sz w:val="22"/>
                <w:szCs w:val="22"/>
              </w:rPr>
              <w:t xml:space="preserve">Key need: A platform that makes civic data visible, shareable, and actionable at scale.</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5. Core Feature Modules</w:t>
      </w:r>
    </w:p>
    <w:p>
      <w:pPr>
        <w:spacing w:after="120" w:before="60"/>
      </w:pPr>
      <w:r>
        <w:rPr>
          <w:rFonts w:ascii="Arial" w:cs="Arial" w:eastAsia="Arial" w:hAnsi="Arial"/>
          <w:color w:val="2C3E50"/>
          <w:sz w:val="22"/>
          <w:szCs w:val="22"/>
        </w:rPr>
        <w:t xml:space="preserve">CivicShield is organized into ten integrated feature modules. Each module delivers standalone value and is designed to connect with adjacent modules for compound civic impact.</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5.1 Official Fine Checker</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fast, searchable reference tool that gives citizens verified, plain-language information about official penalty amounts for common civil and traffic violations, eliminating the information gap that enables overcharging.</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Search by keyword or browse by category (Traffic, Municipal, Consumer, Environmental, Labour)</w:t>
      </w:r>
    </w:p>
    <w:p>
      <w:pPr>
        <w:pStyle w:val="ListParagraph"/>
        <w:numPr>
          <w:ilvl w:val="0"/>
          <w:numId w:val="2"/>
        </w:numPr>
        <w:spacing w:after="80" w:before="40"/>
      </w:pPr>
      <w:r>
        <w:rPr>
          <w:rFonts w:ascii="Arial" w:cs="Arial" w:eastAsia="Arial" w:hAnsi="Arial"/>
          <w:color w:val="2C3E50"/>
          <w:sz w:val="22"/>
          <w:szCs w:val="22"/>
        </w:rPr>
        <w:t xml:space="preserve">Display: violation name, official fine amount, first-offense vs repeat-offense fine, applicable law/section, enforcing authority</w:t>
      </w:r>
    </w:p>
    <w:p>
      <w:pPr>
        <w:pStyle w:val="ListParagraph"/>
        <w:numPr>
          <w:ilvl w:val="0"/>
          <w:numId w:val="2"/>
        </w:numPr>
        <w:spacing w:after="80" w:before="40"/>
      </w:pPr>
      <w:r>
        <w:rPr>
          <w:rFonts w:ascii="Arial" w:cs="Arial" w:eastAsia="Arial" w:hAnsi="Arial"/>
          <w:color w:val="2C3E50"/>
          <w:sz w:val="22"/>
          <w:szCs w:val="22"/>
        </w:rPr>
        <w:t xml:space="preserve">State/UT selector to show jurisdiction-specific fines where penalties vary</w:t>
      </w:r>
    </w:p>
    <w:p>
      <w:pPr>
        <w:pStyle w:val="ListParagraph"/>
        <w:numPr>
          <w:ilvl w:val="0"/>
          <w:numId w:val="2"/>
        </w:numPr>
        <w:spacing w:after="80" w:before="40"/>
      </w:pPr>
      <w:r>
        <w:rPr>
          <w:rFonts w:ascii="Arial" w:cs="Arial" w:eastAsia="Arial" w:hAnsi="Arial"/>
          <w:color w:val="2C3E50"/>
          <w:sz w:val="22"/>
          <w:szCs w:val="22"/>
        </w:rPr>
        <w:t xml:space="preserve">'What a valid challan looks like' guide embedded per violation</w:t>
      </w:r>
    </w:p>
    <w:p>
      <w:pPr>
        <w:pStyle w:val="ListParagraph"/>
        <w:numPr>
          <w:ilvl w:val="0"/>
          <w:numId w:val="2"/>
        </w:numPr>
        <w:spacing w:after="80" w:before="40"/>
      </w:pPr>
      <w:r>
        <w:rPr>
          <w:rFonts w:ascii="Arial" w:cs="Arial" w:eastAsia="Arial" w:hAnsi="Arial"/>
          <w:color w:val="2C3E50"/>
          <w:sz w:val="22"/>
          <w:szCs w:val="22"/>
        </w:rPr>
        <w:t xml:space="preserve">'Can I show a digital document?' contextual guide per violation type</w:t>
      </w:r>
    </w:p>
    <w:p>
      <w:pPr>
        <w:pStyle w:val="ListParagraph"/>
        <w:numPr>
          <w:ilvl w:val="0"/>
          <w:numId w:val="2"/>
        </w:numPr>
        <w:spacing w:after="80" w:before="40"/>
      </w:pPr>
      <w:r>
        <w:rPr>
          <w:rFonts w:ascii="Arial" w:cs="Arial" w:eastAsia="Arial" w:hAnsi="Arial"/>
          <w:color w:val="2C3E50"/>
          <w:sz w:val="22"/>
          <w:szCs w:val="22"/>
        </w:rPr>
        <w:t xml:space="preserve">Prominent disclaimer: 'Indicative fine based on latest available official notification. Verify with official challan.'</w:t>
      </w:r>
    </w:p>
    <w:p>
      <w:pPr>
        <w:pStyle w:val="ListParagraph"/>
        <w:numPr>
          <w:ilvl w:val="0"/>
          <w:numId w:val="2"/>
        </w:numPr>
        <w:spacing w:after="80" w:before="40"/>
      </w:pPr>
      <w:r>
        <w:rPr>
          <w:rFonts w:ascii="Arial" w:cs="Arial" w:eastAsia="Arial" w:hAnsi="Arial"/>
          <w:color w:val="2C3E50"/>
          <w:sz w:val="22"/>
          <w:szCs w:val="22"/>
        </w:rPr>
        <w:t xml:space="preserve">Offline access — fine data cached locally for use without internet</w:t>
      </w:r>
    </w:p>
    <w:p>
      <w:pPr>
        <w:pStyle w:val="ListParagraph"/>
        <w:numPr>
          <w:ilvl w:val="0"/>
          <w:numId w:val="2"/>
        </w:numPr>
        <w:spacing w:after="80" w:before="40"/>
      </w:pPr>
      <w:r>
        <w:rPr>
          <w:rFonts w:ascii="Arial" w:cs="Arial" w:eastAsia="Arial" w:hAnsi="Arial"/>
          <w:color w:val="2C3E50"/>
          <w:sz w:val="22"/>
          <w:szCs w:val="22"/>
        </w:rPr>
        <w:t xml:space="preserve">Share card — generate a clean summary card shareable via WhatsApp, SMS</w:t>
      </w:r>
    </w:p>
    <w:p>
      <w:pPr>
        <w:spacing w:after="80" w:before="0"/>
      </w:pPr>
    </w:p>
    <w:p>
      <w:pPr>
        <w:pStyle w:val="Heading3"/>
        <w:spacing w:after="120" w:before="240"/>
      </w:pPr>
      <w:r>
        <w:rPr>
          <w:rFonts w:ascii="Arial" w:cs="Arial" w:eastAsia="Arial" w:hAnsi="Arial"/>
          <w:b/>
          <w:bCs/>
          <w:color w:val="2E86AB"/>
          <w:sz w:val="24"/>
          <w:szCs w:val="24"/>
        </w:rPr>
        <w:t xml:space="preserve">Acceptance Criteria</w:t>
      </w:r>
    </w:p>
    <w:p>
      <w:pPr>
        <w:pStyle w:val="ListParagraph"/>
        <w:numPr>
          <w:ilvl w:val="0"/>
          <w:numId w:val="3"/>
        </w:numPr>
        <w:spacing w:after="80" w:before="40"/>
      </w:pPr>
      <w:r>
        <w:rPr>
          <w:rFonts w:ascii="Arial" w:cs="Arial" w:eastAsia="Arial" w:hAnsi="Arial"/>
          <w:color w:val="2C3E50"/>
          <w:sz w:val="22"/>
          <w:szCs w:val="22"/>
        </w:rPr>
        <w:t xml:space="preserve">Given a user selects a violation, the official fine and law reference are displayed within 1 second.</w:t>
      </w:r>
    </w:p>
    <w:p>
      <w:pPr>
        <w:pStyle w:val="ListParagraph"/>
        <w:numPr>
          <w:ilvl w:val="0"/>
          <w:numId w:val="3"/>
        </w:numPr>
        <w:spacing w:after="80" w:before="40"/>
      </w:pPr>
      <w:r>
        <w:rPr>
          <w:rFonts w:ascii="Arial" w:cs="Arial" w:eastAsia="Arial" w:hAnsi="Arial"/>
          <w:color w:val="2C3E50"/>
          <w:sz w:val="22"/>
          <w:szCs w:val="22"/>
        </w:rPr>
        <w:t xml:space="preserve">Fine data is refreshable with a single pull-to-refresh gesture when online.</w:t>
      </w:r>
    </w:p>
    <w:p>
      <w:pPr>
        <w:pStyle w:val="ListParagraph"/>
        <w:numPr>
          <w:ilvl w:val="0"/>
          <w:numId w:val="3"/>
        </w:numPr>
        <w:spacing w:after="80" w:before="40"/>
      </w:pPr>
      <w:r>
        <w:rPr>
          <w:rFonts w:ascii="Arial" w:cs="Arial" w:eastAsia="Arial" w:hAnsi="Arial"/>
          <w:color w:val="2C3E50"/>
          <w:sz w:val="22"/>
          <w:szCs w:val="22"/>
        </w:rPr>
        <w:t xml:space="preserve">Offline mode displays cached data with a 'Last updated' timestamp.</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5.2 Know Your Rights</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plain-language, visual rights guide covering citizens' legal entitlements during common interactions with public authorities — police, municipal officers, and government officials.</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Organized by scenario: Traffic Stop, Property Inspection, Document Verification, Consumer Rights, Women's Safety Rights, Tenant Rights, Labour Rights, RTI Basics</w:t>
      </w:r>
    </w:p>
    <w:p>
      <w:pPr>
        <w:pStyle w:val="ListParagraph"/>
        <w:numPr>
          <w:ilvl w:val="0"/>
          <w:numId w:val="2"/>
        </w:numPr>
        <w:spacing w:after="80" w:before="40"/>
      </w:pPr>
      <w:r>
        <w:rPr>
          <w:rFonts w:ascii="Arial" w:cs="Arial" w:eastAsia="Arial" w:hAnsi="Arial"/>
          <w:color w:val="2C3E50"/>
          <w:sz w:val="22"/>
          <w:szCs w:val="22"/>
        </w:rPr>
        <w:t xml:space="preserve">Card-based UI with icons — swipeable, scannable, not wall-of-text</w:t>
      </w:r>
    </w:p>
    <w:p>
      <w:pPr>
        <w:pStyle w:val="ListParagraph"/>
        <w:numPr>
          <w:ilvl w:val="0"/>
          <w:numId w:val="2"/>
        </w:numPr>
        <w:spacing w:after="80" w:before="40"/>
      </w:pPr>
      <w:r>
        <w:rPr>
          <w:rFonts w:ascii="Arial" w:cs="Arial" w:eastAsia="Arial" w:hAnsi="Arial"/>
          <w:color w:val="2C3E50"/>
          <w:sz w:val="22"/>
          <w:szCs w:val="22"/>
        </w:rPr>
        <w:t xml:space="preserve">Each card: What officials CAN ask, what they CANNOT do, what YOU can ask for, what to note if something feels wrong</w:t>
      </w:r>
    </w:p>
    <w:p>
      <w:pPr>
        <w:pStyle w:val="ListParagraph"/>
        <w:numPr>
          <w:ilvl w:val="0"/>
          <w:numId w:val="2"/>
        </w:numPr>
        <w:spacing w:after="80" w:before="40"/>
      </w:pPr>
      <w:r>
        <w:rPr>
          <w:rFonts w:ascii="Arial" w:cs="Arial" w:eastAsia="Arial" w:hAnsi="Arial"/>
          <w:color w:val="2C3E50"/>
          <w:sz w:val="22"/>
          <w:szCs w:val="22"/>
        </w:rPr>
        <w:t xml:space="preserve">'Myth vs Fact' quick-comparison cards for most misunderstood rules</w:t>
      </w:r>
    </w:p>
    <w:p>
      <w:pPr>
        <w:pStyle w:val="ListParagraph"/>
        <w:numPr>
          <w:ilvl w:val="0"/>
          <w:numId w:val="2"/>
        </w:numPr>
        <w:spacing w:after="80" w:before="40"/>
      </w:pPr>
      <w:r>
        <w:rPr>
          <w:rFonts w:ascii="Arial" w:cs="Arial" w:eastAsia="Arial" w:hAnsi="Arial"/>
          <w:color w:val="2C3E50"/>
          <w:sz w:val="22"/>
          <w:szCs w:val="22"/>
        </w:rPr>
        <w:t xml:space="preserve">Short explainer videos (embedded or YouTube link) for complex rights</w:t>
      </w:r>
    </w:p>
    <w:p>
      <w:pPr>
        <w:pStyle w:val="ListParagraph"/>
        <w:numPr>
          <w:ilvl w:val="0"/>
          <w:numId w:val="2"/>
        </w:numPr>
        <w:spacing w:after="80" w:before="40"/>
      </w:pPr>
      <w:r>
        <w:rPr>
          <w:rFonts w:ascii="Arial" w:cs="Arial" w:eastAsia="Arial" w:hAnsi="Arial"/>
          <w:color w:val="2C3E50"/>
          <w:sz w:val="22"/>
          <w:szCs w:val="22"/>
        </w:rPr>
        <w:t xml:space="preserve">'Share this right' — one-tap share of any rights card</w:t>
      </w:r>
    </w:p>
    <w:p>
      <w:pPr>
        <w:pStyle w:val="ListParagraph"/>
        <w:numPr>
          <w:ilvl w:val="0"/>
          <w:numId w:val="2"/>
        </w:numPr>
        <w:spacing w:after="80" w:before="40"/>
      </w:pPr>
      <w:r>
        <w:rPr>
          <w:rFonts w:ascii="Arial" w:cs="Arial" w:eastAsia="Arial" w:hAnsi="Arial"/>
          <w:color w:val="2C3E50"/>
          <w:sz w:val="22"/>
          <w:szCs w:val="22"/>
        </w:rPr>
        <w:t xml:space="preserve">Regional language toggle (English, Hindi, Kannada, Tamil, Telugu, Marathi in v1 — expandable)</w:t>
      </w:r>
    </w:p>
    <w:p>
      <w:pPr>
        <w:pStyle w:val="ListParagraph"/>
        <w:numPr>
          <w:ilvl w:val="0"/>
          <w:numId w:val="2"/>
        </w:numPr>
        <w:spacing w:after="80" w:before="40"/>
      </w:pPr>
      <w:r>
        <w:rPr>
          <w:rFonts w:ascii="Arial" w:cs="Arial" w:eastAsia="Arial" w:hAnsi="Arial"/>
          <w:color w:val="2C3E50"/>
          <w:sz w:val="22"/>
          <w:szCs w:val="22"/>
        </w:rPr>
        <w:t xml:space="preserve">Text size toggle (Normal / Large / Extra Large) for senior accessibility</w:t>
      </w:r>
    </w:p>
    <w:p>
      <w:pPr>
        <w:pStyle w:val="ListParagraph"/>
        <w:numPr>
          <w:ilvl w:val="0"/>
          <w:numId w:val="2"/>
        </w:numPr>
        <w:spacing w:after="80" w:before="40"/>
      </w:pPr>
      <w:r>
        <w:rPr>
          <w:rFonts w:ascii="Arial" w:cs="Arial" w:eastAsia="Arial" w:hAnsi="Arial"/>
          <w:color w:val="2C3E50"/>
          <w:sz w:val="22"/>
          <w:szCs w:val="22"/>
        </w:rPr>
        <w:t xml:space="preserve">Screen reader compatible — full TalkBack / VoiceOver support</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5.3 Smart Complaint Routing &amp; Report Misuse Assistant</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guided, conversational reporting assistant that helps citizens document incidents of misconduct, overcharging, or civic issues, produces a structured complaint, and automatically routes it to the correct authority — all without requiring the user to know the bureaucratic hierarchy.</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Issue type selector: Traffic Enforcement Misconduct | Municipal Issue | Consumer Dispute | Public Official Misconduct | Unsafe Infrastructure | Environmental Concern</w:t>
      </w:r>
    </w:p>
    <w:p>
      <w:pPr>
        <w:pStyle w:val="ListParagraph"/>
        <w:numPr>
          <w:ilvl w:val="0"/>
          <w:numId w:val="2"/>
        </w:numPr>
        <w:spacing w:after="80" w:before="40"/>
      </w:pPr>
      <w:r>
        <w:rPr>
          <w:rFonts w:ascii="Arial" w:cs="Arial" w:eastAsia="Arial" w:hAnsi="Arial"/>
          <w:color w:val="2C3E50"/>
          <w:sz w:val="22"/>
          <w:szCs w:val="22"/>
        </w:rPr>
        <w:t xml:space="preserve">Smart routing engine: maps issue category + location to correct department/authority using a maintained rule set</w:t>
      </w:r>
    </w:p>
    <w:p>
      <w:pPr>
        <w:pStyle w:val="ListParagraph"/>
        <w:numPr>
          <w:ilvl w:val="0"/>
          <w:numId w:val="2"/>
        </w:numPr>
        <w:spacing w:after="80" w:before="40"/>
      </w:pPr>
      <w:r>
        <w:rPr>
          <w:rFonts w:ascii="Arial" w:cs="Arial" w:eastAsia="Arial" w:hAnsi="Arial"/>
          <w:color w:val="2C3E50"/>
          <w:sz w:val="22"/>
          <w:szCs w:val="22"/>
        </w:rPr>
        <w:t xml:space="preserve">AI-powered complaint narrative generator (Ollama 7B): transforms user's raw notes into structured, professional complaint language</w:t>
      </w:r>
    </w:p>
    <w:p>
      <w:pPr>
        <w:pStyle w:val="ListParagraph"/>
        <w:numPr>
          <w:ilvl w:val="0"/>
          <w:numId w:val="2"/>
        </w:numPr>
        <w:spacing w:after="80" w:before="40"/>
      </w:pPr>
      <w:r>
        <w:rPr>
          <w:rFonts w:ascii="Arial" w:cs="Arial" w:eastAsia="Arial" w:hAnsi="Arial"/>
          <w:color w:val="2C3E50"/>
          <w:sz w:val="22"/>
          <w:szCs w:val="22"/>
        </w:rPr>
        <w:t xml:space="preserve">Evidence attachment: photos, short video (up to 30 seconds), voice note, document scan</w:t>
      </w:r>
    </w:p>
    <w:p>
      <w:pPr>
        <w:pStyle w:val="ListParagraph"/>
        <w:numPr>
          <w:ilvl w:val="0"/>
          <w:numId w:val="2"/>
        </w:numPr>
        <w:spacing w:after="80" w:before="40"/>
      </w:pPr>
      <w:r>
        <w:rPr>
          <w:rFonts w:ascii="Arial" w:cs="Arial" w:eastAsia="Arial" w:hAnsi="Arial"/>
          <w:color w:val="2C3E50"/>
          <w:sz w:val="22"/>
          <w:szCs w:val="22"/>
        </w:rPr>
        <w:t xml:space="preserve">Location auto-tagging with manual override</w:t>
      </w:r>
    </w:p>
    <w:p>
      <w:pPr>
        <w:pStyle w:val="ListParagraph"/>
        <w:numPr>
          <w:ilvl w:val="0"/>
          <w:numId w:val="2"/>
        </w:numPr>
        <w:spacing w:after="80" w:before="40"/>
      </w:pPr>
      <w:r>
        <w:rPr>
          <w:rFonts w:ascii="Arial" w:cs="Arial" w:eastAsia="Arial" w:hAnsi="Arial"/>
          <w:color w:val="2C3E50"/>
          <w:sz w:val="22"/>
          <w:szCs w:val="22"/>
        </w:rPr>
        <w:t xml:space="preserve">Official challan/receipt capture with validity check guide</w:t>
      </w:r>
    </w:p>
    <w:p>
      <w:pPr>
        <w:pStyle w:val="ListParagraph"/>
        <w:numPr>
          <w:ilvl w:val="0"/>
          <w:numId w:val="2"/>
        </w:numPr>
        <w:spacing w:after="80" w:before="40"/>
      </w:pPr>
      <w:r>
        <w:rPr>
          <w:rFonts w:ascii="Arial" w:cs="Arial" w:eastAsia="Arial" w:hAnsi="Arial"/>
          <w:color w:val="2C3E50"/>
          <w:sz w:val="22"/>
          <w:szCs w:val="22"/>
        </w:rPr>
        <w:t xml:space="preserve">Complaint quality checker before submission: 'Your complaint is missing: location / photo / amount asked'</w:t>
      </w:r>
    </w:p>
    <w:p>
      <w:pPr>
        <w:pStyle w:val="ListParagraph"/>
        <w:numPr>
          <w:ilvl w:val="0"/>
          <w:numId w:val="2"/>
        </w:numPr>
        <w:spacing w:after="80" w:before="40"/>
      </w:pPr>
      <w:r>
        <w:rPr>
          <w:rFonts w:ascii="Arial" w:cs="Arial" w:eastAsia="Arial" w:hAnsi="Arial"/>
          <w:color w:val="2C3E50"/>
          <w:sz w:val="22"/>
          <w:szCs w:val="22"/>
        </w:rPr>
        <w:t xml:space="preserve">One-tap generate: structured complaint summary PDF/text ready to submit to any authority</w:t>
      </w:r>
    </w:p>
    <w:p>
      <w:pPr>
        <w:pStyle w:val="ListParagraph"/>
        <w:numPr>
          <w:ilvl w:val="0"/>
          <w:numId w:val="2"/>
        </w:numPr>
        <w:spacing w:after="80" w:before="40"/>
      </w:pPr>
      <w:r>
        <w:rPr>
          <w:rFonts w:ascii="Arial" w:cs="Arial" w:eastAsia="Arial" w:hAnsi="Arial"/>
          <w:color w:val="2C3E50"/>
          <w:sz w:val="22"/>
          <w:szCs w:val="22"/>
        </w:rPr>
        <w:t xml:space="preserve">In-app direct submission integration (where official APIs exist; otherwise export for manual submission)</w:t>
      </w:r>
    </w:p>
    <w:p>
      <w:pPr>
        <w:pStyle w:val="ListParagraph"/>
        <w:numPr>
          <w:ilvl w:val="0"/>
          <w:numId w:val="2"/>
        </w:numPr>
        <w:spacing w:after="80" w:before="40"/>
      </w:pPr>
      <w:r>
        <w:rPr>
          <w:rFonts w:ascii="Arial" w:cs="Arial" w:eastAsia="Arial" w:hAnsi="Arial"/>
          <w:color w:val="2C3E50"/>
          <w:sz w:val="22"/>
          <w:szCs w:val="22"/>
        </w:rPr>
        <w:t xml:space="preserve">Status tracking: Submitted → Acknowledged → Under Review → Resolved / Unresolved</w:t>
      </w:r>
    </w:p>
    <w:p>
      <w:pPr>
        <w:pStyle w:val="ListParagraph"/>
        <w:numPr>
          <w:ilvl w:val="0"/>
          <w:numId w:val="2"/>
        </w:numPr>
        <w:spacing w:after="80" w:before="40"/>
      </w:pPr>
      <w:r>
        <w:rPr>
          <w:rFonts w:ascii="Arial" w:cs="Arial" w:eastAsia="Arial" w:hAnsi="Arial"/>
          <w:color w:val="2C3E50"/>
          <w:sz w:val="22"/>
          <w:szCs w:val="22"/>
        </w:rPr>
        <w:t xml:space="preserve">Reminder engine: auto-notifies user at Day 7, 14, 30 if complaint remains unresolved</w:t>
      </w:r>
    </w:p>
    <w:p>
      <w:pPr>
        <w:spacing w:after="80" w:before="0"/>
      </w:pPr>
    </w:p>
    <w:p>
      <w:pPr>
        <w:pStyle w:val="Heading3"/>
        <w:spacing w:after="120" w:before="240"/>
      </w:pPr>
      <w:r>
        <w:rPr>
          <w:rFonts w:ascii="Arial" w:cs="Arial" w:eastAsia="Arial" w:hAnsi="Arial"/>
          <w:b/>
          <w:bCs/>
          <w:color w:val="2E86AB"/>
          <w:sz w:val="24"/>
          <w:szCs w:val="24"/>
        </w:rPr>
        <w:t xml:space="preserve">Department Routing Reference (Built-In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Issue Category</w:t>
            </w:r>
          </w:p>
        </w:tc>
        <w:tc>
          <w:tcPr>
            <w:tcW w:type="dxa" w:w="32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Routed To</w:t>
            </w:r>
          </w:p>
        </w:tc>
        <w:tc>
          <w:tcPr>
            <w:tcW w:type="dxa" w:w="33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Escalation Path</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Pothole / Road Damage</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Municipal Corporation / PWD</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Ward Officer → District Collector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Broken Streetlight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Municipal Electrical / Electricity 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Streetlight Maintenance Head → Municipal Commissioner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Water Leakage / Pipe Burst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Water Supply Board / BWSSB</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Water Board Helpline → Urban Development Dept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Garbage Dump / Waste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Municipal Sanitation / SWM Dept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Sanitation Inspector → Municipal Commissioner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Traffic Fine Misconduct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Traffic Police Grievance Cell</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SP Office → Police Complaints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Bribery / Corruption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Anti-Corruption Bureau / Vigilance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Lokayukta / CBI (as applicable)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Consumer Overcharging</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District Consumer Forum</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State Consumer Commission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Illegal Construction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Town Planning / BBMP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Urban Development Authority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Public Official Misconduct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Department Grievance Cell</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Chief Secretary / Ombudsman</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5.4 Community Transparency &amp; Hotspot Map</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crowdsourced, privacy-safe public accountability layer that converts individual incident reports into community-visible patterns, creating collective evidence and social pressure that individual complaints cannot.</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Interactive map showing anonymized incident clusters by category and severity</w:t>
      </w:r>
    </w:p>
    <w:p>
      <w:pPr>
        <w:pStyle w:val="ListParagraph"/>
        <w:numPr>
          <w:ilvl w:val="0"/>
          <w:numId w:val="2"/>
        </w:numPr>
        <w:spacing w:after="80" w:before="40"/>
      </w:pPr>
      <w:r>
        <w:rPr>
          <w:rFonts w:ascii="Arial" w:cs="Arial" w:eastAsia="Arial" w:hAnsi="Arial"/>
          <w:color w:val="2C3E50"/>
          <w:sz w:val="22"/>
          <w:szCs w:val="22"/>
        </w:rPr>
        <w:t xml:space="preserve">Heat zones: Green (low reports) → Yellow (moderate) → Red (repeated, unresolved)</w:t>
      </w:r>
    </w:p>
    <w:p>
      <w:pPr>
        <w:pStyle w:val="ListParagraph"/>
        <w:numPr>
          <w:ilvl w:val="0"/>
          <w:numId w:val="2"/>
        </w:numPr>
        <w:spacing w:after="80" w:before="40"/>
      </w:pPr>
      <w:r>
        <w:rPr>
          <w:rFonts w:ascii="Arial" w:cs="Arial" w:eastAsia="Arial" w:hAnsi="Arial"/>
          <w:color w:val="2C3E50"/>
          <w:sz w:val="22"/>
          <w:szCs w:val="22"/>
        </w:rPr>
        <w:t xml:space="preserve">Hotspot cards: area name, issue type, report count, days unresolved, last reported date</w:t>
      </w:r>
    </w:p>
    <w:p>
      <w:pPr>
        <w:pStyle w:val="ListParagraph"/>
        <w:numPr>
          <w:ilvl w:val="0"/>
          <w:numId w:val="2"/>
        </w:numPr>
        <w:spacing w:after="80" w:before="40"/>
      </w:pPr>
      <w:r>
        <w:rPr>
          <w:rFonts w:ascii="Arial" w:cs="Arial" w:eastAsia="Arial" w:hAnsi="Arial"/>
          <w:color w:val="2C3E50"/>
          <w:sz w:val="22"/>
          <w:szCs w:val="22"/>
        </w:rPr>
        <w:t xml:space="preserve">'I Experienced This Too' — one-tap anonymous community confirmation per hotspot</w:t>
      </w:r>
    </w:p>
    <w:p>
      <w:pPr>
        <w:pStyle w:val="ListParagraph"/>
        <w:numPr>
          <w:ilvl w:val="0"/>
          <w:numId w:val="2"/>
        </w:numPr>
        <w:spacing w:after="80" w:before="40"/>
      </w:pPr>
      <w:r>
        <w:rPr>
          <w:rFonts w:ascii="Arial" w:cs="Arial" w:eastAsia="Arial" w:hAnsi="Arial"/>
          <w:color w:val="2C3E50"/>
          <w:sz w:val="22"/>
          <w:szCs w:val="22"/>
        </w:rPr>
        <w:t xml:space="preserve">Severity voting: minor / significant / dangerous</w:t>
      </w:r>
    </w:p>
    <w:p>
      <w:pPr>
        <w:pStyle w:val="ListParagraph"/>
        <w:numPr>
          <w:ilvl w:val="0"/>
          <w:numId w:val="2"/>
        </w:numPr>
        <w:spacing w:after="80" w:before="40"/>
      </w:pPr>
      <w:r>
        <w:rPr>
          <w:rFonts w:ascii="Arial" w:cs="Arial" w:eastAsia="Arial" w:hAnsi="Arial"/>
          <w:color w:val="2C3E50"/>
          <w:sz w:val="22"/>
          <w:szCs w:val="22"/>
        </w:rPr>
        <w:t xml:space="preserve">Filter by: issue type, date range, status (active/resolved), severity</w:t>
      </w:r>
    </w:p>
    <w:p>
      <w:pPr>
        <w:pStyle w:val="ListParagraph"/>
        <w:numPr>
          <w:ilvl w:val="0"/>
          <w:numId w:val="2"/>
        </w:numPr>
        <w:spacing w:after="80" w:before="40"/>
      </w:pPr>
      <w:r>
        <w:rPr>
          <w:rFonts w:ascii="Arial" w:cs="Arial" w:eastAsia="Arial" w:hAnsi="Arial"/>
          <w:color w:val="2C3E50"/>
          <w:sz w:val="22"/>
          <w:szCs w:val="22"/>
        </w:rPr>
        <w:t xml:space="preserve">Alternate route suggestion for road hazard zones (integrated with mapping library)</w:t>
      </w:r>
    </w:p>
    <w:p>
      <w:pPr>
        <w:pStyle w:val="ListParagraph"/>
        <w:numPr>
          <w:ilvl w:val="0"/>
          <w:numId w:val="2"/>
        </w:numPr>
        <w:spacing w:after="80" w:before="40"/>
      </w:pPr>
      <w:r>
        <w:rPr>
          <w:rFonts w:ascii="Arial" w:cs="Arial" w:eastAsia="Arial" w:hAnsi="Arial"/>
          <w:color w:val="2C3E50"/>
          <w:sz w:val="22"/>
          <w:szCs w:val="22"/>
        </w:rPr>
        <w:t xml:space="preserve">'Share Hotspot' — generate a visual card for WhatsApp/social media with anonymized data</w:t>
      </w:r>
    </w:p>
    <w:p>
      <w:pPr>
        <w:pStyle w:val="ListParagraph"/>
        <w:numPr>
          <w:ilvl w:val="0"/>
          <w:numId w:val="2"/>
        </w:numPr>
        <w:spacing w:after="80" w:before="40"/>
      </w:pPr>
      <w:r>
        <w:rPr>
          <w:rFonts w:ascii="Arial" w:cs="Arial" w:eastAsia="Arial" w:hAnsi="Arial"/>
          <w:color w:val="2C3E50"/>
          <w:sz w:val="22"/>
          <w:szCs w:val="22"/>
        </w:rPr>
        <w:t xml:space="preserve">Auto-escalation trigger: if a hotspot accumulates 10+ confirmations with 0 resolution in 21 days, escalation packet is auto-generated</w:t>
      </w:r>
    </w:p>
    <w:p>
      <w:pPr>
        <w:pStyle w:val="ListParagraph"/>
        <w:numPr>
          <w:ilvl w:val="0"/>
          <w:numId w:val="2"/>
        </w:numPr>
        <w:spacing w:after="80" w:before="40"/>
      </w:pPr>
      <w:r>
        <w:rPr>
          <w:rFonts w:ascii="Arial" w:cs="Arial" w:eastAsia="Arial" w:hAnsi="Arial"/>
          <w:color w:val="2C3E50"/>
          <w:sz w:val="22"/>
          <w:szCs w:val="22"/>
        </w:rPr>
        <w:t xml:space="preserve">Fallback list view for low-end devices (no map rendering required)</w:t>
      </w:r>
    </w:p>
    <w:p>
      <w:pPr>
        <w:spacing w:after="80" w:before="0"/>
      </w:pPr>
    </w:p>
    <w:p>
      <w:pPr>
        <w:pStyle w:val="Heading3"/>
        <w:spacing w:after="120" w:before="240"/>
      </w:pPr>
      <w:r>
        <w:rPr>
          <w:rFonts w:ascii="Arial" w:cs="Arial" w:eastAsia="Arial" w:hAnsi="Arial"/>
          <w:b/>
          <w:bCs/>
          <w:color w:val="2E86AB"/>
          <w:sz w:val="24"/>
          <w:szCs w:val="24"/>
        </w:rPr>
        <w:t xml:space="preserve">Privacy Design</w:t>
      </w:r>
    </w:p>
    <w:p>
      <w:pPr>
        <w:pStyle w:val="ListParagraph"/>
        <w:numPr>
          <w:ilvl w:val="0"/>
          <w:numId w:val="2"/>
        </w:numPr>
        <w:spacing w:after="80" w:before="40"/>
      </w:pPr>
      <w:r>
        <w:rPr>
          <w:rFonts w:ascii="Arial" w:cs="Arial" w:eastAsia="Arial" w:hAnsi="Arial"/>
          <w:color w:val="2C3E50"/>
          <w:sz w:val="22"/>
          <w:szCs w:val="22"/>
        </w:rPr>
        <w:t xml:space="preserve">All community data is anonymized — no user identity is ever exposed on the map</w:t>
      </w:r>
    </w:p>
    <w:p>
      <w:pPr>
        <w:pStyle w:val="ListParagraph"/>
        <w:numPr>
          <w:ilvl w:val="0"/>
          <w:numId w:val="2"/>
        </w:numPr>
        <w:spacing w:after="80" w:before="40"/>
      </w:pPr>
      <w:r>
        <w:rPr>
          <w:rFonts w:ascii="Arial" w:cs="Arial" w:eastAsia="Arial" w:hAnsi="Arial"/>
          <w:color w:val="2C3E50"/>
          <w:sz w:val="22"/>
          <w:szCs w:val="22"/>
        </w:rPr>
        <w:t xml:space="preserve">Location precision reduced to ward/zone level on public view (exact GPS stored privately for report integrity)</w:t>
      </w:r>
    </w:p>
    <w:p>
      <w:pPr>
        <w:pStyle w:val="ListParagraph"/>
        <w:numPr>
          <w:ilvl w:val="0"/>
          <w:numId w:val="2"/>
        </w:numPr>
        <w:spacing w:after="80" w:before="40"/>
      </w:pPr>
      <w:r>
        <w:rPr>
          <w:rFonts w:ascii="Arial" w:cs="Arial" w:eastAsia="Arial" w:hAnsi="Arial"/>
          <w:color w:val="2C3E50"/>
          <w:sz w:val="22"/>
          <w:szCs w:val="22"/>
        </w:rPr>
        <w:t xml:space="preserve">'Report + Stay Anonymous' toggle on every submission</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5.5 Government Scheme Notifications</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personalized, real-time notification and discovery system that connects citizens with relevant central and state government welfare schemes, subsidies, and public service announcements they are eligible for — delivered proactively, not buried in government websites.</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Onboarding profile builder: state, age group, occupation, gender, income level, household type — used to filter relevant schemes</w:t>
      </w:r>
    </w:p>
    <w:p>
      <w:pPr>
        <w:pStyle w:val="ListParagraph"/>
        <w:numPr>
          <w:ilvl w:val="0"/>
          <w:numId w:val="2"/>
        </w:numPr>
        <w:spacing w:after="80" w:before="40"/>
      </w:pPr>
      <w:r>
        <w:rPr>
          <w:rFonts w:ascii="Arial" w:cs="Arial" w:eastAsia="Arial" w:hAnsi="Arial"/>
          <w:color w:val="2C3E50"/>
          <w:sz w:val="22"/>
          <w:szCs w:val="22"/>
        </w:rPr>
        <w:t xml:space="preserve">Scheme categories: Agriculture, Housing, Health, Education, Employment, Women &amp; Child, Senior Citizens, Disability, Business/MSME, Environment</w:t>
      </w:r>
    </w:p>
    <w:p>
      <w:pPr>
        <w:pStyle w:val="ListParagraph"/>
        <w:numPr>
          <w:ilvl w:val="0"/>
          <w:numId w:val="2"/>
        </w:numPr>
        <w:spacing w:after="80" w:before="40"/>
      </w:pPr>
      <w:r>
        <w:rPr>
          <w:rFonts w:ascii="Arial" w:cs="Arial" w:eastAsia="Arial" w:hAnsi="Arial"/>
          <w:color w:val="2C3E50"/>
          <w:sz w:val="22"/>
          <w:szCs w:val="22"/>
        </w:rPr>
        <w:t xml:space="preserve">Push notifications for: new scheme launches, application deadlines, scheme amendments, eligibility changes</w:t>
      </w:r>
    </w:p>
    <w:p>
      <w:pPr>
        <w:pStyle w:val="ListParagraph"/>
        <w:numPr>
          <w:ilvl w:val="0"/>
          <w:numId w:val="2"/>
        </w:numPr>
        <w:spacing w:after="80" w:before="40"/>
      </w:pPr>
      <w:r>
        <w:rPr>
          <w:rFonts w:ascii="Arial" w:cs="Arial" w:eastAsia="Arial" w:hAnsi="Arial"/>
          <w:color w:val="2C3E50"/>
          <w:sz w:val="22"/>
          <w:szCs w:val="22"/>
        </w:rPr>
        <w:t xml:space="preserve">Each scheme card shows: scheme name, brief description, eligibility, benefit amount/type, how to apply, deadline, official source link</w:t>
      </w:r>
    </w:p>
    <w:p>
      <w:pPr>
        <w:pStyle w:val="ListParagraph"/>
        <w:numPr>
          <w:ilvl w:val="0"/>
          <w:numId w:val="2"/>
        </w:numPr>
        <w:spacing w:after="80" w:before="40"/>
      </w:pPr>
      <w:r>
        <w:rPr>
          <w:rFonts w:ascii="Arial" w:cs="Arial" w:eastAsia="Arial" w:hAnsi="Arial"/>
          <w:color w:val="2C3E50"/>
          <w:sz w:val="22"/>
          <w:szCs w:val="22"/>
        </w:rPr>
        <w:t xml:space="preserve">'Apply Now' deep-link to official government portal</w:t>
      </w:r>
    </w:p>
    <w:p>
      <w:pPr>
        <w:pStyle w:val="ListParagraph"/>
        <w:numPr>
          <w:ilvl w:val="0"/>
          <w:numId w:val="2"/>
        </w:numPr>
        <w:spacing w:after="80" w:before="40"/>
      </w:pPr>
      <w:r>
        <w:rPr>
          <w:rFonts w:ascii="Arial" w:cs="Arial" w:eastAsia="Arial" w:hAnsi="Arial"/>
          <w:color w:val="2C3E50"/>
          <w:sz w:val="22"/>
          <w:szCs w:val="22"/>
        </w:rPr>
        <w:t xml:space="preserve">Scheme saved list — bookmark schemes for later action</w:t>
      </w:r>
    </w:p>
    <w:p>
      <w:pPr>
        <w:pStyle w:val="ListParagraph"/>
        <w:numPr>
          <w:ilvl w:val="0"/>
          <w:numId w:val="2"/>
        </w:numPr>
        <w:spacing w:after="80" w:before="40"/>
      </w:pPr>
      <w:r>
        <w:rPr>
          <w:rFonts w:ascii="Arial" w:cs="Arial" w:eastAsia="Arial" w:hAnsi="Arial"/>
          <w:color w:val="2C3E50"/>
          <w:sz w:val="22"/>
          <w:szCs w:val="22"/>
        </w:rPr>
        <w:t xml:space="preserve">Share scheme — one-tap share with family or community</w:t>
      </w:r>
    </w:p>
    <w:p>
      <w:pPr>
        <w:pStyle w:val="ListParagraph"/>
        <w:numPr>
          <w:ilvl w:val="0"/>
          <w:numId w:val="2"/>
        </w:numPr>
        <w:spacing w:after="80" w:before="40"/>
      </w:pPr>
      <w:r>
        <w:rPr>
          <w:rFonts w:ascii="Arial" w:cs="Arial" w:eastAsia="Arial" w:hAnsi="Arial"/>
          <w:color w:val="2C3E50"/>
          <w:sz w:val="22"/>
          <w:szCs w:val="22"/>
        </w:rPr>
        <w:t xml:space="preserve">Scheme calculator — rough eligibility check based on user profile</w:t>
      </w:r>
    </w:p>
    <w:p>
      <w:pPr>
        <w:pStyle w:val="ListParagraph"/>
        <w:numPr>
          <w:ilvl w:val="0"/>
          <w:numId w:val="2"/>
        </w:numPr>
        <w:spacing w:after="80" w:before="40"/>
      </w:pPr>
      <w:r>
        <w:rPr>
          <w:rFonts w:ascii="Arial" w:cs="Arial" w:eastAsia="Arial" w:hAnsi="Arial"/>
          <w:color w:val="2C3E50"/>
          <w:sz w:val="22"/>
          <w:szCs w:val="22"/>
        </w:rPr>
        <w:t xml:space="preserve">'Near Me' scheme discovery — location-based local government programs</w:t>
      </w:r>
    </w:p>
    <w:p>
      <w:pPr>
        <w:pStyle w:val="ListParagraph"/>
        <w:numPr>
          <w:ilvl w:val="0"/>
          <w:numId w:val="2"/>
        </w:numPr>
        <w:spacing w:after="80" w:before="40"/>
      </w:pPr>
      <w:r>
        <w:rPr>
          <w:rFonts w:ascii="Arial" w:cs="Arial" w:eastAsia="Arial" w:hAnsi="Arial"/>
          <w:color w:val="2C3E50"/>
          <w:sz w:val="22"/>
          <w:szCs w:val="22"/>
        </w:rPr>
        <w:t xml:space="preserve">Regional language scheme summaries</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5.6 Connect with Government-Empanelled Lawyers</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directory and appointment system connecting citizens with verified, government-empanelled or registered legal aid lawyers, making professional legal guidance accessible, affordable, and trustworthy.</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Lawyer directory: filterable by location, area of expertise (Traffic, Consumer, Property, Labour, RTI, Criminal, Women's Rights, etc.), language, fee structure</w:t>
      </w:r>
    </w:p>
    <w:p>
      <w:pPr>
        <w:pStyle w:val="ListParagraph"/>
        <w:numPr>
          <w:ilvl w:val="0"/>
          <w:numId w:val="2"/>
        </w:numPr>
        <w:spacing w:after="80" w:before="40"/>
      </w:pPr>
      <w:r>
        <w:rPr>
          <w:rFonts w:ascii="Arial" w:cs="Arial" w:eastAsia="Arial" w:hAnsi="Arial"/>
          <w:color w:val="2C3E50"/>
          <w:sz w:val="22"/>
          <w:szCs w:val="22"/>
        </w:rPr>
        <w:t xml:space="preserve">Verified profiles: bar registration number, empanelment status, rating, experience</w:t>
      </w:r>
    </w:p>
    <w:p>
      <w:pPr>
        <w:pStyle w:val="ListParagraph"/>
        <w:numPr>
          <w:ilvl w:val="0"/>
          <w:numId w:val="2"/>
        </w:numPr>
        <w:spacing w:after="80" w:before="40"/>
      </w:pPr>
      <w:r>
        <w:rPr>
          <w:rFonts w:ascii="Arial" w:cs="Arial" w:eastAsia="Arial" w:hAnsi="Arial"/>
          <w:color w:val="2C3E50"/>
          <w:sz w:val="22"/>
          <w:szCs w:val="22"/>
        </w:rPr>
        <w:t xml:space="preserve">'Free Legal Aid' filter — display lawyers available under NALSA (National Legal Services Authority) or state legal aid schemes at no charge</w:t>
      </w:r>
    </w:p>
    <w:p>
      <w:pPr>
        <w:pStyle w:val="ListParagraph"/>
        <w:numPr>
          <w:ilvl w:val="0"/>
          <w:numId w:val="2"/>
        </w:numPr>
        <w:spacing w:after="80" w:before="40"/>
      </w:pPr>
      <w:r>
        <w:rPr>
          <w:rFonts w:ascii="Arial" w:cs="Arial" w:eastAsia="Arial" w:hAnsi="Arial"/>
          <w:color w:val="2C3E50"/>
          <w:sz w:val="22"/>
          <w:szCs w:val="22"/>
        </w:rPr>
        <w:t xml:space="preserve">In-app consultation request: describe issue, attach report from Evidence Vault, request callback or video call</w:t>
      </w:r>
    </w:p>
    <w:p>
      <w:pPr>
        <w:pStyle w:val="ListParagraph"/>
        <w:numPr>
          <w:ilvl w:val="0"/>
          <w:numId w:val="2"/>
        </w:numPr>
        <w:spacing w:after="80" w:before="40"/>
      </w:pPr>
      <w:r>
        <w:rPr>
          <w:rFonts w:ascii="Arial" w:cs="Arial" w:eastAsia="Arial" w:hAnsi="Arial"/>
          <w:color w:val="2C3E50"/>
          <w:sz w:val="22"/>
          <w:szCs w:val="22"/>
        </w:rPr>
        <w:t xml:space="preserve">Anonymous initial query — user can ask a general question without revealing identity</w:t>
      </w:r>
    </w:p>
    <w:p>
      <w:pPr>
        <w:pStyle w:val="ListParagraph"/>
        <w:numPr>
          <w:ilvl w:val="0"/>
          <w:numId w:val="2"/>
        </w:numPr>
        <w:spacing w:after="80" w:before="40"/>
      </w:pPr>
      <w:r>
        <w:rPr>
          <w:rFonts w:ascii="Arial" w:cs="Arial" w:eastAsia="Arial" w:hAnsi="Arial"/>
          <w:color w:val="2C3E50"/>
          <w:sz w:val="22"/>
          <w:szCs w:val="22"/>
        </w:rPr>
        <w:t xml:space="preserve">Chat-based Q&amp;A for simple queries (text-only, async, no video required)</w:t>
      </w:r>
    </w:p>
    <w:p>
      <w:pPr>
        <w:pStyle w:val="ListParagraph"/>
        <w:numPr>
          <w:ilvl w:val="0"/>
          <w:numId w:val="2"/>
        </w:numPr>
        <w:spacing w:after="80" w:before="40"/>
      </w:pPr>
      <w:r>
        <w:rPr>
          <w:rFonts w:ascii="Arial" w:cs="Arial" w:eastAsia="Arial" w:hAnsi="Arial"/>
          <w:color w:val="2C3E50"/>
          <w:sz w:val="22"/>
          <w:szCs w:val="22"/>
        </w:rPr>
        <w:t xml:space="preserve">Appointment scheduler with calendar integration</w:t>
      </w:r>
    </w:p>
    <w:p>
      <w:pPr>
        <w:pStyle w:val="ListParagraph"/>
        <w:numPr>
          <w:ilvl w:val="0"/>
          <w:numId w:val="2"/>
        </w:numPr>
        <w:spacing w:after="80" w:before="40"/>
      </w:pPr>
      <w:r>
        <w:rPr>
          <w:rFonts w:ascii="Arial" w:cs="Arial" w:eastAsia="Arial" w:hAnsi="Arial"/>
          <w:color w:val="2C3E50"/>
          <w:sz w:val="22"/>
          <w:szCs w:val="22"/>
        </w:rPr>
        <w:t xml:space="preserve">Ratings and reviews post-consultation (moderated)</w:t>
      </w:r>
    </w:p>
    <w:p>
      <w:pPr>
        <w:pStyle w:val="ListParagraph"/>
        <w:numPr>
          <w:ilvl w:val="0"/>
          <w:numId w:val="2"/>
        </w:numPr>
        <w:spacing w:after="80" w:before="40"/>
      </w:pPr>
      <w:r>
        <w:rPr>
          <w:rFonts w:ascii="Arial" w:cs="Arial" w:eastAsia="Arial" w:hAnsi="Arial"/>
          <w:color w:val="2C3E50"/>
          <w:sz w:val="22"/>
          <w:szCs w:val="22"/>
        </w:rPr>
        <w:t xml:space="preserve">'Know Your Legal Aid Rights' card — explains free legal aid entitlement under law</w:t>
      </w:r>
    </w:p>
    <w:p>
      <w:pPr>
        <w:pStyle w:val="ListParagraph"/>
        <w:numPr>
          <w:ilvl w:val="0"/>
          <w:numId w:val="2"/>
        </w:numPr>
        <w:spacing w:after="80" w:before="40"/>
      </w:pPr>
      <w:r>
        <w:rPr>
          <w:rFonts w:ascii="Arial" w:cs="Arial" w:eastAsia="Arial" w:hAnsi="Arial"/>
          <w:color w:val="2C3E50"/>
          <w:sz w:val="22"/>
          <w:szCs w:val="22"/>
        </w:rPr>
        <w:t xml:space="preserve">Emergency legal helpline directory — NALSA 15100, state-specific numbers</w:t>
      </w:r>
    </w:p>
    <w:p>
      <w:pPr>
        <w:spacing w:after="80" w:before="0"/>
      </w:pPr>
    </w:p>
    <w:p>
      <w:pPr>
        <w:pStyle w:val="Heading3"/>
        <w:spacing w:after="120" w:before="240"/>
      </w:pPr>
      <w:r>
        <w:rPr>
          <w:rFonts w:ascii="Arial" w:cs="Arial" w:eastAsia="Arial" w:hAnsi="Arial"/>
          <w:b/>
          <w:bCs/>
          <w:color w:val="2E86AB"/>
          <w:sz w:val="24"/>
          <w:szCs w:val="24"/>
        </w:rPr>
        <w:t xml:space="preserve">Trust &amp; Safety</w:t>
      </w:r>
    </w:p>
    <w:p>
      <w:pPr>
        <w:pStyle w:val="ListParagraph"/>
        <w:numPr>
          <w:ilvl w:val="0"/>
          <w:numId w:val="2"/>
        </w:numPr>
        <w:spacing w:after="80" w:before="40"/>
      </w:pPr>
      <w:r>
        <w:rPr>
          <w:rFonts w:ascii="Arial" w:cs="Arial" w:eastAsia="Arial" w:hAnsi="Arial"/>
          <w:color w:val="2C3E50"/>
          <w:sz w:val="22"/>
          <w:szCs w:val="22"/>
        </w:rPr>
        <w:t xml:space="preserve">All lawyers must submit valid Bar Council registration for listing</w:t>
      </w:r>
    </w:p>
    <w:p>
      <w:pPr>
        <w:pStyle w:val="ListParagraph"/>
        <w:numPr>
          <w:ilvl w:val="0"/>
          <w:numId w:val="2"/>
        </w:numPr>
        <w:spacing w:after="80" w:before="40"/>
      </w:pPr>
      <w:r>
        <w:rPr>
          <w:rFonts w:ascii="Arial" w:cs="Arial" w:eastAsia="Arial" w:hAnsi="Arial"/>
          <w:color w:val="2C3E50"/>
          <w:sz w:val="22"/>
          <w:szCs w:val="22"/>
        </w:rPr>
        <w:t xml:space="preserve">User reports of misconduct reviewed within 48 hours; profile suspended pending investigation</w:t>
      </w:r>
    </w:p>
    <w:p>
      <w:pPr>
        <w:pStyle w:val="ListParagraph"/>
        <w:numPr>
          <w:ilvl w:val="0"/>
          <w:numId w:val="2"/>
        </w:numPr>
        <w:spacing w:after="80" w:before="40"/>
      </w:pPr>
      <w:r>
        <w:rPr>
          <w:rFonts w:ascii="Arial" w:cs="Arial" w:eastAsia="Arial" w:hAnsi="Arial"/>
          <w:color w:val="2C3E50"/>
          <w:sz w:val="22"/>
          <w:szCs w:val="22"/>
        </w:rPr>
        <w:t xml:space="preserve">No financial transactions within the app in v1 — all fee arrangements direct between lawyer and client</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5.7 Global Civic Community &amp; Social Feed</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moderated, purpose-driven social network layer where citizens globally can share civic experiences, ask questions, share rights knowledge, celebrate accountability wins, and support each other's escalation efforts — creating a worldwide community of informed citizens.</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Community feed: posts tagged by topic (Rights, Fines, Scheme, Complaint, Legal Tip, Win Story, Local Issue)</w:t>
      </w:r>
    </w:p>
    <w:p>
      <w:pPr>
        <w:pStyle w:val="ListParagraph"/>
        <w:numPr>
          <w:ilvl w:val="0"/>
          <w:numId w:val="2"/>
        </w:numPr>
        <w:spacing w:after="80" w:before="40"/>
      </w:pPr>
      <w:r>
        <w:rPr>
          <w:rFonts w:ascii="Arial" w:cs="Arial" w:eastAsia="Arial" w:hAnsi="Arial"/>
          <w:color w:val="2C3E50"/>
          <w:sz w:val="22"/>
          <w:szCs w:val="22"/>
        </w:rPr>
        <w:t xml:space="preserve">Post types: text update, photo/video evidence share, rights tip, scheme announcement, question/answer</w:t>
      </w:r>
    </w:p>
    <w:p>
      <w:pPr>
        <w:pStyle w:val="ListParagraph"/>
        <w:numPr>
          <w:ilvl w:val="0"/>
          <w:numId w:val="2"/>
        </w:numPr>
        <w:spacing w:after="80" w:before="40"/>
      </w:pPr>
      <w:r>
        <w:rPr>
          <w:rFonts w:ascii="Arial" w:cs="Arial" w:eastAsia="Arial" w:hAnsi="Arial"/>
          <w:color w:val="2C3E50"/>
          <w:sz w:val="22"/>
          <w:szCs w:val="22"/>
        </w:rPr>
        <w:t xml:space="preserve">'Civic Win' posts — users share resolved complaints, successful escalations, rights victories — positive reinforcement</w:t>
      </w:r>
    </w:p>
    <w:p>
      <w:pPr>
        <w:pStyle w:val="ListParagraph"/>
        <w:numPr>
          <w:ilvl w:val="0"/>
          <w:numId w:val="2"/>
        </w:numPr>
        <w:spacing w:after="80" w:before="40"/>
      </w:pPr>
      <w:r>
        <w:rPr>
          <w:rFonts w:ascii="Arial" w:cs="Arial" w:eastAsia="Arial" w:hAnsi="Arial"/>
          <w:color w:val="2C3E50"/>
          <w:sz w:val="22"/>
          <w:szCs w:val="22"/>
        </w:rPr>
        <w:t xml:space="preserve">Upvote / Comment / Share on all posts</w:t>
      </w:r>
    </w:p>
    <w:p>
      <w:pPr>
        <w:pStyle w:val="ListParagraph"/>
        <w:numPr>
          <w:ilvl w:val="0"/>
          <w:numId w:val="2"/>
        </w:numPr>
        <w:spacing w:after="80" w:before="40"/>
      </w:pPr>
      <w:r>
        <w:rPr>
          <w:rFonts w:ascii="Arial" w:cs="Arial" w:eastAsia="Arial" w:hAnsi="Arial"/>
          <w:color w:val="2C3E50"/>
          <w:sz w:val="22"/>
          <w:szCs w:val="22"/>
        </w:rPr>
        <w:t xml:space="preserve">'Ask the Community' — crowdsourced Q&amp;A: 'Has anyone successfully disputed a no-receipt fine at X location?'</w:t>
      </w:r>
    </w:p>
    <w:p>
      <w:pPr>
        <w:pStyle w:val="ListParagraph"/>
        <w:numPr>
          <w:ilvl w:val="0"/>
          <w:numId w:val="2"/>
        </w:numPr>
        <w:spacing w:after="80" w:before="40"/>
      </w:pPr>
      <w:r>
        <w:rPr>
          <w:rFonts w:ascii="Arial" w:cs="Arial" w:eastAsia="Arial" w:hAnsi="Arial"/>
          <w:color w:val="2C3E50"/>
          <w:sz w:val="22"/>
          <w:szCs w:val="22"/>
        </w:rPr>
        <w:t xml:space="preserve">Topic channels: #TrafficRights #MunicipalIssues #LegalAid #SchemeAlerts #WomensSafety #EnvironmentWatch</w:t>
      </w:r>
    </w:p>
    <w:p>
      <w:pPr>
        <w:pStyle w:val="ListParagraph"/>
        <w:numPr>
          <w:ilvl w:val="0"/>
          <w:numId w:val="2"/>
        </w:numPr>
        <w:spacing w:after="80" w:before="40"/>
      </w:pPr>
      <w:r>
        <w:rPr>
          <w:rFonts w:ascii="Arial" w:cs="Arial" w:eastAsia="Arial" w:hAnsi="Arial"/>
          <w:color w:val="2C3E50"/>
          <w:sz w:val="22"/>
          <w:szCs w:val="22"/>
        </w:rPr>
        <w:t xml:space="preserve">Global + Local view toggle — see issues worldwide or filter to your city/ward</w:t>
      </w:r>
    </w:p>
    <w:p>
      <w:pPr>
        <w:pStyle w:val="ListParagraph"/>
        <w:numPr>
          <w:ilvl w:val="0"/>
          <w:numId w:val="2"/>
        </w:numPr>
        <w:spacing w:after="80" w:before="40"/>
      </w:pPr>
      <w:r>
        <w:rPr>
          <w:rFonts w:ascii="Arial" w:cs="Arial" w:eastAsia="Arial" w:hAnsi="Arial"/>
          <w:color w:val="2C3E50"/>
          <w:sz w:val="22"/>
          <w:szCs w:val="22"/>
        </w:rPr>
        <w:t xml:space="preserve">Expert verified posts — lawyers and rights advocates can get a 'Verified Expert' badge</w:t>
      </w:r>
    </w:p>
    <w:p>
      <w:pPr>
        <w:pStyle w:val="ListParagraph"/>
        <w:numPr>
          <w:ilvl w:val="0"/>
          <w:numId w:val="2"/>
        </w:numPr>
        <w:spacing w:after="80" w:before="40"/>
      </w:pPr>
      <w:r>
        <w:rPr>
          <w:rFonts w:ascii="Arial" w:cs="Arial" w:eastAsia="Arial" w:hAnsi="Arial"/>
          <w:color w:val="2C3E50"/>
          <w:sz w:val="22"/>
          <w:szCs w:val="22"/>
        </w:rPr>
        <w:t xml:space="preserve">Moderation: community flagging + AI moderation for hate speech, misinformation, personal attacks</w:t>
      </w:r>
    </w:p>
    <w:p>
      <w:pPr>
        <w:pStyle w:val="ListParagraph"/>
        <w:numPr>
          <w:ilvl w:val="0"/>
          <w:numId w:val="2"/>
        </w:numPr>
        <w:spacing w:after="80" w:before="40"/>
      </w:pPr>
      <w:r>
        <w:rPr>
          <w:rFonts w:ascii="Arial" w:cs="Arial" w:eastAsia="Arial" w:hAnsi="Arial"/>
          <w:color w:val="2C3E50"/>
          <w:sz w:val="22"/>
          <w:szCs w:val="22"/>
        </w:rPr>
        <w:t xml:space="preserve">Anonymous posting option — sensitive civic content posted without username</w:t>
      </w:r>
    </w:p>
    <w:p>
      <w:pPr>
        <w:pStyle w:val="ListParagraph"/>
        <w:numPr>
          <w:ilvl w:val="0"/>
          <w:numId w:val="2"/>
        </w:numPr>
        <w:spacing w:after="80" w:before="40"/>
      </w:pPr>
      <w:r>
        <w:rPr>
          <w:rFonts w:ascii="Arial" w:cs="Arial" w:eastAsia="Arial" w:hAnsi="Arial"/>
          <w:color w:val="2C3E50"/>
          <w:sz w:val="22"/>
          <w:szCs w:val="22"/>
        </w:rPr>
        <w:t xml:space="preserve">Translation assist — posts auto-translated to user's preferred language (v2)</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5.8 Evidence Vault</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 secure, private, on-device (optionally cloud-backed) storage system for citizens to safely document civic incidents — creating a verifiable, time-stamped record for future reporting, escalation, or legal use.</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Create incident record: photo, short video, voice note, typed description, challan scan, amount details</w:t>
      </w:r>
    </w:p>
    <w:p>
      <w:pPr>
        <w:pStyle w:val="ListParagraph"/>
        <w:numPr>
          <w:ilvl w:val="0"/>
          <w:numId w:val="2"/>
        </w:numPr>
        <w:spacing w:after="80" w:before="40"/>
      </w:pPr>
      <w:r>
        <w:rPr>
          <w:rFonts w:ascii="Arial" w:cs="Arial" w:eastAsia="Arial" w:hAnsi="Arial"/>
          <w:color w:val="2C3E50"/>
          <w:sz w:val="22"/>
          <w:szCs w:val="22"/>
        </w:rPr>
        <w:t xml:space="preserve">Auto-metadata: GPS location, timestamp, device-generated hash for integrity</w:t>
      </w:r>
    </w:p>
    <w:p>
      <w:pPr>
        <w:pStyle w:val="ListParagraph"/>
        <w:numPr>
          <w:ilvl w:val="0"/>
          <w:numId w:val="2"/>
        </w:numPr>
        <w:spacing w:after="80" w:before="40"/>
      </w:pPr>
      <w:r>
        <w:rPr>
          <w:rFonts w:ascii="Arial" w:cs="Arial" w:eastAsia="Arial" w:hAnsi="Arial"/>
          <w:color w:val="2C3E50"/>
          <w:sz w:val="22"/>
          <w:szCs w:val="22"/>
        </w:rPr>
        <w:t xml:space="preserve">Organize by: date, issue type, status, location</w:t>
      </w:r>
    </w:p>
    <w:p>
      <w:pPr>
        <w:pStyle w:val="ListParagraph"/>
        <w:numPr>
          <w:ilvl w:val="0"/>
          <w:numId w:val="2"/>
        </w:numPr>
        <w:spacing w:after="80" w:before="40"/>
      </w:pPr>
      <w:r>
        <w:rPr>
          <w:rFonts w:ascii="Arial" w:cs="Arial" w:eastAsia="Arial" w:hAnsi="Arial"/>
          <w:color w:val="2C3E50"/>
          <w:sz w:val="22"/>
          <w:szCs w:val="22"/>
        </w:rPr>
        <w:t xml:space="preserve">Encrypted local storage by default; optional encrypted cloud backup (Firebase Storage)</w:t>
      </w:r>
    </w:p>
    <w:p>
      <w:pPr>
        <w:pStyle w:val="ListParagraph"/>
        <w:numPr>
          <w:ilvl w:val="0"/>
          <w:numId w:val="2"/>
        </w:numPr>
        <w:spacing w:after="80" w:before="40"/>
      </w:pPr>
      <w:r>
        <w:rPr>
          <w:rFonts w:ascii="Arial" w:cs="Arial" w:eastAsia="Arial" w:hAnsi="Arial"/>
          <w:color w:val="2C3E50"/>
          <w:sz w:val="22"/>
          <w:szCs w:val="22"/>
        </w:rPr>
        <w:t xml:space="preserve">Export as PDF summary — professional incident report format ready for submission</w:t>
      </w:r>
    </w:p>
    <w:p>
      <w:pPr>
        <w:pStyle w:val="ListParagraph"/>
        <w:numPr>
          <w:ilvl w:val="0"/>
          <w:numId w:val="2"/>
        </w:numPr>
        <w:spacing w:after="80" w:before="40"/>
      </w:pPr>
      <w:r>
        <w:rPr>
          <w:rFonts w:ascii="Arial" w:cs="Arial" w:eastAsia="Arial" w:hAnsi="Arial"/>
          <w:color w:val="2C3E50"/>
          <w:sz w:val="22"/>
          <w:szCs w:val="22"/>
        </w:rPr>
        <w:t xml:space="preserve">Share selectively: share only the summary without sensitive metadata</w:t>
      </w:r>
    </w:p>
    <w:p>
      <w:pPr>
        <w:pStyle w:val="ListParagraph"/>
        <w:numPr>
          <w:ilvl w:val="0"/>
          <w:numId w:val="2"/>
        </w:numPr>
        <w:spacing w:after="80" w:before="40"/>
      </w:pPr>
      <w:r>
        <w:rPr>
          <w:rFonts w:ascii="Arial" w:cs="Arial" w:eastAsia="Arial" w:hAnsi="Arial"/>
          <w:color w:val="2C3E50"/>
          <w:sz w:val="22"/>
          <w:szCs w:val="22"/>
        </w:rPr>
        <w:t xml:space="preserve">Link Evidence Vault records to Report Assistant or Lawyer Connect submissions</w:t>
      </w:r>
    </w:p>
    <w:p>
      <w:pPr>
        <w:pStyle w:val="ListParagraph"/>
        <w:numPr>
          <w:ilvl w:val="0"/>
          <w:numId w:val="2"/>
        </w:numPr>
        <w:spacing w:after="80" w:before="40"/>
      </w:pPr>
      <w:r>
        <w:rPr>
          <w:rFonts w:ascii="Arial" w:cs="Arial" w:eastAsia="Arial" w:hAnsi="Arial"/>
          <w:color w:val="2C3E50"/>
          <w:sz w:val="22"/>
          <w:szCs w:val="22"/>
        </w:rPr>
        <w:t xml:space="preserve">30-day local retention default; extendable by user</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5.9 Escalation Engine</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An automated, rule-based workflow that monitors unresolved complaints, prompts citizens to escalate, and generates structured escalation communications — ensuring complaints do not die silently in bureaucratic queues.</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Automatic monitoring: tracks days since complaint submission per report</w:t>
      </w:r>
    </w:p>
    <w:p>
      <w:pPr>
        <w:pStyle w:val="ListParagraph"/>
        <w:numPr>
          <w:ilvl w:val="0"/>
          <w:numId w:val="2"/>
        </w:numPr>
        <w:spacing w:after="80" w:before="40"/>
      </w:pPr>
      <w:r>
        <w:rPr>
          <w:rFonts w:ascii="Arial" w:cs="Arial" w:eastAsia="Arial" w:hAnsi="Arial"/>
          <w:color w:val="2C3E50"/>
          <w:sz w:val="22"/>
          <w:szCs w:val="22"/>
        </w:rPr>
        <w:t xml:space="preserve">Day 7 notification: 'Your complaint is still unresolved. Here is what you can do next.'</w:t>
      </w:r>
    </w:p>
    <w:p>
      <w:pPr>
        <w:pStyle w:val="ListParagraph"/>
        <w:numPr>
          <w:ilvl w:val="0"/>
          <w:numId w:val="2"/>
        </w:numPr>
        <w:spacing w:after="80" w:before="40"/>
      </w:pPr>
      <w:r>
        <w:rPr>
          <w:rFonts w:ascii="Arial" w:cs="Arial" w:eastAsia="Arial" w:hAnsi="Arial"/>
          <w:color w:val="2C3E50"/>
          <w:sz w:val="22"/>
          <w:szCs w:val="22"/>
        </w:rPr>
        <w:t xml:space="preserve">Day 14 escalation prompt: suggests next authority level with one-tap escalation packet generation</w:t>
      </w:r>
    </w:p>
    <w:p>
      <w:pPr>
        <w:pStyle w:val="ListParagraph"/>
        <w:numPr>
          <w:ilvl w:val="0"/>
          <w:numId w:val="2"/>
        </w:numPr>
        <w:spacing w:after="80" w:before="40"/>
      </w:pPr>
      <w:r>
        <w:rPr>
          <w:rFonts w:ascii="Arial" w:cs="Arial" w:eastAsia="Arial" w:hAnsi="Arial"/>
          <w:color w:val="2C3E50"/>
          <w:sz w:val="22"/>
          <w:szCs w:val="22"/>
        </w:rPr>
        <w:t xml:space="preserve">Day 30 community escalation: 'This issue is unresolved for 30 days. Share to community map for collective visibility.'</w:t>
      </w:r>
    </w:p>
    <w:p>
      <w:pPr>
        <w:pStyle w:val="ListParagraph"/>
        <w:numPr>
          <w:ilvl w:val="0"/>
          <w:numId w:val="2"/>
        </w:numPr>
        <w:spacing w:after="80" w:before="40"/>
      </w:pPr>
      <w:r>
        <w:rPr>
          <w:rFonts w:ascii="Arial" w:cs="Arial" w:eastAsia="Arial" w:hAnsi="Arial"/>
          <w:color w:val="2C3E50"/>
          <w:sz w:val="22"/>
          <w:szCs w:val="22"/>
        </w:rPr>
        <w:t xml:space="preserve">Escalation packet: auto-generates formatted escalation letter with: original complaint, evidence summary, authority trail, days elapsed, request for urgent resolution</w:t>
      </w:r>
    </w:p>
    <w:p>
      <w:pPr>
        <w:pStyle w:val="ListParagraph"/>
        <w:numPr>
          <w:ilvl w:val="0"/>
          <w:numId w:val="2"/>
        </w:numPr>
        <w:spacing w:after="80" w:before="40"/>
      </w:pPr>
      <w:r>
        <w:rPr>
          <w:rFonts w:ascii="Arial" w:cs="Arial" w:eastAsia="Arial" w:hAnsi="Arial"/>
          <w:color w:val="2C3E50"/>
          <w:sz w:val="22"/>
          <w:szCs w:val="22"/>
        </w:rPr>
        <w:t xml:space="preserve">Multi-channel escalation: in-app, WhatsApp forward, email draft, printable PDF</w:t>
      </w:r>
    </w:p>
    <w:p>
      <w:pPr>
        <w:pStyle w:val="ListParagraph"/>
        <w:numPr>
          <w:ilvl w:val="0"/>
          <w:numId w:val="2"/>
        </w:numPr>
        <w:spacing w:after="80" w:before="40"/>
      </w:pPr>
      <w:r>
        <w:rPr>
          <w:rFonts w:ascii="Arial" w:cs="Arial" w:eastAsia="Arial" w:hAnsi="Arial"/>
          <w:color w:val="2C3E50"/>
          <w:sz w:val="22"/>
          <w:szCs w:val="22"/>
        </w:rPr>
        <w:t xml:space="preserve">Collective escalation: if 10+ users confirm same hotspot unresolved → auto-generates community petition draft</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5.10 AI-Powered Complaint Intelligence (Ollama 7B)</w:t>
      </w:r>
    </w:p>
    <w:p>
      <w:pPr>
        <w:pStyle w:val="Heading3"/>
        <w:spacing w:after="120" w:before="240"/>
      </w:pPr>
      <w:r>
        <w:rPr>
          <w:rFonts w:ascii="Arial" w:cs="Arial" w:eastAsia="Arial" w:hAnsi="Arial"/>
          <w:b/>
          <w:bCs/>
          <w:color w:val="2E86AB"/>
          <w:sz w:val="24"/>
          <w:szCs w:val="24"/>
        </w:rPr>
        <w:t xml:space="preserve">Overview</w:t>
      </w:r>
    </w:p>
    <w:p>
      <w:pPr>
        <w:spacing w:after="120" w:before="60"/>
      </w:pPr>
      <w:r>
        <w:rPr>
          <w:rFonts w:ascii="Arial" w:cs="Arial" w:eastAsia="Arial" w:hAnsi="Arial"/>
          <w:color w:val="2C3E50"/>
          <w:sz w:val="22"/>
          <w:szCs w:val="22"/>
        </w:rPr>
        <w:t xml:space="preserve">An on-device AI assistant (Ollama 7B, optionally LLaVA for vision) that helps citizens articulate incidents clearly, improves complaint quality, and assists in generating professional communications — all without sending sensitive data to external servers.</w:t>
      </w:r>
    </w:p>
    <w:p>
      <w:pPr>
        <w:spacing w:after="80" w:before="0"/>
      </w:pPr>
    </w:p>
    <w:p>
      <w:pPr>
        <w:pStyle w:val="Heading3"/>
        <w:spacing w:after="120" w:before="240"/>
      </w:pPr>
      <w:r>
        <w:rPr>
          <w:rFonts w:ascii="Arial" w:cs="Arial" w:eastAsia="Arial" w:hAnsi="Arial"/>
          <w:b/>
          <w:bCs/>
          <w:color w:val="2E86AB"/>
          <w:sz w:val="24"/>
          <w:szCs w:val="24"/>
        </w:rPr>
        <w:t xml:space="preserve">Key Features</w:t>
      </w:r>
    </w:p>
    <w:p>
      <w:pPr>
        <w:pStyle w:val="ListParagraph"/>
        <w:numPr>
          <w:ilvl w:val="0"/>
          <w:numId w:val="2"/>
        </w:numPr>
        <w:spacing w:after="80" w:before="40"/>
      </w:pPr>
      <w:r>
        <w:rPr>
          <w:rFonts w:ascii="Arial" w:cs="Arial" w:eastAsia="Arial" w:hAnsi="Arial"/>
          <w:color w:val="2C3E50"/>
          <w:sz w:val="22"/>
          <w:szCs w:val="22"/>
        </w:rPr>
        <w:t xml:space="preserve">Complaint narrative generator: transforms raw user notes (voice or text) into structured, professional complaint language</w:t>
      </w:r>
    </w:p>
    <w:p>
      <w:pPr>
        <w:pStyle w:val="ListParagraph"/>
        <w:numPr>
          <w:ilvl w:val="0"/>
          <w:numId w:val="2"/>
        </w:numPr>
        <w:spacing w:after="80" w:before="40"/>
      </w:pPr>
      <w:r>
        <w:rPr>
          <w:rFonts w:ascii="Arial" w:cs="Arial" w:eastAsia="Arial" w:hAnsi="Arial"/>
          <w:color w:val="2C3E50"/>
          <w:sz w:val="22"/>
          <w:szCs w:val="22"/>
        </w:rPr>
        <w:t xml:space="preserve">Issue category classifier: analyzes description to suggest the correct issue category and department</w:t>
      </w:r>
    </w:p>
    <w:p>
      <w:pPr>
        <w:pStyle w:val="ListParagraph"/>
        <w:numPr>
          <w:ilvl w:val="0"/>
          <w:numId w:val="2"/>
        </w:numPr>
        <w:spacing w:after="80" w:before="40"/>
      </w:pPr>
      <w:r>
        <w:rPr>
          <w:rFonts w:ascii="Arial" w:cs="Arial" w:eastAsia="Arial" w:hAnsi="Arial"/>
          <w:color w:val="2C3E50"/>
          <w:sz w:val="22"/>
          <w:szCs w:val="22"/>
        </w:rPr>
        <w:t xml:space="preserve">Image analysis (LLaVA / vision model): identifies likely issue type from uploaded photo — 'This appears to be road damage. Suggested category: Pothole.'</w:t>
      </w:r>
    </w:p>
    <w:p>
      <w:pPr>
        <w:pStyle w:val="ListParagraph"/>
        <w:numPr>
          <w:ilvl w:val="0"/>
          <w:numId w:val="2"/>
        </w:numPr>
        <w:spacing w:after="80" w:before="40"/>
      </w:pPr>
      <w:r>
        <w:rPr>
          <w:rFonts w:ascii="Arial" w:cs="Arial" w:eastAsia="Arial" w:hAnsi="Arial"/>
          <w:color w:val="2C3E50"/>
          <w:sz w:val="22"/>
          <w:szCs w:val="22"/>
        </w:rPr>
        <w:t xml:space="preserve">Rights suggestion: based on reported scenario, surfaces the most relevant rights cards</w:t>
      </w:r>
    </w:p>
    <w:p>
      <w:pPr>
        <w:pStyle w:val="ListParagraph"/>
        <w:numPr>
          <w:ilvl w:val="0"/>
          <w:numId w:val="2"/>
        </w:numPr>
        <w:spacing w:after="80" w:before="40"/>
      </w:pPr>
      <w:r>
        <w:rPr>
          <w:rFonts w:ascii="Arial" w:cs="Arial" w:eastAsia="Arial" w:hAnsi="Arial"/>
          <w:color w:val="2C3E50"/>
          <w:sz w:val="22"/>
          <w:szCs w:val="22"/>
        </w:rPr>
        <w:t xml:space="preserve">Scheme matcher: based on user's complaint context, suggests relevant government schemes</w:t>
      </w:r>
    </w:p>
    <w:p>
      <w:pPr>
        <w:pStyle w:val="ListParagraph"/>
        <w:numPr>
          <w:ilvl w:val="0"/>
          <w:numId w:val="2"/>
        </w:numPr>
        <w:spacing w:after="80" w:before="40"/>
      </w:pPr>
      <w:r>
        <w:rPr>
          <w:rFonts w:ascii="Arial" w:cs="Arial" w:eastAsia="Arial" w:hAnsi="Arial"/>
          <w:color w:val="2C3E50"/>
          <w:sz w:val="22"/>
          <w:szCs w:val="22"/>
        </w:rPr>
        <w:t xml:space="preserve">On-device inference — no user data sent to cloud for AI processing; GDPR and privacy compliant</w:t>
      </w:r>
    </w:p>
    <w:p>
      <w:pPr>
        <w:pStyle w:val="ListParagraph"/>
        <w:numPr>
          <w:ilvl w:val="0"/>
          <w:numId w:val="2"/>
        </w:numPr>
        <w:spacing w:after="80" w:before="40"/>
      </w:pPr>
      <w:r>
        <w:rPr>
          <w:rFonts w:ascii="Arial" w:cs="Arial" w:eastAsia="Arial" w:hAnsi="Arial"/>
          <w:color w:val="2C3E50"/>
          <w:sz w:val="22"/>
          <w:szCs w:val="22"/>
        </w:rPr>
        <w:t xml:space="preserve">Fallback mode: if AI unavailable, rule-based suggestions activate automatically</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6. User Interface &amp; UX Design Principles</w:t>
      </w:r>
    </w:p>
    <w:p>
      <w:pPr>
        <w:pStyle w:val="Heading2"/>
        <w:pBdr>
          <w:bottom w:val="single" w:color="2E86AB" w:sz="4" w:space="4"/>
        </w:pBdr>
        <w:spacing w:after="160" w:before="320"/>
      </w:pPr>
      <w:r>
        <w:rPr>
          <w:rFonts w:ascii="Arial" w:cs="Arial" w:eastAsia="Arial" w:hAnsi="Arial"/>
          <w:b/>
          <w:bCs/>
          <w:color w:val="1F5FAD"/>
          <w:sz w:val="28"/>
          <w:szCs w:val="28"/>
        </w:rPr>
        <w:t xml:space="preserve">6.1 Design Philosophy</w:t>
      </w:r>
    </w:p>
    <w:p>
      <w:pPr>
        <w:spacing w:after="120" w:before="60"/>
      </w:pPr>
      <w:r>
        <w:rPr>
          <w:rFonts w:ascii="Arial" w:cs="Arial" w:eastAsia="Arial" w:hAnsi="Arial"/>
          <w:color w:val="2C3E50"/>
          <w:sz w:val="22"/>
          <w:szCs w:val="22"/>
        </w:rPr>
        <w:t xml:space="preserve">CivicShield must be usable by a 19-year-old urban smartphone native and a 70-year-old rural first-time app user simultaneously. Every design decision must pass the dual test: is this fast for the expert? Is this safe and clear for the novice?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Principle</w:t>
            </w:r>
          </w:p>
        </w:tc>
        <w:tc>
          <w:tcPr>
            <w:tcW w:type="dxa" w:w="3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What It Means</w:t>
            </w:r>
          </w:p>
        </w:tc>
        <w:tc>
          <w:tcPr>
            <w:tcW w:type="dxa" w:w="41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How We Implement It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Clarity Over Cleverness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No jargon, no complex menus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Plain language labels, icon + text always together, no icon-only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Progressive Disclosure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Show simple first, detail on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Cards with 'Learn More' expansion; summary → detail hierarchy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Zero-Confusion Navigation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User always knows where they are</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Persistent bottom nav bar, breadcrumb headers, back button always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Accessible by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All ages, all literacy levels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Large tap targets (min 48x48dp), high contrast, scalable text, voice input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Trust through Transparency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Never feel manipulated</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Sources cited on every fine/rights card; clear disclaimers; no dark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One Task, One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Reduce cognitive 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Each screen has one primary action; multi-step forms use progress indicator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Offline Resilience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Works in low connectivity</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Core data cached; offline mode clearly labeled; no blank screens</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6.2 Visual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Primary Color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#1B2E4B — Deep Navy — trust, authority, governance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Accent Color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#2E86AB — Teal Blue — transparency, clarity, action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Success / Positive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#17A589 — Teal Green — resolved, positive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Warning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#E67E22 — Amber — pending, attention required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Danger / Alert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#C0392B — Red — unresolved, critical, high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#F2F4F7 — Light Grey — clean, uncluttered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Typography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Primary: Noto Sans (multilingual support). UI labels: Roboto.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Icon 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Material Icons 3.0 + custom civic icons for unique features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Card Radius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12dp rounded corners — approachable, modern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Elevation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Cards: 2dp. Modals: 8dp. FAB: 6dp.</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Spacing Grid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8dp base grid throughout</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6.3 Accessibility Standards</w:t>
      </w:r>
    </w:p>
    <w:p>
      <w:pPr>
        <w:pStyle w:val="ListParagraph"/>
        <w:numPr>
          <w:ilvl w:val="0"/>
          <w:numId w:val="2"/>
        </w:numPr>
        <w:spacing w:after="80" w:before="40"/>
      </w:pPr>
      <w:r>
        <w:rPr>
          <w:rFonts w:ascii="Arial" w:cs="Arial" w:eastAsia="Arial" w:hAnsi="Arial"/>
          <w:color w:val="2C3E50"/>
          <w:sz w:val="22"/>
          <w:szCs w:val="22"/>
        </w:rPr>
        <w:t xml:space="preserve">WCAG 2.1 AA compliance minimum across all screens</w:t>
      </w:r>
    </w:p>
    <w:p>
      <w:pPr>
        <w:pStyle w:val="ListParagraph"/>
        <w:numPr>
          <w:ilvl w:val="0"/>
          <w:numId w:val="2"/>
        </w:numPr>
        <w:spacing w:after="80" w:before="40"/>
      </w:pPr>
      <w:r>
        <w:rPr>
          <w:rFonts w:ascii="Arial" w:cs="Arial" w:eastAsia="Arial" w:hAnsi="Arial"/>
          <w:color w:val="2C3E50"/>
          <w:sz w:val="22"/>
          <w:szCs w:val="22"/>
        </w:rPr>
        <w:t xml:space="preserve">Minimum text size 14sp in body; 18sp recommended for content cards</w:t>
      </w:r>
    </w:p>
    <w:p>
      <w:pPr>
        <w:pStyle w:val="ListParagraph"/>
        <w:numPr>
          <w:ilvl w:val="0"/>
          <w:numId w:val="2"/>
        </w:numPr>
        <w:spacing w:after="80" w:before="40"/>
      </w:pPr>
      <w:r>
        <w:rPr>
          <w:rFonts w:ascii="Arial" w:cs="Arial" w:eastAsia="Arial" w:hAnsi="Arial"/>
          <w:color w:val="2C3E50"/>
          <w:sz w:val="22"/>
          <w:szCs w:val="22"/>
        </w:rPr>
        <w:t xml:space="preserve">Color contrast ratio minimum 4.5:1 for all text on background</w:t>
      </w:r>
    </w:p>
    <w:p>
      <w:pPr>
        <w:pStyle w:val="ListParagraph"/>
        <w:numPr>
          <w:ilvl w:val="0"/>
          <w:numId w:val="2"/>
        </w:numPr>
        <w:spacing w:after="80" w:before="40"/>
      </w:pPr>
      <w:r>
        <w:rPr>
          <w:rFonts w:ascii="Arial" w:cs="Arial" w:eastAsia="Arial" w:hAnsi="Arial"/>
          <w:color w:val="2C3E50"/>
          <w:sz w:val="22"/>
          <w:szCs w:val="22"/>
        </w:rPr>
        <w:t xml:space="preserve">All interactive elements minimum 48x48dp touch target</w:t>
      </w:r>
    </w:p>
    <w:p>
      <w:pPr>
        <w:pStyle w:val="ListParagraph"/>
        <w:numPr>
          <w:ilvl w:val="0"/>
          <w:numId w:val="2"/>
        </w:numPr>
        <w:spacing w:after="80" w:before="40"/>
      </w:pPr>
      <w:r>
        <w:rPr>
          <w:rFonts w:ascii="Arial" w:cs="Arial" w:eastAsia="Arial" w:hAnsi="Arial"/>
          <w:color w:val="2C3E50"/>
          <w:sz w:val="22"/>
          <w:szCs w:val="22"/>
        </w:rPr>
        <w:t xml:space="preserve">TalkBack (Android) and VoiceOver (iOS) tested on every screen</w:t>
      </w:r>
    </w:p>
    <w:p>
      <w:pPr>
        <w:pStyle w:val="ListParagraph"/>
        <w:numPr>
          <w:ilvl w:val="0"/>
          <w:numId w:val="2"/>
        </w:numPr>
        <w:spacing w:after="80" w:before="40"/>
      </w:pPr>
      <w:r>
        <w:rPr>
          <w:rFonts w:ascii="Arial" w:cs="Arial" w:eastAsia="Arial" w:hAnsi="Arial"/>
          <w:color w:val="2C3E50"/>
          <w:sz w:val="22"/>
          <w:szCs w:val="22"/>
        </w:rPr>
        <w:t xml:space="preserve">No information conveyed by color alone — always paired with text or icon</w:t>
      </w:r>
    </w:p>
    <w:p>
      <w:pPr>
        <w:pStyle w:val="ListParagraph"/>
        <w:numPr>
          <w:ilvl w:val="0"/>
          <w:numId w:val="2"/>
        </w:numPr>
        <w:spacing w:after="80" w:before="40"/>
      </w:pPr>
      <w:r>
        <w:rPr>
          <w:rFonts w:ascii="Arial" w:cs="Arial" w:eastAsia="Arial" w:hAnsi="Arial"/>
          <w:color w:val="2C3E50"/>
          <w:sz w:val="22"/>
          <w:szCs w:val="22"/>
        </w:rPr>
        <w:t xml:space="preserve">One-handed operation optimized — key actions reachable in bottom half of screen</w:t>
      </w:r>
    </w:p>
    <w:p>
      <w:pPr>
        <w:pStyle w:val="ListParagraph"/>
        <w:numPr>
          <w:ilvl w:val="0"/>
          <w:numId w:val="2"/>
        </w:numPr>
        <w:spacing w:after="80" w:before="40"/>
      </w:pPr>
      <w:r>
        <w:rPr>
          <w:rFonts w:ascii="Arial" w:cs="Arial" w:eastAsia="Arial" w:hAnsi="Arial"/>
          <w:color w:val="2C3E50"/>
          <w:sz w:val="22"/>
          <w:szCs w:val="22"/>
        </w:rPr>
        <w:t xml:space="preserve">Haptic feedback on key actions (report submitted, escalation sent)</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7. Screen-by-Screen Flow</w:t>
      </w:r>
    </w:p>
    <w:p>
      <w:pPr>
        <w:pStyle w:val="Heading2"/>
        <w:pBdr>
          <w:bottom w:val="single" w:color="2E86AB" w:sz="4" w:space="4"/>
        </w:pBdr>
        <w:spacing w:after="160" w:before="320"/>
      </w:pPr>
      <w:r>
        <w:rPr>
          <w:rFonts w:ascii="Arial" w:cs="Arial" w:eastAsia="Arial" w:hAnsi="Arial"/>
          <w:b/>
          <w:bCs/>
          <w:color w:val="1F5FAD"/>
          <w:sz w:val="28"/>
          <w:szCs w:val="28"/>
        </w:rPr>
        <w:t xml:space="preserve">7.1 Onboarding Flow (First Launch)</w:t>
      </w:r>
    </w:p>
    <w:p>
      <w:pPr>
        <w:spacing w:after="120" w:before="60"/>
      </w:pPr>
      <w:r>
        <w:rPr>
          <w:rFonts w:ascii="Arial" w:cs="Arial" w:eastAsia="Arial" w:hAnsi="Arial"/>
          <w:color w:val="2C3E50"/>
          <w:sz w:val="22"/>
          <w:szCs w:val="22"/>
        </w:rPr>
        <w:t xml:space="preserve">Splash → Language Select → Permissions (Location, Notifications) → Profile Builder (State, Age Group, Occupation — optional, skippable) → Home Dashboard</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7.2 Primary Screen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Screen</w:t>
            </w:r>
          </w:p>
        </w:tc>
        <w:tc>
          <w:tcPr>
            <w:tcW w:type="dxa" w:w="22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Primary Purpose</w:t>
            </w:r>
          </w:p>
        </w:tc>
        <w:tc>
          <w:tcPr>
            <w:tcW w:type="dxa" w:w="51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Key Elements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Home Dashboard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Central hub, personalized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Quick action cards: Fine Checker, Report, Rights, Schemes, Community. Today's civic alert. Nearby hotspot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Fine Checker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Violation fine lookup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Search bar, category tiles, result card with fine + law + challan guide. Share button.</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Know Your Rights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Rights education hub</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Scenario cards, myth/fact, share, language toggle, text size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Report Misuse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Incident reporting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Issue type selector, guided form, evidence attachment, AI summary generator, submit + save draft.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Community Map</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Hotspot visualization</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Interactive map / list toggle, severity filter, 'I experienced this' button, share hotspot.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Scheme Finder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Welfare scheme discovery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Filter by category, scheme cards, apply deep-link, bookmark, share.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Lawyer Connect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Legal professional access</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Directory, filters, profile, consultation request, free legal aid filter, helplines.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Community 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Civic social network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Feed, post, topic channels, upvote/comment/share, global/local toggle.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Evidence Vault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Private incident storage</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Incident list, create record, export PDF, link to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My Complaints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Complaint tracking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Status timeline, escalation prompt, reminder history, escalation packet generator.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Settings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Personalization &amp; preferences</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Language, text size, notification preferences, privacy settings, data export, about.</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8. Technical Architecture</w:t>
      </w:r>
    </w:p>
    <w:p>
      <w:pPr>
        <w:pStyle w:val="Heading2"/>
        <w:pBdr>
          <w:bottom w:val="single" w:color="2E86AB" w:sz="4" w:space="4"/>
        </w:pBdr>
        <w:spacing w:after="160" w:before="320"/>
      </w:pPr>
      <w:r>
        <w:rPr>
          <w:rFonts w:ascii="Arial" w:cs="Arial" w:eastAsia="Arial" w:hAnsi="Arial"/>
          <w:b/>
          <w:bCs/>
          <w:color w:val="1F5FAD"/>
          <w:sz w:val="28"/>
          <w:szCs w:val="28"/>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Mobile Framework</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Flutter 3.x (Dart) — cross-platform Android &amp; iOS from single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State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Riverpod — scalable, testable, reactive state management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Local Database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Hive (NoSQL) — fast offline-first storage for fines, rights, cached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Cloud 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Firebase Cloud Firestore — real-time sync for reports, community data, hotspots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Authentication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Firebase Auth — anonymous auth (default), email/phone (optional), Google Sign-In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File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Firebase Storage — encrypted evidence media (images, audio, video)</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Push Notifications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Firebase Cloud Messaging (FCM) — scheme alerts, escalation reminders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AI / 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Ollama 7B (on-device) + LLaVA (vision) — complaint narrative, image classification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Mapping</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flutter_map + OpenStreetMap tiles — no Google Maps dependency, offline-capable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Analytics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Firebase Analytics + Crashlytics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Localization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Flutter intl package — 6 regional languages in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PDF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pdf (Dart package) — complaint summary and escalation packet export</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8.2 Architecture Pattern</w:t>
      </w:r>
    </w:p>
    <w:p>
      <w:pPr>
        <w:spacing w:after="120" w:before="60"/>
      </w:pPr>
      <w:r>
        <w:rPr>
          <w:rFonts w:ascii="Arial" w:cs="Arial" w:eastAsia="Arial" w:hAnsi="Arial"/>
          <w:color w:val="2C3E50"/>
          <w:sz w:val="22"/>
          <w:szCs w:val="22"/>
        </w:rPr>
        <w:t xml:space="preserve">Clean Architecture with three layers:</w:t>
      </w:r>
    </w:p>
    <w:p>
      <w:pPr>
        <w:pStyle w:val="ListParagraph"/>
        <w:numPr>
          <w:ilvl w:val="0"/>
          <w:numId w:val="2"/>
        </w:numPr>
        <w:spacing w:after="80" w:before="40"/>
      </w:pPr>
      <w:r>
        <w:rPr>
          <w:rFonts w:ascii="Arial" w:cs="Arial" w:eastAsia="Arial" w:hAnsi="Arial"/>
          <w:color w:val="2C3E50"/>
          <w:sz w:val="22"/>
          <w:szCs w:val="22"/>
        </w:rPr>
        <w:t xml:space="preserve">Presentation Layer — Flutter Widgets, Riverpod Providers, Screen-level state</w:t>
      </w:r>
    </w:p>
    <w:p>
      <w:pPr>
        <w:pStyle w:val="ListParagraph"/>
        <w:numPr>
          <w:ilvl w:val="0"/>
          <w:numId w:val="2"/>
        </w:numPr>
        <w:spacing w:after="80" w:before="40"/>
      </w:pPr>
      <w:r>
        <w:rPr>
          <w:rFonts w:ascii="Arial" w:cs="Arial" w:eastAsia="Arial" w:hAnsi="Arial"/>
          <w:color w:val="2C3E50"/>
          <w:sz w:val="22"/>
          <w:szCs w:val="22"/>
        </w:rPr>
        <w:t xml:space="preserve">Domain Layer — Use Cases, Entities, Repository Interfaces</w:t>
      </w:r>
    </w:p>
    <w:p>
      <w:pPr>
        <w:pStyle w:val="ListParagraph"/>
        <w:numPr>
          <w:ilvl w:val="0"/>
          <w:numId w:val="2"/>
        </w:numPr>
        <w:spacing w:after="80" w:before="40"/>
      </w:pPr>
      <w:r>
        <w:rPr>
          <w:rFonts w:ascii="Arial" w:cs="Arial" w:eastAsia="Arial" w:hAnsi="Arial"/>
          <w:color w:val="2C3E50"/>
          <w:sz w:val="22"/>
          <w:szCs w:val="22"/>
        </w:rPr>
        <w:t xml:space="preserve">Data Layer — Firestore Repositories, Hive Local Repositories, Ollama API Client, FCM Service</w:t>
      </w:r>
    </w:p>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8.3 Offline-First Design</w:t>
      </w:r>
    </w:p>
    <w:p>
      <w:pPr>
        <w:pStyle w:val="ListParagraph"/>
        <w:numPr>
          <w:ilvl w:val="0"/>
          <w:numId w:val="2"/>
        </w:numPr>
        <w:spacing w:after="80" w:before="40"/>
      </w:pPr>
      <w:r>
        <w:rPr>
          <w:rFonts w:ascii="Arial" w:cs="Arial" w:eastAsia="Arial" w:hAnsi="Arial"/>
          <w:color w:val="2C3E50"/>
          <w:sz w:val="22"/>
          <w:szCs w:val="22"/>
        </w:rPr>
        <w:t xml:space="preserve">Fine data and rights content pre-loaded and cached on first launch</w:t>
      </w:r>
    </w:p>
    <w:p>
      <w:pPr>
        <w:pStyle w:val="ListParagraph"/>
        <w:numPr>
          <w:ilvl w:val="0"/>
          <w:numId w:val="2"/>
        </w:numPr>
        <w:spacing w:after="80" w:before="40"/>
      </w:pPr>
      <w:r>
        <w:rPr>
          <w:rFonts w:ascii="Arial" w:cs="Arial" w:eastAsia="Arial" w:hAnsi="Arial"/>
          <w:color w:val="2C3E50"/>
          <w:sz w:val="22"/>
          <w:szCs w:val="22"/>
        </w:rPr>
        <w:t xml:space="preserve">Reports created offline are queued and synced when connectivity resumes</w:t>
      </w:r>
    </w:p>
    <w:p>
      <w:pPr>
        <w:pStyle w:val="ListParagraph"/>
        <w:numPr>
          <w:ilvl w:val="0"/>
          <w:numId w:val="2"/>
        </w:numPr>
        <w:spacing w:after="80" w:before="40"/>
      </w:pPr>
      <w:r>
        <w:rPr>
          <w:rFonts w:ascii="Arial" w:cs="Arial" w:eastAsia="Arial" w:hAnsi="Arial"/>
          <w:color w:val="2C3E50"/>
          <w:sz w:val="22"/>
          <w:szCs w:val="22"/>
        </w:rPr>
        <w:t xml:space="preserve">Community map falls back to last-cached data with timestamp indicator</w:t>
      </w:r>
    </w:p>
    <w:p>
      <w:pPr>
        <w:pStyle w:val="ListParagraph"/>
        <w:numPr>
          <w:ilvl w:val="0"/>
          <w:numId w:val="2"/>
        </w:numPr>
        <w:spacing w:after="80" w:before="40"/>
      </w:pPr>
      <w:r>
        <w:rPr>
          <w:rFonts w:ascii="Arial" w:cs="Arial" w:eastAsia="Arial" w:hAnsi="Arial"/>
          <w:color w:val="2C3E50"/>
          <w:sz w:val="22"/>
          <w:szCs w:val="22"/>
        </w:rPr>
        <w:t xml:space="preserve">Hive used as local truth; Firestore sync happens in background</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9. Data Models / Firestore Schema</w:t>
      </w:r>
    </w:p>
    <w:p>
      <w:pPr>
        <w:pStyle w:val="Heading2"/>
        <w:pBdr>
          <w:bottom w:val="single" w:color="2E86AB" w:sz="4" w:space="4"/>
        </w:pBdr>
        <w:spacing w:after="160" w:before="320"/>
      </w:pPr>
      <w:r>
        <w:rPr>
          <w:rFonts w:ascii="Arial" w:cs="Arial" w:eastAsia="Arial" w:hAnsi="Arial"/>
          <w:b/>
          <w:bCs/>
          <w:color w:val="1F5FAD"/>
          <w:sz w:val="28"/>
          <w:szCs w:val="28"/>
        </w:rPr>
        <w:t xml:space="preserve">9.1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Collection</w:t>
            </w:r>
          </w:p>
        </w:tc>
        <w:tc>
          <w:tcPr>
            <w:tcW w:type="dxa" w:w="28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c>
          <w:tcPr>
            <w:tcW w:type="dxa" w:w="45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Key Fields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fines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Official fine reference data</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id, category, violation_name, fine_amount, repeat_offense_amount, law_reference, state_scope, enforcing_authority, source_url, last_updated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rights_guides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Rights and awareness content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id, scenario, title, can_do, cannot_do, what_to_ask, what_to_note, myths_facts[], keywords[], language_variants{}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incident_reports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User-submitted incident records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id, user_token, issue_type, violation_category, amount_asked, amount_paid, receipt_given, location{lat,lng,name}, timestamp, media_urls[], ai_summary, status, escalation_level, support_count, is_anonymous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hotspots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Aggregated community hotspot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id, area_name, lat, lng, issue_category, report_count, severity_level, days_unresolved, last_reported_at, status, community_confirmations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community_support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Individual hotspot confirmations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id, report_id, user_token, type,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schemes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Government welfare scheme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id, scheme_name, description, category, eligibility{}, benefit{}, how_to_apply, deadline, official_url, state_scope, language_variants{}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lawyer_profiles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Legal professional directory</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id, name, bar_number, empanelment_status, specializations[], location{}, languages[], fee_structure, is_free_aid, rating, review_count, contact{}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community_posts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Global civic feed content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id, user_token, post_type, content, media_urls[], tags[], topic_channel, upvotes, comments_count, is_anonymous, moderation_status, location{}</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escalations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Escalation tracking and packets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id, report_id, escalation_level, escalated_at, packet_url, authority_notified, status</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Performance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App cold start &lt; 3 seconds on mid-range Android (2GB RAM). Fine lookup &lt; 1 second from cache. Map rendering &lt; 2 seconds for 100 hotspots.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Reliability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99.5% uptime for cloud services. Offline core functionality maintained at all times. Zero data loss on report submission (offline queue).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Scalability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Firestore horizontally scalable. Architecture supports 1 million users without re-design.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AES-256 encryption for Evidence Vault. Firebase Security Rules enforce user-data isolation. No PII in community data. Anonymous tokens for privacy.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Compatibility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Android 8.0 (API 26)+. iOS 13+. Tested on 10 device profiles across screen sizes and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App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Initial APK &lt; 25MB. Fine and rights data cached progressively, not bundled.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Battery</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Background processes limited. No continuous location tracking — location captured only on explicit user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Core features operational on 2G (128 kbps). Media upload queued for Wi-Fi or 4G if user prefers.</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11. Accessibility &amp; Inclusivity</w:t>
      </w:r>
    </w:p>
    <w:p>
      <w:pPr>
        <w:pStyle w:val="ListParagraph"/>
        <w:numPr>
          <w:ilvl w:val="0"/>
          <w:numId w:val="2"/>
        </w:numPr>
        <w:spacing w:after="80" w:before="40"/>
      </w:pPr>
      <w:r>
        <w:rPr>
          <w:rFonts w:ascii="Arial" w:cs="Arial" w:eastAsia="Arial" w:hAnsi="Arial"/>
          <w:color w:val="2C3E50"/>
          <w:sz w:val="22"/>
          <w:szCs w:val="22"/>
        </w:rPr>
        <w:t xml:space="preserve">Regional Language Support (v1): English, Hindi, Kannada, Tamil, Telugu, Marathi. Additional languages via community contribution model.</w:t>
      </w:r>
    </w:p>
    <w:p>
      <w:pPr>
        <w:pStyle w:val="ListParagraph"/>
        <w:numPr>
          <w:ilvl w:val="0"/>
          <w:numId w:val="2"/>
        </w:numPr>
        <w:spacing w:after="80" w:before="40"/>
      </w:pPr>
      <w:r>
        <w:rPr>
          <w:rFonts w:ascii="Arial" w:cs="Arial" w:eastAsia="Arial" w:hAnsi="Arial"/>
          <w:color w:val="2C3E50"/>
          <w:sz w:val="22"/>
          <w:szCs w:val="22"/>
        </w:rPr>
        <w:t xml:space="preserve">Text Size Settings: Normal (14sp base) / Large (18sp) / Extra Large (22sp) — persisted in user settings.</w:t>
      </w:r>
    </w:p>
    <w:p>
      <w:pPr>
        <w:pStyle w:val="ListParagraph"/>
        <w:numPr>
          <w:ilvl w:val="0"/>
          <w:numId w:val="2"/>
        </w:numPr>
        <w:spacing w:after="80" w:before="40"/>
      </w:pPr>
      <w:r>
        <w:rPr>
          <w:rFonts w:ascii="Arial" w:cs="Arial" w:eastAsia="Arial" w:hAnsi="Arial"/>
          <w:color w:val="2C3E50"/>
          <w:sz w:val="22"/>
          <w:szCs w:val="22"/>
        </w:rPr>
        <w:t xml:space="preserve">Voice Input: Speech-to-text for report description fields — critical for low-literacy users.</w:t>
      </w:r>
    </w:p>
    <w:p>
      <w:pPr>
        <w:pStyle w:val="ListParagraph"/>
        <w:numPr>
          <w:ilvl w:val="0"/>
          <w:numId w:val="2"/>
        </w:numPr>
        <w:spacing w:after="80" w:before="40"/>
      </w:pPr>
      <w:r>
        <w:rPr>
          <w:rFonts w:ascii="Arial" w:cs="Arial" w:eastAsia="Arial" w:hAnsi="Arial"/>
          <w:color w:val="2C3E50"/>
          <w:sz w:val="22"/>
          <w:szCs w:val="22"/>
        </w:rPr>
        <w:t xml:space="preserve">Icon-First Navigation: Every navigation item and action includes a descriptive icon alongside text.</w:t>
      </w:r>
    </w:p>
    <w:p>
      <w:pPr>
        <w:pStyle w:val="ListParagraph"/>
        <w:numPr>
          <w:ilvl w:val="0"/>
          <w:numId w:val="2"/>
        </w:numPr>
        <w:spacing w:after="80" w:before="40"/>
      </w:pPr>
      <w:r>
        <w:rPr>
          <w:rFonts w:ascii="Arial" w:cs="Arial" w:eastAsia="Arial" w:hAnsi="Arial"/>
          <w:color w:val="2C3E50"/>
          <w:sz w:val="22"/>
          <w:szCs w:val="22"/>
        </w:rPr>
        <w:t xml:space="preserve">High Contrast Mode: Available in settings for visually impaired users.</w:t>
      </w:r>
    </w:p>
    <w:p>
      <w:pPr>
        <w:pStyle w:val="ListParagraph"/>
        <w:numPr>
          <w:ilvl w:val="0"/>
          <w:numId w:val="2"/>
        </w:numPr>
        <w:spacing w:after="80" w:before="40"/>
      </w:pPr>
      <w:r>
        <w:rPr>
          <w:rFonts w:ascii="Arial" w:cs="Arial" w:eastAsia="Arial" w:hAnsi="Arial"/>
          <w:color w:val="2C3E50"/>
          <w:sz w:val="22"/>
          <w:szCs w:val="22"/>
        </w:rPr>
        <w:t xml:space="preserve">Screen Reader Compatibility: Full semantic labels on all interactive elements.</w:t>
      </w:r>
    </w:p>
    <w:p>
      <w:pPr>
        <w:pStyle w:val="ListParagraph"/>
        <w:numPr>
          <w:ilvl w:val="0"/>
          <w:numId w:val="2"/>
        </w:numPr>
        <w:spacing w:after="80" w:before="40"/>
      </w:pPr>
      <w:r>
        <w:rPr>
          <w:rFonts w:ascii="Arial" w:cs="Arial" w:eastAsia="Arial" w:hAnsi="Arial"/>
          <w:color w:val="2C3E50"/>
          <w:sz w:val="22"/>
          <w:szCs w:val="22"/>
        </w:rPr>
        <w:t xml:space="preserve">Senior Mode: One-tap activation that increases text size, reduces navigation depth, and highlights the three most used features (Fine Checker, Rights, Schemes).</w:t>
      </w:r>
    </w:p>
    <w:p>
      <w:pPr>
        <w:pStyle w:val="ListParagraph"/>
        <w:numPr>
          <w:ilvl w:val="0"/>
          <w:numId w:val="2"/>
        </w:numPr>
        <w:spacing w:after="80" w:before="40"/>
      </w:pPr>
      <w:r>
        <w:rPr>
          <w:rFonts w:ascii="Arial" w:cs="Arial" w:eastAsia="Arial" w:hAnsi="Arial"/>
          <w:color w:val="2C3E50"/>
          <w:sz w:val="22"/>
          <w:szCs w:val="22"/>
        </w:rPr>
        <w:t xml:space="preserve">Onboarding Assist: Short animated explainers (15 seconds each) for each major feature — skippable.</w:t>
      </w:r>
    </w:p>
    <w:p>
      <w:pPr>
        <w:pStyle w:val="ListParagraph"/>
        <w:numPr>
          <w:ilvl w:val="0"/>
          <w:numId w:val="2"/>
        </w:numPr>
        <w:spacing w:after="80" w:before="40"/>
      </w:pPr>
      <w:r>
        <w:rPr>
          <w:rFonts w:ascii="Arial" w:cs="Arial" w:eastAsia="Arial" w:hAnsi="Arial"/>
          <w:color w:val="2C3E50"/>
          <w:sz w:val="22"/>
          <w:szCs w:val="22"/>
        </w:rPr>
        <w:t xml:space="preserve">Color Blind Safe Palette: Severity levels use shape + color + text label — never color alone.</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12. Security, Privacy &amp; Legal Considerations</w:t>
      </w:r>
    </w:p>
    <w:p>
      <w:pPr>
        <w:pStyle w:val="Heading2"/>
        <w:pBdr>
          <w:bottom w:val="single" w:color="2E86AB" w:sz="4" w:space="4"/>
        </w:pBdr>
        <w:spacing w:after="160" w:before="320"/>
      </w:pPr>
      <w:r>
        <w:rPr>
          <w:rFonts w:ascii="Arial" w:cs="Arial" w:eastAsia="Arial" w:hAnsi="Arial"/>
          <w:b/>
          <w:bCs/>
          <w:color w:val="1F5FAD"/>
          <w:sz w:val="28"/>
          <w:szCs w:val="28"/>
        </w:rPr>
        <w:t xml:space="preserve">12.1 Privacy Design</w:t>
      </w:r>
    </w:p>
    <w:p>
      <w:pPr>
        <w:pStyle w:val="ListParagraph"/>
        <w:numPr>
          <w:ilvl w:val="0"/>
          <w:numId w:val="2"/>
        </w:numPr>
        <w:spacing w:after="80" w:before="40"/>
      </w:pPr>
      <w:r>
        <w:rPr>
          <w:rFonts w:ascii="Arial" w:cs="Arial" w:eastAsia="Arial" w:hAnsi="Arial"/>
          <w:color w:val="2C3E50"/>
          <w:sz w:val="22"/>
          <w:szCs w:val="22"/>
        </w:rPr>
        <w:t xml:space="preserve">Anonymous-first architecture: default user identity is a randomly generated token; no name/email required to use core features.</w:t>
      </w:r>
    </w:p>
    <w:p>
      <w:pPr>
        <w:pStyle w:val="ListParagraph"/>
        <w:numPr>
          <w:ilvl w:val="0"/>
          <w:numId w:val="2"/>
        </w:numPr>
        <w:spacing w:after="80" w:before="40"/>
      </w:pPr>
      <w:r>
        <w:rPr>
          <w:rFonts w:ascii="Arial" w:cs="Arial" w:eastAsia="Arial" w:hAnsi="Arial"/>
          <w:color w:val="2C3E50"/>
          <w:sz w:val="22"/>
          <w:szCs w:val="22"/>
        </w:rPr>
        <w:t xml:space="preserve">All community data aggregated and anonymized before public display.</w:t>
      </w:r>
    </w:p>
    <w:p>
      <w:pPr>
        <w:pStyle w:val="ListParagraph"/>
        <w:numPr>
          <w:ilvl w:val="0"/>
          <w:numId w:val="2"/>
        </w:numPr>
        <w:spacing w:after="80" w:before="40"/>
      </w:pPr>
      <w:r>
        <w:rPr>
          <w:rFonts w:ascii="Arial" w:cs="Arial" w:eastAsia="Arial" w:hAnsi="Arial"/>
          <w:color w:val="2C3E50"/>
          <w:sz w:val="22"/>
          <w:szCs w:val="22"/>
        </w:rPr>
        <w:t xml:space="preserve">Location precision intentionally reduced for public hotspot display (ward level, not exact GPS).</w:t>
      </w:r>
    </w:p>
    <w:p>
      <w:pPr>
        <w:pStyle w:val="ListParagraph"/>
        <w:numPr>
          <w:ilvl w:val="0"/>
          <w:numId w:val="2"/>
        </w:numPr>
        <w:spacing w:after="80" w:before="40"/>
      </w:pPr>
      <w:r>
        <w:rPr>
          <w:rFonts w:ascii="Arial" w:cs="Arial" w:eastAsia="Arial" w:hAnsi="Arial"/>
          <w:color w:val="2C3E50"/>
          <w:sz w:val="22"/>
          <w:szCs w:val="22"/>
        </w:rPr>
        <w:t xml:space="preserve">Explicit user consent for any optional data collection (profile builder, cloud backup).</w:t>
      </w:r>
    </w:p>
    <w:p>
      <w:pPr>
        <w:pStyle w:val="ListParagraph"/>
        <w:numPr>
          <w:ilvl w:val="0"/>
          <w:numId w:val="2"/>
        </w:numPr>
        <w:spacing w:after="80" w:before="40"/>
      </w:pPr>
      <w:r>
        <w:rPr>
          <w:rFonts w:ascii="Arial" w:cs="Arial" w:eastAsia="Arial" w:hAnsi="Arial"/>
          <w:color w:val="2C3E50"/>
          <w:sz w:val="22"/>
          <w:szCs w:val="22"/>
        </w:rPr>
        <w:t xml:space="preserve">GDPR-aligned data handling; user can export and delete all their data from Settings.</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12.2 Security Controls</w:t>
      </w:r>
    </w:p>
    <w:p>
      <w:pPr>
        <w:pStyle w:val="ListParagraph"/>
        <w:numPr>
          <w:ilvl w:val="0"/>
          <w:numId w:val="2"/>
        </w:numPr>
        <w:spacing w:after="80" w:before="40"/>
      </w:pPr>
      <w:r>
        <w:rPr>
          <w:rFonts w:ascii="Arial" w:cs="Arial" w:eastAsia="Arial" w:hAnsi="Arial"/>
          <w:color w:val="2C3E50"/>
          <w:sz w:val="22"/>
          <w:szCs w:val="22"/>
        </w:rPr>
        <w:t xml:space="preserve">Firebase Security Rules enforce strict user-data isolation — users can only read/write their own incident records.</w:t>
      </w:r>
    </w:p>
    <w:p>
      <w:pPr>
        <w:pStyle w:val="ListParagraph"/>
        <w:numPr>
          <w:ilvl w:val="0"/>
          <w:numId w:val="2"/>
        </w:numPr>
        <w:spacing w:after="80" w:before="40"/>
      </w:pPr>
      <w:r>
        <w:rPr>
          <w:rFonts w:ascii="Arial" w:cs="Arial" w:eastAsia="Arial" w:hAnsi="Arial"/>
          <w:color w:val="2C3E50"/>
          <w:sz w:val="22"/>
          <w:szCs w:val="22"/>
        </w:rPr>
        <w:t xml:space="preserve">Evidence Vault encrypted at rest (AES-256) and in transit (TLS 1.3).</w:t>
      </w:r>
    </w:p>
    <w:p>
      <w:pPr>
        <w:pStyle w:val="ListParagraph"/>
        <w:numPr>
          <w:ilvl w:val="0"/>
          <w:numId w:val="2"/>
        </w:numPr>
        <w:spacing w:after="80" w:before="40"/>
      </w:pPr>
      <w:r>
        <w:rPr>
          <w:rFonts w:ascii="Arial" w:cs="Arial" w:eastAsia="Arial" w:hAnsi="Arial"/>
          <w:color w:val="2C3E50"/>
          <w:sz w:val="22"/>
          <w:szCs w:val="22"/>
        </w:rPr>
        <w:t xml:space="preserve">AI inference (Ollama) runs on-device — complaint content never sent to external cloud.</w:t>
      </w:r>
    </w:p>
    <w:p>
      <w:pPr>
        <w:pStyle w:val="ListParagraph"/>
        <w:numPr>
          <w:ilvl w:val="0"/>
          <w:numId w:val="2"/>
        </w:numPr>
        <w:spacing w:after="80" w:before="40"/>
      </w:pPr>
      <w:r>
        <w:rPr>
          <w:rFonts w:ascii="Arial" w:cs="Arial" w:eastAsia="Arial" w:hAnsi="Arial"/>
          <w:color w:val="2C3E50"/>
          <w:sz w:val="22"/>
          <w:szCs w:val="22"/>
        </w:rPr>
        <w:t xml:space="preserve">Lawyer directory access controlled — only verified bar registration profiles listed.</w:t>
      </w:r>
    </w:p>
    <w:p>
      <w:pPr>
        <w:pStyle w:val="ListParagraph"/>
        <w:numPr>
          <w:ilvl w:val="0"/>
          <w:numId w:val="2"/>
        </w:numPr>
        <w:spacing w:after="80" w:before="40"/>
      </w:pPr>
      <w:r>
        <w:rPr>
          <w:rFonts w:ascii="Arial" w:cs="Arial" w:eastAsia="Arial" w:hAnsi="Arial"/>
          <w:color w:val="2C3E50"/>
          <w:sz w:val="22"/>
          <w:szCs w:val="22"/>
        </w:rPr>
        <w:t xml:space="preserve">Content moderation pipeline for community feed with both automated and human review.</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12.3 Legal Disclaimers (Mandatory In-App)</w:t>
      </w:r>
    </w:p>
    <w:p>
      <w:pPr>
        <w:pStyle w:val="ListParagraph"/>
        <w:numPr>
          <w:ilvl w:val="0"/>
          <w:numId w:val="2"/>
        </w:numPr>
        <w:spacing w:after="80" w:before="40"/>
      </w:pPr>
      <w:r>
        <w:rPr>
          <w:rFonts w:ascii="Arial" w:cs="Arial" w:eastAsia="Arial" w:hAnsi="Arial"/>
          <w:color w:val="2C3E50"/>
          <w:sz w:val="22"/>
          <w:szCs w:val="22"/>
        </w:rPr>
        <w:t xml:space="preserve">'Fine amounts are indicative based on latest available official notifications. Always verify with official challan.'</w:t>
      </w:r>
    </w:p>
    <w:p>
      <w:pPr>
        <w:pStyle w:val="ListParagraph"/>
        <w:numPr>
          <w:ilvl w:val="0"/>
          <w:numId w:val="2"/>
        </w:numPr>
        <w:spacing w:after="80" w:before="40"/>
      </w:pPr>
      <w:r>
        <w:rPr>
          <w:rFonts w:ascii="Arial" w:cs="Arial" w:eastAsia="Arial" w:hAnsi="Arial"/>
          <w:color w:val="2C3E50"/>
          <w:sz w:val="22"/>
          <w:szCs w:val="22"/>
        </w:rPr>
        <w:t xml:space="preserve">'This app provides civic awareness and guidance. It is not a substitute for legal advice.'</w:t>
      </w:r>
    </w:p>
    <w:p>
      <w:pPr>
        <w:pStyle w:val="ListParagraph"/>
        <w:numPr>
          <w:ilvl w:val="0"/>
          <w:numId w:val="2"/>
        </w:numPr>
        <w:spacing w:after="80" w:before="40"/>
      </w:pPr>
      <w:r>
        <w:rPr>
          <w:rFonts w:ascii="Arial" w:cs="Arial" w:eastAsia="Arial" w:hAnsi="Arial"/>
          <w:color w:val="2C3E50"/>
          <w:sz w:val="22"/>
          <w:szCs w:val="22"/>
        </w:rPr>
        <w:t xml:space="preserve">'CivicShield does not guarantee government department action on any complaint.'</w:t>
      </w:r>
    </w:p>
    <w:p>
      <w:pPr>
        <w:pStyle w:val="ListParagraph"/>
        <w:numPr>
          <w:ilvl w:val="0"/>
          <w:numId w:val="2"/>
        </w:numPr>
        <w:spacing w:after="80" w:before="40"/>
      </w:pPr>
      <w:r>
        <w:rPr>
          <w:rFonts w:ascii="Arial" w:cs="Arial" w:eastAsia="Arial" w:hAnsi="Arial"/>
          <w:color w:val="2C3E50"/>
          <w:sz w:val="22"/>
          <w:szCs w:val="22"/>
        </w:rPr>
        <w:t xml:space="preserve">'Lawyer Connect facilitates access to legal professionals. All fee and engagement arrangements are direct between user and lawyer.'</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Risk</w:t>
            </w:r>
          </w:p>
        </w:tc>
        <w:tc>
          <w:tcPr>
            <w:tcW w:type="dxa" w:w="2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Likelihood / Impact</w:t>
            </w:r>
          </w:p>
        </w:tc>
        <w:tc>
          <w:tcPr>
            <w:tcW w:type="dxa" w:w="45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1"/>
                <w:szCs w:val="21"/>
              </w:rPr>
              <w:t xml:space="preserve">Mitigation Strategy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Fine data becomes outdated after government amendments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High / High</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Quarterly data audit cycle. 'Last Updated' timestamp on every fine card. User-report flag on suspicious data. Admin update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Government departments ignore community-escalated complaints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High /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App explicitly acknowledges this limitation. Value proposition is citizen-side improvement, not department control. Escalation creates public record regardless of response.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Misuse of misconduct reporting for false/malicious reports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Evidence required for all misconduct reports. Community moderation. Anonymous reports reviewed before public display. Legal disclaimer that false reports may have consequences.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Lawyer quality or conduct issues post-connection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Verification of bar registration mandatory. Post-consultation rating and review system. Misconduct reporting for lawyers. No financial transactions in-app.</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AI (Ollama) model inaccuracy in complaint generation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Medium / Medium</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User always reviews and edits AI-generated content before submission. Clear label: 'AI-suggested — please verify.' Rule-based fallback if model 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Regional language translation errors in rights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All translations reviewed by native-language legal professionals before publish. User flag option on any content. Community review model.</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Community feed abuse (misinformation, harassment)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Moderation queue for all posts. Community flagging. Automated NLP filter. 24-hour human review escalation path. Clear community guidelines at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Low adoption among senior citizens (digital literacy)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High /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Senior Mode with simplified UI. Onboarding assist videos. Partnership with senior citizen welfare organizations for training. Helpline number in app for assisted use.</w:t>
            </w:r>
          </w:p>
        </w:tc>
      </w:tr>
    </w:tbl>
    <w:p>
      <w:pPr>
        <w:spacing w:after="200" w:before="0"/>
      </w:pPr>
    </w:p>
    <w:p>
      <w:r>
        <w:br w:type="page"/>
      </w:r>
    </w:p>
    <w:p>
      <w:pPr>
        <w:pStyle w:val="Heading1"/>
        <w:spacing w:after="200" w:before="480"/>
      </w:pPr>
      <w:r>
        <w:rPr>
          <w:rFonts w:ascii="Arial" w:cs="Arial" w:eastAsia="Arial" w:hAnsi="Arial"/>
          <w:b/>
          <w:bCs/>
          <w:color w:val="1B2E4B"/>
          <w:sz w:val="36"/>
          <w:szCs w:val="36"/>
        </w:rPr>
        <w:t xml:space="preserve">14. Roadmap &amp; Milestones</w:t>
      </w:r>
    </w:p>
    <w:p>
      <w:pPr>
        <w:pStyle w:val="Heading2"/>
        <w:pBdr>
          <w:bottom w:val="single" w:color="2E86AB" w:sz="4" w:space="4"/>
        </w:pBdr>
        <w:spacing w:after="160" w:before="320"/>
      </w:pPr>
      <w:r>
        <w:rPr>
          <w:rFonts w:ascii="Arial" w:cs="Arial" w:eastAsia="Arial" w:hAnsi="Arial"/>
          <w:b/>
          <w:bCs/>
          <w:color w:val="1F5FAD"/>
          <w:sz w:val="28"/>
          <w:szCs w:val="28"/>
        </w:rPr>
        <w:t xml:space="preserve">14.1 Phase 1 — Hackathon MVP (Day 1–2)</w:t>
      </w:r>
    </w:p>
    <w:p>
      <w:pPr>
        <w:pStyle w:val="ListParagraph"/>
        <w:numPr>
          <w:ilvl w:val="0"/>
          <w:numId w:val="2"/>
        </w:numPr>
        <w:spacing w:after="80" w:before="40"/>
      </w:pPr>
      <w:r>
        <w:rPr>
          <w:rFonts w:ascii="Arial" w:cs="Arial" w:eastAsia="Arial" w:hAnsi="Arial"/>
          <w:color w:val="2C3E50"/>
          <w:sz w:val="22"/>
          <w:szCs w:val="22"/>
        </w:rPr>
        <w:t xml:space="preserve">Fine Checker with 50+ violations (traffic focus, Karnataka jurisdiction)</w:t>
      </w:r>
    </w:p>
    <w:p>
      <w:pPr>
        <w:pStyle w:val="ListParagraph"/>
        <w:numPr>
          <w:ilvl w:val="0"/>
          <w:numId w:val="2"/>
        </w:numPr>
        <w:spacing w:after="80" w:before="40"/>
      </w:pPr>
      <w:r>
        <w:rPr>
          <w:rFonts w:ascii="Arial" w:cs="Arial" w:eastAsia="Arial" w:hAnsi="Arial"/>
          <w:color w:val="2C3E50"/>
          <w:sz w:val="22"/>
          <w:szCs w:val="22"/>
        </w:rPr>
        <w:t xml:space="preserve">Know Your Rights — 8 scenario cards</w:t>
      </w:r>
    </w:p>
    <w:p>
      <w:pPr>
        <w:pStyle w:val="ListParagraph"/>
        <w:numPr>
          <w:ilvl w:val="0"/>
          <w:numId w:val="2"/>
        </w:numPr>
        <w:spacing w:after="80" w:before="40"/>
      </w:pPr>
      <w:r>
        <w:rPr>
          <w:rFonts w:ascii="Arial" w:cs="Arial" w:eastAsia="Arial" w:hAnsi="Arial"/>
          <w:color w:val="2C3E50"/>
          <w:sz w:val="22"/>
          <w:szCs w:val="22"/>
        </w:rPr>
        <w:t xml:space="preserve">Report Misuse Assistant — guided form, local save, AI summary (Ollama 7B)</w:t>
      </w:r>
    </w:p>
    <w:p>
      <w:pPr>
        <w:pStyle w:val="ListParagraph"/>
        <w:numPr>
          <w:ilvl w:val="0"/>
          <w:numId w:val="2"/>
        </w:numPr>
        <w:spacing w:after="80" w:before="40"/>
      </w:pPr>
      <w:r>
        <w:rPr>
          <w:rFonts w:ascii="Arial" w:cs="Arial" w:eastAsia="Arial" w:hAnsi="Arial"/>
          <w:color w:val="2C3E50"/>
          <w:sz w:val="22"/>
          <w:szCs w:val="22"/>
        </w:rPr>
        <w:t xml:space="preserve">Community Hotspot — list view with mock sample data, 'I Experienced This Too'</w:t>
      </w:r>
    </w:p>
    <w:p>
      <w:pPr>
        <w:pStyle w:val="ListParagraph"/>
        <w:numPr>
          <w:ilvl w:val="0"/>
          <w:numId w:val="2"/>
        </w:numPr>
        <w:spacing w:after="80" w:before="40"/>
      </w:pPr>
      <w:r>
        <w:rPr>
          <w:rFonts w:ascii="Arial" w:cs="Arial" w:eastAsia="Arial" w:hAnsi="Arial"/>
          <w:color w:val="2C3E50"/>
          <w:sz w:val="22"/>
          <w:szCs w:val="22"/>
        </w:rPr>
        <w:t xml:space="preserve">Basic Home Dashboard</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14.2 Phase 2 — Beta (Month 1–2)</w:t>
      </w:r>
    </w:p>
    <w:p>
      <w:pPr>
        <w:pStyle w:val="ListParagraph"/>
        <w:numPr>
          <w:ilvl w:val="0"/>
          <w:numId w:val="2"/>
        </w:numPr>
        <w:spacing w:after="80" w:before="40"/>
      </w:pPr>
      <w:r>
        <w:rPr>
          <w:rFonts w:ascii="Arial" w:cs="Arial" w:eastAsia="Arial" w:hAnsi="Arial"/>
          <w:color w:val="2C3E50"/>
          <w:sz w:val="22"/>
          <w:szCs w:val="22"/>
        </w:rPr>
        <w:t xml:space="preserve">Government Scheme Notifications (50+ central schemes)</w:t>
      </w:r>
    </w:p>
    <w:p>
      <w:pPr>
        <w:pStyle w:val="ListParagraph"/>
        <w:numPr>
          <w:ilvl w:val="0"/>
          <w:numId w:val="2"/>
        </w:numPr>
        <w:spacing w:after="80" w:before="40"/>
      </w:pPr>
      <w:r>
        <w:rPr>
          <w:rFonts w:ascii="Arial" w:cs="Arial" w:eastAsia="Arial" w:hAnsi="Arial"/>
          <w:color w:val="2C3E50"/>
          <w:sz w:val="22"/>
          <w:szCs w:val="22"/>
        </w:rPr>
        <w:t xml:space="preserve">Community Map with real map rendering (flutter_map + OpenStreetMap)</w:t>
      </w:r>
    </w:p>
    <w:p>
      <w:pPr>
        <w:pStyle w:val="ListParagraph"/>
        <w:numPr>
          <w:ilvl w:val="0"/>
          <w:numId w:val="2"/>
        </w:numPr>
        <w:spacing w:after="80" w:before="40"/>
      </w:pPr>
      <w:r>
        <w:rPr>
          <w:rFonts w:ascii="Arial" w:cs="Arial" w:eastAsia="Arial" w:hAnsi="Arial"/>
          <w:color w:val="2C3E50"/>
          <w:sz w:val="22"/>
          <w:szCs w:val="22"/>
        </w:rPr>
        <w:t xml:space="preserve">Escalation Engine — Day 7 / Day 14 / Day 30 reminders</w:t>
      </w:r>
    </w:p>
    <w:p>
      <w:pPr>
        <w:pStyle w:val="ListParagraph"/>
        <w:numPr>
          <w:ilvl w:val="0"/>
          <w:numId w:val="2"/>
        </w:numPr>
        <w:spacing w:after="80" w:before="40"/>
      </w:pPr>
      <w:r>
        <w:rPr>
          <w:rFonts w:ascii="Arial" w:cs="Arial" w:eastAsia="Arial" w:hAnsi="Arial"/>
          <w:color w:val="2C3E50"/>
          <w:sz w:val="22"/>
          <w:szCs w:val="22"/>
        </w:rPr>
        <w:t xml:space="preserve">Evidence Vault with encrypted local storage and PDF export</w:t>
      </w:r>
    </w:p>
    <w:p>
      <w:pPr>
        <w:pStyle w:val="ListParagraph"/>
        <w:numPr>
          <w:ilvl w:val="0"/>
          <w:numId w:val="2"/>
        </w:numPr>
        <w:spacing w:after="80" w:before="40"/>
      </w:pPr>
      <w:r>
        <w:rPr>
          <w:rFonts w:ascii="Arial" w:cs="Arial" w:eastAsia="Arial" w:hAnsi="Arial"/>
          <w:color w:val="2C3E50"/>
          <w:sz w:val="22"/>
          <w:szCs w:val="22"/>
        </w:rPr>
        <w:t xml:space="preserve">5 regional language translations</w:t>
      </w:r>
    </w:p>
    <w:p>
      <w:pPr>
        <w:pStyle w:val="ListParagraph"/>
        <w:numPr>
          <w:ilvl w:val="0"/>
          <w:numId w:val="2"/>
        </w:numPr>
        <w:spacing w:after="80" w:before="40"/>
      </w:pPr>
      <w:r>
        <w:rPr>
          <w:rFonts w:ascii="Arial" w:cs="Arial" w:eastAsia="Arial" w:hAnsi="Arial"/>
          <w:color w:val="2C3E50"/>
          <w:sz w:val="22"/>
          <w:szCs w:val="22"/>
        </w:rPr>
        <w:t xml:space="preserve">Senior Mode</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14.3 Phase 3 — Public Launch (Month 3–4)</w:t>
      </w:r>
    </w:p>
    <w:p>
      <w:pPr>
        <w:pStyle w:val="ListParagraph"/>
        <w:numPr>
          <w:ilvl w:val="0"/>
          <w:numId w:val="2"/>
        </w:numPr>
        <w:spacing w:after="80" w:before="40"/>
      </w:pPr>
      <w:r>
        <w:rPr>
          <w:rFonts w:ascii="Arial" w:cs="Arial" w:eastAsia="Arial" w:hAnsi="Arial"/>
          <w:color w:val="2C3E50"/>
          <w:sz w:val="22"/>
          <w:szCs w:val="22"/>
        </w:rPr>
        <w:t xml:space="preserve">Lawyer Connect directory (NALSA empanelled lawyers, Karnataka first)</w:t>
      </w:r>
    </w:p>
    <w:p>
      <w:pPr>
        <w:pStyle w:val="ListParagraph"/>
        <w:numPr>
          <w:ilvl w:val="0"/>
          <w:numId w:val="2"/>
        </w:numPr>
        <w:spacing w:after="80" w:before="40"/>
      </w:pPr>
      <w:r>
        <w:rPr>
          <w:rFonts w:ascii="Arial" w:cs="Arial" w:eastAsia="Arial" w:hAnsi="Arial"/>
          <w:color w:val="2C3E50"/>
          <w:sz w:val="22"/>
          <w:szCs w:val="22"/>
        </w:rPr>
        <w:t xml:space="preserve">Global Civic Community Feed</w:t>
      </w:r>
    </w:p>
    <w:p>
      <w:pPr>
        <w:pStyle w:val="ListParagraph"/>
        <w:numPr>
          <w:ilvl w:val="0"/>
          <w:numId w:val="2"/>
        </w:numPr>
        <w:spacing w:after="80" w:before="40"/>
      </w:pPr>
      <w:r>
        <w:rPr>
          <w:rFonts w:ascii="Arial" w:cs="Arial" w:eastAsia="Arial" w:hAnsi="Arial"/>
          <w:color w:val="2C3E50"/>
          <w:sz w:val="22"/>
          <w:szCs w:val="22"/>
        </w:rPr>
        <w:t xml:space="preserve">Image-based issue detection (LLaVA on-device vision model)</w:t>
      </w:r>
    </w:p>
    <w:p>
      <w:pPr>
        <w:pStyle w:val="ListParagraph"/>
        <w:numPr>
          <w:ilvl w:val="0"/>
          <w:numId w:val="2"/>
        </w:numPr>
        <w:spacing w:after="80" w:before="40"/>
      </w:pPr>
      <w:r>
        <w:rPr>
          <w:rFonts w:ascii="Arial" w:cs="Arial" w:eastAsia="Arial" w:hAnsi="Arial"/>
          <w:color w:val="2C3E50"/>
          <w:sz w:val="22"/>
          <w:szCs w:val="22"/>
        </w:rPr>
        <w:t xml:space="preserve">Complaint quality checker</w:t>
      </w:r>
    </w:p>
    <w:p>
      <w:pPr>
        <w:pStyle w:val="ListParagraph"/>
        <w:numPr>
          <w:ilvl w:val="0"/>
          <w:numId w:val="2"/>
        </w:numPr>
        <w:spacing w:after="80" w:before="40"/>
      </w:pPr>
      <w:r>
        <w:rPr>
          <w:rFonts w:ascii="Arial" w:cs="Arial" w:eastAsia="Arial" w:hAnsi="Arial"/>
          <w:color w:val="2C3E50"/>
          <w:sz w:val="22"/>
          <w:szCs w:val="22"/>
        </w:rPr>
        <w:t xml:space="preserve">In-app RTI assistant (guided RTI filing draft)</w:t>
      </w:r>
    </w:p>
    <w:p>
      <w:pPr>
        <w:pStyle w:val="ListParagraph"/>
        <w:numPr>
          <w:ilvl w:val="0"/>
          <w:numId w:val="2"/>
        </w:numPr>
        <w:spacing w:after="80" w:before="40"/>
      </w:pPr>
      <w:r>
        <w:rPr>
          <w:rFonts w:ascii="Arial" w:cs="Arial" w:eastAsia="Arial" w:hAnsi="Arial"/>
          <w:color w:val="2C3E50"/>
          <w:sz w:val="22"/>
          <w:szCs w:val="22"/>
        </w:rPr>
        <w:t xml:space="preserve">Consumer rights module expansion</w:t>
      </w:r>
    </w:p>
    <w:p>
      <w:pPr>
        <w:spacing w:after="80" w:before="0"/>
      </w:pPr>
    </w:p>
    <w:p>
      <w:pPr>
        <w:pStyle w:val="Heading2"/>
        <w:pBdr>
          <w:bottom w:val="single" w:color="2E86AB" w:sz="4" w:space="4"/>
        </w:pBdr>
        <w:spacing w:after="160" w:before="320"/>
      </w:pPr>
      <w:r>
        <w:rPr>
          <w:rFonts w:ascii="Arial" w:cs="Arial" w:eastAsia="Arial" w:hAnsi="Arial"/>
          <w:b/>
          <w:bCs/>
          <w:color w:val="1F5FAD"/>
          <w:sz w:val="28"/>
          <w:szCs w:val="28"/>
        </w:rPr>
        <w:t xml:space="preserve">14.4 Phase 4 — Scale (Month 5–12)</w:t>
      </w:r>
    </w:p>
    <w:p>
      <w:pPr>
        <w:pStyle w:val="ListParagraph"/>
        <w:numPr>
          <w:ilvl w:val="0"/>
          <w:numId w:val="2"/>
        </w:numPr>
        <w:spacing w:after="80" w:before="40"/>
      </w:pPr>
      <w:r>
        <w:rPr>
          <w:rFonts w:ascii="Arial" w:cs="Arial" w:eastAsia="Arial" w:hAnsi="Arial"/>
          <w:color w:val="2C3E50"/>
          <w:sz w:val="22"/>
          <w:szCs w:val="22"/>
        </w:rPr>
        <w:t xml:space="preserve">Multi-state fine database expansion (10 states)</w:t>
      </w:r>
    </w:p>
    <w:p>
      <w:pPr>
        <w:pStyle w:val="ListParagraph"/>
        <w:numPr>
          <w:ilvl w:val="0"/>
          <w:numId w:val="2"/>
        </w:numPr>
        <w:spacing w:after="80" w:before="40"/>
      </w:pPr>
      <w:r>
        <w:rPr>
          <w:rFonts w:ascii="Arial" w:cs="Arial" w:eastAsia="Arial" w:hAnsi="Arial"/>
          <w:color w:val="2C3E50"/>
          <w:sz w:val="22"/>
          <w:szCs w:val="22"/>
        </w:rPr>
        <w:t xml:space="preserve">Official department API integrations where available</w:t>
      </w:r>
    </w:p>
    <w:p>
      <w:pPr>
        <w:pStyle w:val="ListParagraph"/>
        <w:numPr>
          <w:ilvl w:val="0"/>
          <w:numId w:val="2"/>
        </w:numPr>
        <w:spacing w:after="80" w:before="40"/>
      </w:pPr>
      <w:r>
        <w:rPr>
          <w:rFonts w:ascii="Arial" w:cs="Arial" w:eastAsia="Arial" w:hAnsi="Arial"/>
          <w:color w:val="2C3E50"/>
          <w:sz w:val="22"/>
          <w:szCs w:val="22"/>
        </w:rPr>
        <w:t xml:space="preserve">Live scheme eligibility API connections (PM-KISAN, Ayushman Bharat)</w:t>
      </w:r>
    </w:p>
    <w:p>
      <w:pPr>
        <w:pStyle w:val="ListParagraph"/>
        <w:numPr>
          <w:ilvl w:val="0"/>
          <w:numId w:val="2"/>
        </w:numPr>
        <w:spacing w:after="80" w:before="40"/>
      </w:pPr>
      <w:r>
        <w:rPr>
          <w:rFonts w:ascii="Arial" w:cs="Arial" w:eastAsia="Arial" w:hAnsi="Arial"/>
          <w:color w:val="2C3E50"/>
          <w:sz w:val="22"/>
          <w:szCs w:val="22"/>
        </w:rPr>
        <w:t xml:space="preserve">Global civic feed expansion with auto-translation</w:t>
      </w:r>
    </w:p>
    <w:p>
      <w:pPr>
        <w:pStyle w:val="ListParagraph"/>
        <w:numPr>
          <w:ilvl w:val="0"/>
          <w:numId w:val="2"/>
        </w:numPr>
        <w:spacing w:after="80" w:before="40"/>
      </w:pPr>
      <w:r>
        <w:rPr>
          <w:rFonts w:ascii="Arial" w:cs="Arial" w:eastAsia="Arial" w:hAnsi="Arial"/>
          <w:color w:val="2C3E50"/>
          <w:sz w:val="22"/>
          <w:szCs w:val="22"/>
        </w:rPr>
        <w:t xml:space="preserve">Lawyer video consultation in-app</w:t>
      </w:r>
    </w:p>
    <w:p>
      <w:pPr>
        <w:pStyle w:val="ListParagraph"/>
        <w:numPr>
          <w:ilvl w:val="0"/>
          <w:numId w:val="2"/>
        </w:numPr>
        <w:spacing w:after="80" w:before="40"/>
      </w:pPr>
      <w:r>
        <w:rPr>
          <w:rFonts w:ascii="Arial" w:cs="Arial" w:eastAsia="Arial" w:hAnsi="Arial"/>
          <w:color w:val="2C3E50"/>
          <w:sz w:val="22"/>
          <w:szCs w:val="22"/>
        </w:rPr>
        <w:t xml:space="preserve">Wearable companion (watchOS / Wear OS rights quick-access)</w:t>
      </w:r>
    </w:p>
    <w:p>
      <w:pPr>
        <w:pStyle w:val="ListParagraph"/>
        <w:numPr>
          <w:ilvl w:val="0"/>
          <w:numId w:val="2"/>
        </w:numPr>
        <w:spacing w:after="80" w:before="40"/>
      </w:pPr>
      <w:r>
        <w:rPr>
          <w:rFonts w:ascii="Arial" w:cs="Arial" w:eastAsia="Arial" w:hAnsi="Arial"/>
          <w:color w:val="2C3E50"/>
          <w:sz w:val="22"/>
          <w:szCs w:val="22"/>
        </w:rPr>
        <w:t xml:space="preserve">Open API for civic NGOs and researchers</w:t>
      </w:r>
    </w:p>
    <w:p>
      <w:pPr>
        <w:spacing w:after="200" w:before="0"/>
      </w:pPr>
    </w:p>
    <w:p>
      <w:r>
        <w:br w:type="page"/>
      </w:r>
    </w:p>
    <w:p>
      <w:pPr>
        <w:pStyle w:val="Heading1"/>
        <w:spacing w:after="200" w:before="480"/>
      </w:pPr>
      <w:r>
        <w:rPr>
          <w:rFonts w:ascii="Arial" w:cs="Arial" w:eastAsia="Arial" w:hAnsi="Arial"/>
          <w:b/>
          <w:bCs/>
          <w:color w:val="1B2E4B"/>
          <w:sz w:val="36"/>
          <w:szCs w:val="36"/>
        </w:rPr>
        <w:t xml:space="preserve">15. Appendix</w:t>
      </w:r>
    </w:p>
    <w:p>
      <w:pPr>
        <w:pStyle w:val="Heading2"/>
        <w:pBdr>
          <w:bottom w:val="single" w:color="2E86AB" w:sz="4" w:space="4"/>
        </w:pBdr>
        <w:spacing w:after="160" w:before="320"/>
      </w:pPr>
      <w:r>
        <w:rPr>
          <w:rFonts w:ascii="Arial" w:cs="Arial" w:eastAsia="Arial" w:hAnsi="Arial"/>
          <w:b/>
          <w:bCs/>
          <w:color w:val="1F5FAD"/>
          <w:sz w:val="28"/>
          <w:szCs w:val="28"/>
        </w:rPr>
        <w:t xml:space="preserve">15.1 SDG 9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SDG Target</w:t>
            </w:r>
          </w:p>
        </w:tc>
        <w:tc>
          <w:tcPr>
            <w:tcW w:type="dxa" w:w="55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App Feature Mapping</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SDG 9 Target</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CivicShield Feature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16.6 — Develop accountable and transparent institutions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Community Hotspot Map, Escalation Engine, Report Misuse</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16.7 — Ensure inclusive and participatory governance</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Global Community Feed, 'I Experienced This Too', Scheme Finder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16.10 — Ensure public access to information and protect fundamental freedoms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Fine Checker, Know Your Rights, Lawyer Connect, Evidence Vault</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16.3 — Promote rule of law and access to justice</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Lawyer Connect, Report Misuse Assistant, Escalation Engine, RTI Assistant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16.b — Promote and enforce non-discriminatory laws and policies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Rights Guides, Misconduct Reporting, Community Validation</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15.2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5360"/>
            <w:tcBorders>
              <w:top w:val="single" w:color="CCCCCC" w:sz="1"/>
              <w:left w:val="single" w:color="CCCCCC" w:sz="1"/>
              <w:bottom w:val="single" w:color="CCCCCC" w:sz="1"/>
              <w:right w:val="single" w:color="CCCCCC" w:sz="1"/>
            </w:tcBorders>
            <w:shd w:fill="1B2E4B" w:val="clear"/>
            <w:tcMar>
              <w:top w:type="dxa" w:w="100"/>
              <w:left w:type="dxa" w:w="120"/>
              <w:bottom w:type="dxa" w:w="100"/>
              <w:right w:type="dxa" w:w="120"/>
            </w:tcMar>
          </w:tcPr>
          <w:p>
            <w:r>
              <w:rPr>
                <w:rFonts w:ascii="Arial" w:cs="Arial" w:eastAsia="Arial" w:hAnsi="Arial"/>
                <w:b/>
                <w:bCs/>
                <w:color w:val="FFFFFF"/>
                <w:sz w:val="22"/>
                <w:szCs w:val="22"/>
              </w:rPr>
              <w:t xml:space="preserve">CivicShield</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Feature</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CivicShield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Official Fine Checker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verified, offline, multilingual</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Rights Guidance (Plain Language)</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scenario-based, all 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AI Complaint Narrative (On-Device)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Ollama 7B, fully private</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Community Hotspot Map</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anonymized, crowdsourced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Government Scheme Alerts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personalized, push notifications</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Legal Professional Connect</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verified, free legal aid flagged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Global Civic Social Feed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moderated, purpose-driven</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Evidence Vault (Encrypted)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local + optional cloud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Escalation Engine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automated, multi-level</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Multilingual (6 languages)</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v1 launch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E4B"/>
                <w:sz w:val="21"/>
                <w:szCs w:val="21"/>
              </w:rPr>
              <w:t xml:space="preserve">Senior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Yes — simplified UI, large text</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2E4B"/>
                <w:sz w:val="21"/>
                <w:szCs w:val="21"/>
              </w:rPr>
              <w:t xml:space="preserve">Offline Core Functionality</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2C3E50"/>
                <w:sz w:val="21"/>
                <w:szCs w:val="21"/>
              </w:rPr>
              <w:t xml:space="preserve">Yes — Hive local cache</w:t>
            </w:r>
          </w:p>
        </w:tc>
      </w:tr>
    </w:tbl>
    <w:p>
      <w:pPr>
        <w:spacing w:after="160" w:before="0"/>
      </w:pPr>
    </w:p>
    <w:p>
      <w:pPr>
        <w:pStyle w:val="Heading2"/>
        <w:pBdr>
          <w:bottom w:val="single" w:color="2E86AB" w:sz="4" w:space="4"/>
        </w:pBdr>
        <w:spacing w:after="160" w:before="320"/>
      </w:pPr>
      <w:r>
        <w:rPr>
          <w:rFonts w:ascii="Arial" w:cs="Arial" w:eastAsia="Arial" w:hAnsi="Arial"/>
          <w:b/>
          <w:bCs/>
          <w:color w:val="1F5FAD"/>
          <w:sz w:val="28"/>
          <w:szCs w:val="28"/>
        </w:rPr>
        <w:t xml:space="preserve">15.3 Key Legal References</w:t>
      </w:r>
    </w:p>
    <w:p>
      <w:pPr>
        <w:pStyle w:val="ListParagraph"/>
        <w:numPr>
          <w:ilvl w:val="0"/>
          <w:numId w:val="2"/>
        </w:numPr>
        <w:spacing w:after="80" w:before="40"/>
      </w:pPr>
      <w:r>
        <w:rPr>
          <w:rFonts w:ascii="Arial" w:cs="Arial" w:eastAsia="Arial" w:hAnsi="Arial"/>
          <w:color w:val="2C3E50"/>
          <w:sz w:val="22"/>
          <w:szCs w:val="22"/>
        </w:rPr>
        <w:t xml:space="preserve">Motor Vehicles (Amendment) Act, 2019 — traffic penalty structure</w:t>
      </w:r>
    </w:p>
    <w:p>
      <w:pPr>
        <w:pStyle w:val="ListParagraph"/>
        <w:numPr>
          <w:ilvl w:val="0"/>
          <w:numId w:val="2"/>
        </w:numPr>
        <w:spacing w:after="80" w:before="40"/>
      </w:pPr>
      <w:r>
        <w:rPr>
          <w:rFonts w:ascii="Arial" w:cs="Arial" w:eastAsia="Arial" w:hAnsi="Arial"/>
          <w:color w:val="2C3E50"/>
          <w:sz w:val="22"/>
          <w:szCs w:val="22"/>
        </w:rPr>
        <w:t xml:space="preserve">Right to Information Act, 2005 — RTI filing entitlement</w:t>
      </w:r>
    </w:p>
    <w:p>
      <w:pPr>
        <w:pStyle w:val="ListParagraph"/>
        <w:numPr>
          <w:ilvl w:val="0"/>
          <w:numId w:val="2"/>
        </w:numPr>
        <w:spacing w:after="80" w:before="40"/>
      </w:pPr>
      <w:r>
        <w:rPr>
          <w:rFonts w:ascii="Arial" w:cs="Arial" w:eastAsia="Arial" w:hAnsi="Arial"/>
          <w:color w:val="2C3E50"/>
          <w:sz w:val="22"/>
          <w:szCs w:val="22"/>
        </w:rPr>
        <w:t xml:space="preserve">Legal Services Authorities Act, 1987 — free legal aid entitlement (NALSA)</w:t>
      </w:r>
    </w:p>
    <w:p>
      <w:pPr>
        <w:pStyle w:val="ListParagraph"/>
        <w:numPr>
          <w:ilvl w:val="0"/>
          <w:numId w:val="2"/>
        </w:numPr>
        <w:spacing w:after="80" w:before="40"/>
      </w:pPr>
      <w:r>
        <w:rPr>
          <w:rFonts w:ascii="Arial" w:cs="Arial" w:eastAsia="Arial" w:hAnsi="Arial"/>
          <w:color w:val="2C3E50"/>
          <w:sz w:val="22"/>
          <w:szCs w:val="22"/>
        </w:rPr>
        <w:t xml:space="preserve">Consumer Protection Act, 2019 — consumer rights and dispute resolution</w:t>
      </w:r>
    </w:p>
    <w:p>
      <w:pPr>
        <w:pStyle w:val="ListParagraph"/>
        <w:numPr>
          <w:ilvl w:val="0"/>
          <w:numId w:val="2"/>
        </w:numPr>
        <w:spacing w:after="80" w:before="40"/>
      </w:pPr>
      <w:r>
        <w:rPr>
          <w:rFonts w:ascii="Arial" w:cs="Arial" w:eastAsia="Arial" w:hAnsi="Arial"/>
          <w:color w:val="2C3E50"/>
          <w:sz w:val="22"/>
          <w:szCs w:val="22"/>
        </w:rPr>
        <w:t xml:space="preserve">Information Technology Act, 2000 (amended 2008) — digital evidence</w:t>
      </w:r>
    </w:p>
    <w:p>
      <w:pPr>
        <w:pStyle w:val="ListParagraph"/>
        <w:numPr>
          <w:ilvl w:val="0"/>
          <w:numId w:val="2"/>
        </w:numPr>
        <w:spacing w:after="80" w:before="40"/>
      </w:pPr>
      <w:r>
        <w:rPr>
          <w:rFonts w:ascii="Arial" w:cs="Arial" w:eastAsia="Arial" w:hAnsi="Arial"/>
          <w:color w:val="2C3E50"/>
          <w:sz w:val="22"/>
          <w:szCs w:val="22"/>
        </w:rPr>
        <w:t xml:space="preserve">Prevention of Corruption Act, 1988 — bribery and misconduct provisions</w:t>
      </w:r>
    </w:p>
    <w:p>
      <w:pPr>
        <w:pStyle w:val="ListParagraph"/>
        <w:numPr>
          <w:ilvl w:val="0"/>
          <w:numId w:val="2"/>
        </w:numPr>
        <w:spacing w:after="80" w:before="40"/>
      </w:pPr>
      <w:r>
        <w:rPr>
          <w:rFonts w:ascii="Arial" w:cs="Arial" w:eastAsia="Arial" w:hAnsi="Arial"/>
          <w:color w:val="2C3E50"/>
          <w:sz w:val="22"/>
          <w:szCs w:val="22"/>
        </w:rPr>
        <w:t xml:space="preserve">Code of Criminal Procedure, 1973 — FIR and police complaint rights</w:t>
      </w:r>
    </w:p>
    <w:p>
      <w:pPr>
        <w:spacing w:after="200" w:before="0"/>
      </w:pPr>
    </w:p>
    <w:p>
      <w:pPr>
        <w:pBdr>
          <w:top w:val="single" w:color="2E86AB" w:sz="4" w:space="8"/>
        </w:pBdr>
        <w:spacing w:after="160" w:before="960"/>
        <w:jc w:val="center"/>
      </w:pPr>
      <w:r>
        <w:rPr>
          <w:rFonts w:ascii="Arial" w:cs="Arial" w:eastAsia="Arial" w:hAnsi="Arial"/>
          <w:i/>
          <w:iCs/>
          <w:color w:val="8395A7"/>
          <w:sz w:val="20"/>
          <w:szCs w:val="20"/>
        </w:rPr>
        <w:t xml:space="preserve">CivicShield PRD v1.0 — April 2026</w:t>
      </w:r>
    </w:p>
    <w:p>
      <w:pPr>
        <w:jc w:val="center"/>
      </w:pPr>
      <w:r>
        <w:rPr>
          <w:rFonts w:ascii="Arial" w:cs="Arial" w:eastAsia="Arial" w:hAnsi="Arial"/>
          <w:b/>
          <w:bCs/>
          <w:color w:val="1B2E4B"/>
          <w:sz w:val="22"/>
          <w:szCs w:val="22"/>
        </w:rPr>
        <w:t xml:space="preserve">Know Your Rights. Verify Enforcement. Strengthen Accountability.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spacing w:after="0" w:before="160"/>
      <w:jc w:val="right"/>
    </w:pPr>
    <w:r>
      <w:rPr>
        <w:rFonts w:ascii="Arial" w:cs="Arial" w:eastAsia="Arial" w:hAnsi="Arial"/>
        <w:color w:val="8395A7"/>
        <w:sz w:val="18"/>
        <w:szCs w:val="18"/>
      </w:rPr>
      <w:t xml:space="preserve">Page </w:t>
    </w:r>
    <w:r>
      <w:rPr>
        <w:rFonts w:ascii="Arial" w:cs="Arial" w:eastAsia="Arial" w:hAnsi="Arial"/>
        <w:color w:val="8395A7"/>
        <w:sz w:val="18"/>
        <w:szCs w:val="18"/>
      </w:rPr>
      <w:fldChar w:fldCharType="begin"/>
      <w:instrText xml:space="preserve">PAGE</w:instrText>
      <w:fldChar w:fldCharType="separate"/>
      <w:fldChar w:fldCharType="end"/>
    </w:r>
    <w:r>
      <w:rPr>
        <w:rFonts w:ascii="Arial" w:cs="Arial" w:eastAsia="Arial" w:hAnsi="Arial"/>
        <w:color w:val="8395A7"/>
        <w:sz w:val="18"/>
        <w:szCs w:val="18"/>
      </w:rPr>
      <w:t xml:space="preserve"> of </w:t>
    </w:r>
    <w:r>
      <w:rPr>
        <w:rFonts w:ascii="Arial" w:cs="Arial" w:eastAsia="Arial" w:hAnsi="Arial"/>
        <w:color w:val="8395A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60" w:before="0"/>
    </w:pPr>
    <w:r>
      <w:rPr>
        <w:rFonts w:ascii="Arial" w:cs="Arial" w:eastAsia="Arial" w:hAnsi="Arial"/>
        <w:color w:val="8395A7"/>
        <w:sz w:val="18"/>
        <w:szCs w:val="18"/>
      </w:rPr>
      <w:t xml:space="preserve">CivicShield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E4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5FA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2026-04-07T17:54:19.127Z</dcterms:created>
  <dcterms:modified xsi:type="dcterms:W3CDTF">2026-04-07T17:54:19.128Z</dcterms:modified>
</cp:coreProperties>
</file>

<file path=docProps/custom.xml><?xml version="1.0" encoding="utf-8"?>
<Properties xmlns="http://schemas.openxmlformats.org/officeDocument/2006/custom-properties" xmlns:vt="http://schemas.openxmlformats.org/officeDocument/2006/docPropsVTypes"/>
</file>