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rFonts w:ascii="Times New Roman" w:hAnsi="Times New Roman" w:eastAsia="Times New Roman" w:cs="Times New Roman"/>
          <w:b/>
          <w:bCs/>
          <w:color w:val="595959"/>
          <w:sz w:val="26"/>
          <w:szCs w:val="26"/>
        </w:rPr>
      </w:pPr>
      <w:r>
        <w:rPr/>
      </w:r>
    </w:p>
    <w:p>
      <w:pPr>
        <w:pStyle w:val="Normal"/>
        <w:spacing w:before="0" w:after="360"/>
        <w:jc w:val="center"/>
        <w:rPr/>
      </w:pPr>
      <w:r>
        <w:rPr>
          <w:rFonts w:eastAsia="Arial" w:cs="Arial" w:ascii="Arial" w:hAnsi="Arial"/>
          <w:b/>
          <w:bCs/>
          <w:color w:val="1F3864"/>
          <w:sz w:val="40"/>
          <w:szCs w:val="40"/>
        </w:rPr>
        <w:t>Design an OpenVINO-Powered Smart Agriculture Solution for Crop Disease Detection Using Edge Cameras and Evaluate Field Deployment Feasibility</w:t>
      </w:r>
    </w:p>
    <w:p>
      <w:pPr>
        <w:pStyle w:val="Normal"/>
        <w:pBdr>
          <w:bottom w:val="single" w:sz="12" w:space="1" w:color="1F3864"/>
        </w:pBdr>
        <w:spacing w:before="0" w:after="360"/>
        <w:rPr/>
      </w:pPr>
      <w:r>
        <w:rPr/>
      </w:r>
    </w:p>
    <w:p>
      <w:pPr>
        <w:pStyle w:val="Normal"/>
        <w:spacing w:before="0" w:after="720"/>
        <w:jc w:val="center"/>
        <w:rPr/>
      </w:pPr>
      <w:r>
        <w:rPr>
          <w:rFonts w:eastAsia="Times New Roman" w:cs="Times New Roman"/>
          <w:i/>
          <w:iCs/>
          <w:sz w:val="24"/>
          <w:szCs w:val="24"/>
        </w:rPr>
        <w:t>Tomato leaf disease classification (Healthy, Early Blight, Late Blight) with MobileNetV3-Small, OpenVINO CPU inference and a Streamlit application</w:t>
      </w:r>
    </w:p>
    <w:p>
      <w:pPr>
        <w:pStyle w:val="Normal"/>
        <w:spacing w:before="0" w:after="480"/>
        <w:jc w:val="center"/>
        <w:rPr>
          <w:rFonts w:ascii="Times New Roman" w:hAnsi="Times New Roman" w:eastAsia="Times New Roman" w:cs="Times New Roman"/>
          <w:b/>
          <w:bCs/>
          <w:sz w:val="24"/>
          <w:szCs w:val="24"/>
        </w:rPr>
      </w:pPr>
      <w:r>
        <w:rPr/>
      </w:r>
    </w:p>
    <w:p>
      <w:pPr>
        <w:pStyle w:val="Normal"/>
        <w:spacing w:before="0" w:after="60"/>
        <w:jc w:val="center"/>
        <w:rPr/>
      </w:pPr>
      <w:r>
        <w:rPr>
          <w:rFonts w:eastAsia="Times New Roman" w:cs="Times New Roman"/>
          <w:sz w:val="22"/>
          <w:szCs w:val="22"/>
        </w:rPr>
        <w:t>Submitted by</w:t>
      </w:r>
    </w:p>
    <w:p>
      <w:pPr>
        <w:pStyle w:val="Normal"/>
        <w:spacing w:before="0" w:after="360"/>
        <w:jc w:val="center"/>
        <w:rPr/>
      </w:pPr>
      <w:r>
        <w:rPr>
          <w:rFonts w:eastAsia="Times New Roman" w:cs="Times New Roman"/>
          <w:b/>
          <w:bCs/>
          <w:sz w:val="24"/>
          <w:szCs w:val="24"/>
        </w:rPr>
        <w:t xml:space="preserve">[Student name(s)]  : </w:t>
      </w:r>
      <w:r>
        <w:rPr>
          <w:rFonts w:eastAsia="Times New Roman" w:cs="Times New Roman"/>
          <w:b/>
          <w:bCs/>
          <w:sz w:val="24"/>
          <w:szCs w:val="24"/>
        </w:rPr>
        <w:t>K Karthik</w:t>
      </w:r>
    </w:p>
    <w:p>
      <w:pPr>
        <w:pStyle w:val="Normal"/>
        <w:spacing w:before="0" w:after="360"/>
        <w:jc w:val="center"/>
        <w:rPr/>
      </w:pPr>
      <w:r>
        <w:rPr>
          <w:rFonts w:eastAsia="Times New Roman" w:cs="Times New Roman"/>
          <w:b/>
          <w:bCs/>
          <w:sz w:val="24"/>
          <w:szCs w:val="24"/>
        </w:rPr>
        <w:t xml:space="preserve">[Register / roll number(s)] : </w:t>
      </w:r>
      <w:r>
        <w:rPr>
          <w:rFonts w:eastAsia="Times New Roman" w:cs="Times New Roman"/>
          <w:b/>
          <w:bCs/>
          <w:sz w:val="24"/>
          <w:szCs w:val="24"/>
        </w:rPr>
        <w:t>12308818</w:t>
      </w:r>
    </w:p>
    <w:p>
      <w:pPr>
        <w:pStyle w:val="Normal"/>
        <w:spacing w:before="0" w:after="360"/>
        <w:jc w:val="center"/>
        <w:rPr/>
      </w:pPr>
      <w:r>
        <w:rPr>
          <w:rFonts w:eastAsia="Times New Roman" w:cs="Times New Roman"/>
          <w:b/>
          <w:bCs/>
          <w:sz w:val="24"/>
          <w:szCs w:val="24"/>
        </w:rPr>
        <w:t>submitted to: Dr. Diwakar</w:t>
      </w:r>
    </w:p>
    <w:p>
      <w:pPr>
        <w:pStyle w:val="Normal"/>
        <w:spacing w:before="0" w:after="60"/>
        <w:jc w:val="center"/>
        <w:rPr>
          <w:rFonts w:ascii="Times New Roman" w:hAnsi="Times New Roman" w:eastAsia="Times New Roman" w:cs="Times New Roman"/>
          <w:sz w:val="22"/>
          <w:szCs w:val="22"/>
        </w:rPr>
      </w:pPr>
      <w:r>
        <w:rPr/>
      </w:r>
    </w:p>
    <w:p>
      <w:pPr>
        <w:pStyle w:val="Normal"/>
        <w:spacing w:before="0" w:after="60"/>
        <w:jc w:val="center"/>
        <w:rPr/>
      </w:pPr>
      <w:r>
        <w:rPr>
          <w:rFonts w:eastAsia="Times New Roman" w:cs="Times New Roman"/>
          <w:b/>
          <w:bCs/>
          <w:sz w:val="26"/>
          <w:szCs w:val="26"/>
        </w:rPr>
        <w:t>[Institution name]</w:t>
      </w:r>
      <w:r>
        <w:rPr>
          <w:rFonts w:eastAsia="Times New Roman" w:cs="Times New Roman"/>
          <w:b/>
          <w:bCs/>
          <w:sz w:val="22"/>
          <w:szCs w:val="22"/>
        </w:rPr>
        <w:t xml:space="preserve"> </w:t>
      </w:r>
      <w:r>
        <w:rPr>
          <w:rFonts w:eastAsia="Times New Roman" w:cs="Times New Roman"/>
          <w:b/>
          <w:bCs/>
          <w:sz w:val="26"/>
          <w:szCs w:val="26"/>
        </w:rPr>
        <w:t xml:space="preserve">: </w:t>
      </w:r>
      <w:r>
        <w:rPr>
          <w:rFonts w:eastAsia="Times New Roman" w:cs="Times New Roman"/>
          <w:b/>
          <w:bCs/>
          <w:sz w:val="26"/>
          <w:szCs w:val="26"/>
        </w:rPr>
        <w:t>Lovely Professional University</w:t>
      </w:r>
    </w:p>
    <w:p>
      <w:pPr>
        <w:pStyle w:val="Normal"/>
        <w:spacing w:before="0" w:after="240"/>
        <w:jc w:val="center"/>
        <w:rPr/>
      </w:pPr>
      <w:r>
        <w:rPr>
          <w:rFonts w:eastAsia="Times New Roman" w:cs="Times New Roman"/>
          <w:b/>
          <w:bCs/>
          <w:sz w:val="24"/>
          <w:szCs w:val="24"/>
        </w:rPr>
        <w:t>October 2026</w:t>
      </w:r>
    </w:p>
    <w:p>
      <w:pPr>
        <w:sectPr>
          <w:type w:val="nextPage"/>
          <w:pgSz w:w="11906" w:h="16838"/>
          <w:pgMar w:left="1440" w:right="1440" w:gutter="0" w:header="0" w:top="1440" w:footer="0" w:bottom="1300"/>
          <w:pgNumType w:fmt="decimal"/>
          <w:formProt w:val="false"/>
          <w:textDirection w:val="lrTb"/>
          <w:docGrid w:type="default" w:linePitch="360" w:charSpace="4096"/>
        </w:sectPr>
        <w:pStyle w:val="Normal"/>
        <w:spacing w:before="0" w:after="240"/>
        <w:jc w:val="center"/>
        <w:rPr>
          <w:rFonts w:ascii="Times New Roman" w:hAnsi="Times New Roman" w:eastAsia="Times New Roman" w:cs="Times New Roman"/>
          <w:b/>
          <w:bCs/>
          <w:i/>
          <w:i/>
          <w:iCs/>
          <w:color w:val="7F7F7F"/>
          <w:sz w:val="18"/>
          <w:szCs w:val="18"/>
        </w:rPr>
      </w:pPr>
      <w:r>
        <w:rPr/>
      </w:r>
    </w:p>
    <w:p>
      <w:pPr>
        <w:pStyle w:val="FrontHeading"/>
        <w:rPr/>
      </w:pPr>
      <w:r>
        <w:rPr/>
        <w:t>Abstract</w:t>
      </w:r>
    </w:p>
    <w:p>
      <w:pPr>
        <w:pStyle w:val="Normal"/>
        <w:spacing w:lineRule="exact" w:line="276" w:before="0" w:after="120"/>
        <w:jc w:val="both"/>
        <w:rPr/>
      </w:pPr>
      <w:r>
        <w:rPr>
          <w:rFonts w:eastAsia="Times New Roman" w:cs="Times New Roman"/>
        </w:rPr>
        <w:t>Foliar diseases such as early blight and late blight reduce tomato yields, and timely, low-cost recognition of symptoms is valuable to growers. This project develops and evaluates an AI-based tomato leaf disease classifier designed for efficient CPU inference, and assesses how close such a system is to deployment on edge cameras in agriculture.</w:t>
      </w:r>
    </w:p>
    <w:p>
      <w:pPr>
        <w:pStyle w:val="Normal"/>
        <w:spacing w:lineRule="exact" w:line="276" w:before="0" w:after="120"/>
        <w:jc w:val="both"/>
        <w:rPr/>
      </w:pPr>
      <w:r>
        <w:rPr>
          <w:rFonts w:eastAsia="Times New Roman" w:cs="Times New Roman"/>
        </w:rPr>
        <w:t>A MobileNetV3-Small network with pretrained weights was fine-tuned in PyTorch on 3,592 PlantVillage tomato images in three classes (Healthy, Early Blight, Late Blight), using a 15% validation split and five epochs. The best validation accuracy was 98.88%, and the model reached 98.68% accuracy on 908 independent test images. The model was converted to OpenVINO Intermediate Representation and reached 98.46% on the same test images. In a separate CPU benchmark on 102 selected test images, OpenVINO achieved an average latency of 1.61 ms against 4.30 ms for PyTorch, a speed ratio of 2.67× and a latency reduction of about 62.6%. A Streamlit application lets a user upload a leaf image and view the predicted class, the confidence, the inference latency and all class scores, with a warning that the output is not a confirmed diagnosis.</w:t>
      </w:r>
    </w:p>
    <w:p>
      <w:pPr>
        <w:pStyle w:val="Normal"/>
        <w:spacing w:before="80" w:after="160"/>
        <w:jc w:val="center"/>
        <w:rPr/>
      </w:pPr>
      <w:r>
        <w:rPr/>
      </w:r>
    </w:p>
    <w:p>
      <w:pPr>
        <w:pStyle w:val="Normal"/>
        <w:jc w:val="center"/>
        <w:rPr/>
      </w:pPr>
      <w:r>
        <w:rPr>
          <w:i/>
          <w:sz w:val="18"/>
        </w:rPr>
        <w:t>Recorded terminal output: MobileNetV3-Small training across five epochs.</w:t>
      </w:r>
    </w:p>
    <w:p>
      <w:pPr>
        <w:pStyle w:val="Normal"/>
        <w:spacing w:lineRule="exact" w:line="276" w:before="0" w:after="120"/>
        <w:jc w:val="both"/>
        <w:rPr/>
      </w:pPr>
      <w:r>
        <w:rPr>
          <w:rFonts w:eastAsia="Times New Roman" w:cs="Times New Roman"/>
        </w:rPr>
        <w:t>All work was done on a laptop with a public image dataset. No field images, physical camera, edge device, power measurement or end-to-end timing were used, so the results show technical promise but not field readiness. The report discusses the challenges of real farm conditions and proposes a field validation plan.</w:t>
      </w:r>
    </w:p>
    <w:p>
      <w:pPr>
        <w:pStyle w:val="Normal"/>
        <w:spacing w:before="200" w:after="120"/>
        <w:rPr/>
      </w:pPr>
      <w:r>
        <w:rPr>
          <w:rFonts w:eastAsia="Times New Roman" w:cs="Times New Roman"/>
          <w:b/>
          <w:bCs/>
        </w:rPr>
        <w:t xml:space="preserve">Keywords: </w:t>
      </w:r>
      <w:r>
        <w:rPr>
          <w:rFonts w:eastAsia="Times New Roman" w:cs="Times New Roman"/>
          <w:i/>
          <w:iCs/>
        </w:rPr>
        <w:t>Edge AI; OpenVINO; MobileNetV3-Small; transfer learning; tomato leaf disease; early blight; late blight; CPU inference; Streamlit; smart agriculture</w:t>
      </w:r>
    </w:p>
    <w:p>
      <w:pPr>
        <w:pStyle w:val="Normal"/>
        <w:rPr/>
      </w:pPr>
      <w:r>
        <w:rPr/>
      </w:r>
      <w:r>
        <w:br w:type="page"/>
      </w:r>
    </w:p>
    <w:p>
      <w:pPr>
        <w:pStyle w:val="FrontHeading"/>
        <w:spacing w:before="0" w:after="240"/>
        <w:rPr/>
      </w:pPr>
      <w:r>
        <w:rPr/>
        <w:t>Table of Contents</w:t>
      </w:r>
    </w:p>
    <w:sdt>
      <w:sdtPr>
        <w:docPartObj>
          <w:docPartGallery w:val="Table of Contents"/>
          <w:docPartUnique w:val="true"/>
        </w:docPartObj>
      </w:sdtPr>
      <w:sdtContent>
        <w:p>
          <w:pPr>
            <w:pStyle w:val="Normal"/>
            <w:widowControl/>
            <w:bidi w:val="0"/>
            <w:spacing w:before="0" w:after="0"/>
            <w:jc w:val="left"/>
            <w:rPr/>
          </w:pPr>
          <w:r>
            <w:fldChar w:fldCharType="begin"/>
          </w:r>
          <w:r>
            <w:rPr/>
            <w:instrText xml:space="preserve"> TOC \o "1-2" \h</w:instrText>
          </w:r>
          <w:r>
            <w:rPr/>
            <w:fldChar w:fldCharType="separate"/>
          </w:r>
          <w:sdt>
            <w:sdtPr>
              <w:alias w:val="Table of Contents"/>
              <w:text/>
            </w:sdtPr>
            <w:sdtContent>
              <w:r>
                <w:rPr/>
              </w:r>
              <w:r>
                <w:rPr/>
              </w:r>
            </w:sdtContent>
          </w:sdt>
          <w:r>
            <w:rPr/>
            <w:fldChar w:fldCharType="end"/>
          </w:r>
        </w:p>
      </w:sdtContent>
    </w:sdt>
    <w:p>
      <w:pPr>
        <w:pStyle w:val="Normal"/>
        <w:rPr>
          <w:rFonts w:ascii="Times New Roman" w:hAnsi="Times New Roman" w:eastAsia="Times New Roman" w:cs="Times New Roman"/>
          <w:i/>
          <w:i/>
          <w:iCs/>
          <w:color w:val="7F7F7F"/>
          <w:sz w:val="18"/>
          <w:szCs w:val="18"/>
        </w:rPr>
      </w:pPr>
      <w:r>
        <w:rPr/>
      </w:r>
    </w:p>
    <w:p>
      <w:pPr>
        <w:pStyle w:val="FrontHeading"/>
        <w:spacing w:before="0" w:after="240"/>
        <w:rPr/>
      </w:pPr>
      <w:r>
        <w:rPr/>
        <w:t>List of Figures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w:t>
        <w:tab/>
        <w:t>System architecture of the implemented prototype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2</w:t>
        <w:tab/>
        <w:t>Data and experiment pipeline from dataset to future field validation</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3</w:t>
        <w:tab/>
        <w:t>Directory structure of the smart_agriculture_edge project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4</w:t>
        <w:tab/>
        <w:t>Sample PlantVillage tomato leaf images: Healthy, Early Blight and Late Blight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5</w:t>
        <w:tab/>
        <w:t>Training and validation accuracy per epoch (plotted from the recorded values)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6</w:t>
        <w:tab/>
        <w:t>Training and validation loss per epoch (plotted from the recorded values)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7</w:t>
        <w:tab/>
        <w:t>Confusion matrix of the PyTorch model on the 908 test images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8</w:t>
        <w:tab/>
        <w:t>Terminal output of the PyTorch to OpenVINO IR conversion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9</w:t>
        <w:tab/>
        <w:t>Terminal output of the OpenVINO functional test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10</w:t>
        <w:tab/>
        <w:t>Terminal output of a real-image OpenVINO prediction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11</w:t>
        <w:tab/>
        <w:t>OpenVINO confusion matrix plotted from the values in the table above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12</w:t>
        <w:tab/>
        <w:t>Average and median CPU latency for PyTorch and OpenVINO (102 images)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13</w:t>
        <w:tab/>
        <w:t>Terminal output of the CPU benchmark comparing PyTorch and OpenVINO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14</w:t>
        <w:tab/>
        <w:t>Home screen of the Streamlit crop disease detection application [placeholder]</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15</w:t>
        <w:tab/>
        <w:t>Streamlit result screen with the prediction Healthy</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16</w:t>
        <w:tab/>
        <w:t>Streamlit result screen with the prediction Early Blight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17</w:t>
        <w:tab/>
        <w:t>Streamlit result screen with the prediction Late Blight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18</w:t>
        <w:tab/>
        <w:t>Sample tomato leaf photographs used for informal testing (file names as supplied)</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Figure 19</w:t>
        <w:tab/>
        <w:t>Proposed future edge camera deployment architecture (conceptual; not implemented)</w:t>
      </w:r>
    </w:p>
    <w:p>
      <w:pPr>
        <w:pStyle w:val="Normal"/>
        <w:spacing w:before="0" w:after="200"/>
        <w:rPr/>
      </w:pPr>
      <w:r>
        <w:rPr/>
      </w:r>
    </w:p>
    <w:p>
      <w:pPr>
        <w:pStyle w:val="FrontHeading"/>
        <w:rPr/>
      </w:pPr>
      <w:r>
        <w:rPr/>
        <w:t>List of Tables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w:t>
        <w:tab/>
        <w:t>Implemented work versus work that was not performed</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w:t>
        <w:tab/>
        <w:t>Known development environment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3</w:t>
        <w:tab/>
        <w:t>Tools, their purpose and their use in this project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4</w:t>
        <w:tab/>
        <w:t>Purpose of the listed project files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5</w:t>
        <w:tab/>
        <w:t>Number of images per class in the training and test sets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6</w:t>
        <w:tab/>
        <w:t>The three quantitative experiments and their purpose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7</w:t>
        <w:tab/>
        <w:t>Key training terms as used in this project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8</w:t>
        <w:tab/>
        <w:t>Training configuration</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9</w:t>
        <w:tab/>
        <w:t>Recorded training and validation results per epoch</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10</w:t>
        <w:tab/>
        <w:t>PyTorch classification report on the test set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11</w:t>
        <w:tab/>
        <w:t>Approximate sizes of the model files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12</w:t>
        <w:tab/>
        <w:t>OpenVINO classification report on the test set (908 images)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13</w:t>
        <w:tab/>
        <w:t>OpenVINO confusion matrix (rows: actual, columns: predicted)</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14</w:t>
        <w:tab/>
        <w:t>PyTorch and OpenVINO results on the 908 test images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15</w:t>
        <w:tab/>
        <w:t>CPU benchmark results on 102 selected test images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16</w:t>
        <w:tab/>
        <w:t>Features implemented in the supplied application code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17</w:t>
        <w:tab/>
        <w:t>Processing steps from upload to displayed result</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18</w:t>
        <w:tab/>
        <w:t>Values displayed in the three captured result screens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19</w:t>
        <w:tab/>
        <w:t>Common problems and what to check</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20</w:t>
        <w:tab/>
        <w:t>Summary of all recorded results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21</w:t>
        <w:tab/>
        <w:t>Local (edge) processing compared with cloud processing</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22</w:t>
        <w:tab/>
        <w:t>Possible deployment platforms. None has been tested.</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23</w:t>
        <w:tab/>
        <w:t>Challenges for field deployment and possible responses</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24</w:t>
        <w:tab/>
        <w:t>What exists now compared with what a field system would require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25</w:t>
        <w:tab/>
        <w:t>Metrics for field validation</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26</w:t>
        <w:tab/>
        <w:t>Feasibility assessment based on the evidence available</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27</w:t>
        <w:tab/>
        <w:t>Limitations, why they matter and how to address them</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28</w:t>
        <w:tab/>
        <w:t>Proposed future work (not implemented)</w:t>
      </w:r>
    </w:p>
    <w:p>
      <w:pPr>
        <w:pStyle w:val="Normal"/>
        <w:tabs>
          <w:tab w:val="clear" w:pos="720"/>
          <w:tab w:val="left" w:pos="1100" w:leader="none"/>
        </w:tabs>
        <w:spacing w:lineRule="exact" w:line="260" w:before="0" w:after="50"/>
        <w:ind w:hanging="1100" w:left="1100"/>
        <w:rPr/>
      </w:pPr>
      <w:r>
        <w:rPr>
          <w:rFonts w:eastAsia="Times New Roman" w:cs="Times New Roman"/>
          <w:sz w:val="21"/>
          <w:szCs w:val="21"/>
        </w:rPr>
        <w:t>Table 29</w:t>
        <w:tab/>
        <w:t>Status of every figure in this report</w:t>
      </w:r>
    </w:p>
    <w:p>
      <w:pPr>
        <w:sectPr>
          <w:headerReference w:type="default" r:id="rId2"/>
          <w:footerReference w:type="default" r:id="rId3"/>
          <w:type w:val="nextPage"/>
          <w:pgSz w:w="11906" w:h="16838"/>
          <w:pgMar w:left="1440" w:right="1440" w:gutter="0" w:header="708" w:top="1440" w:footer="708" w:bottom="1300"/>
          <w:pgNumType w:start="1" w:fmt="lowerRoman"/>
          <w:formProt w:val="false"/>
          <w:textDirection w:val="lrTb"/>
          <w:docGrid w:type="default" w:linePitch="360" w:charSpace="4096"/>
        </w:sectPr>
        <w:pStyle w:val="Normal"/>
        <w:tabs>
          <w:tab w:val="clear" w:pos="720"/>
          <w:tab w:val="left" w:pos="1100" w:leader="none"/>
        </w:tabs>
        <w:spacing w:lineRule="exact" w:line="260" w:before="0" w:after="50"/>
        <w:ind w:hanging="1100" w:left="1100"/>
        <w:rPr/>
      </w:pPr>
      <w:r>
        <w:rPr>
          <w:rFonts w:eastAsia="Times New Roman" w:cs="Times New Roman"/>
          <w:sz w:val="21"/>
          <w:szCs w:val="21"/>
        </w:rPr>
        <w:t>Table 30</w:t>
        <w:tab/>
        <w:t>Derived quantities and their calculation</w:t>
      </w:r>
    </w:p>
    <w:p>
      <w:pPr>
        <w:pStyle w:val="Heading1"/>
        <w:rPr/>
      </w:pPr>
      <w:r>
        <w:rPr/>
        <w:t>1. Introduction</w:t>
      </w:r>
    </w:p>
    <w:p>
      <w:pPr>
        <w:pStyle w:val="Heading2"/>
        <w:rPr/>
      </w:pPr>
      <w:r>
        <w:rPr/>
        <w:t>1.1 Background</w:t>
      </w:r>
    </w:p>
    <w:p>
      <w:pPr>
        <w:pStyle w:val="Normal"/>
        <w:spacing w:lineRule="exact" w:line="276" w:before="0" w:after="120"/>
        <w:jc w:val="both"/>
        <w:rPr/>
      </w:pPr>
      <w:r>
        <w:rPr>
          <w:rFonts w:eastAsia="Times New Roman" w:cs="Times New Roman"/>
        </w:rPr>
        <w:t xml:space="preserve">Tomato is a widely cultivated vegetable crop, and its leaves are often the first place where disease becomes visible. Two of the most economically important foliar diseases are </w:t>
      </w:r>
      <w:r>
        <w:rPr>
          <w:rFonts w:eastAsia="Times New Roman" w:cs="Times New Roman"/>
          <w:b/>
          <w:bCs/>
        </w:rPr>
        <w:t>early blight</w:t>
      </w:r>
      <w:r>
        <w:rPr>
          <w:rFonts w:eastAsia="Times New Roman" w:cs="Times New Roman"/>
        </w:rPr>
        <w:t xml:space="preserve">, caused by the fungus </w:t>
      </w:r>
      <w:r>
        <w:rPr>
          <w:rFonts w:eastAsia="Times New Roman" w:cs="Times New Roman"/>
          <w:i/>
          <w:iCs/>
        </w:rPr>
        <w:t>Alternaria solani</w:t>
      </w:r>
      <w:r>
        <w:rPr>
          <w:rFonts w:eastAsia="Times New Roman" w:cs="Times New Roman"/>
        </w:rPr>
        <w:t xml:space="preserve">, and </w:t>
      </w:r>
      <w:r>
        <w:rPr>
          <w:rFonts w:eastAsia="Times New Roman" w:cs="Times New Roman"/>
          <w:b/>
          <w:bCs/>
        </w:rPr>
        <w:t>late blight</w:t>
      </w:r>
      <w:r>
        <w:rPr>
          <w:rFonts w:eastAsia="Times New Roman" w:cs="Times New Roman"/>
        </w:rPr>
        <w:t xml:space="preserve">, caused by the oomycete </w:t>
      </w:r>
      <w:r>
        <w:rPr>
          <w:rFonts w:eastAsia="Times New Roman" w:cs="Times New Roman"/>
          <w:i/>
          <w:iCs/>
        </w:rPr>
        <w:t>Phytophthora infestans</w:t>
      </w:r>
      <w:r>
        <w:rPr>
          <w:rFonts w:eastAsia="Times New Roman" w:cs="Times New Roman"/>
        </w:rPr>
        <w:t>. Early blight typically produces dark lesions with concentric rings, whereas late blight produces water-soaked, dark patches that can spread quickly in cool, humid weather. Because the two diseases call for different management decisions, distinguishing them from a healthy leaf, and from each other, is useful to growers.</w:t>
      </w:r>
    </w:p>
    <w:p>
      <w:pPr>
        <w:pStyle w:val="Normal"/>
        <w:spacing w:lineRule="exact" w:line="276" w:before="0" w:after="120"/>
        <w:jc w:val="both"/>
        <w:rPr/>
      </w:pPr>
      <w:r>
        <w:rPr>
          <w:rFonts w:eastAsia="Times New Roman" w:cs="Times New Roman"/>
        </w:rPr>
        <w:t>Traditional monitoring depends on trained people walking the field and judging symptoms by eye. This is slow, subjective and difficult to scale. Deep learning has become a practical way to automate image-based recognition in agriculture [1], and images can in principle be captured by inexpensive cameras. Running the model close to the camera, known as edge computing [2], can reduce the need to transmit images to a remote server and allows the system to respond locally, even when connectivity is poor.</w:t>
      </w:r>
    </w:p>
    <w:p>
      <w:pPr>
        <w:pStyle w:val="Normal"/>
        <w:spacing w:lineRule="exact" w:line="276" w:before="0" w:after="120"/>
        <w:jc w:val="both"/>
        <w:rPr/>
      </w:pPr>
      <w:r>
        <w:rPr>
          <w:rFonts w:eastAsia="Times New Roman" w:cs="Times New Roman"/>
        </w:rPr>
        <w:t>This project develops a tomato leaf disease classifier based on a lightweight convolutional neural network, converts it to the OpenVINO Intermediate Representation (IR) format, measures how it behaves on a CPU, and wraps it in a Streamlit web application. It then analyses what would be required to move such a system from a laptop prototype to edge cameras in the field.</w:t>
      </w:r>
    </w:p>
    <w:p>
      <w:pPr>
        <w:pStyle w:val="Heading2"/>
        <w:rPr/>
      </w:pPr>
      <w:r>
        <w:rPr/>
        <w:t>1.2 Scope: What Was Done and What Was Not</w:t>
      </w:r>
    </w:p>
    <w:p>
      <w:pPr>
        <w:pStyle w:val="Normal"/>
        <w:spacing w:lineRule="exact" w:line="276" w:before="0" w:after="120"/>
        <w:jc w:val="both"/>
        <w:rPr/>
      </w:pPr>
      <w:r>
        <w:rPr>
          <w:rFonts w:eastAsia="Times New Roman" w:cs="Times New Roman"/>
        </w:rPr>
        <w:t>To avoid overstating the work, the scope is stated explicitly. The current implementation was developed and tested on a laptop using an image dataset. No agricultural camera, Raspberry Pi, Intel NPU or physical field deployment was used.</w:t>
      </w:r>
    </w:p>
    <w:p>
      <w:pPr>
        <w:pStyle w:val="Normal"/>
        <w:keepNext w:val="true"/>
        <w:spacing w:before="60" w:after="200"/>
        <w:jc w:val="center"/>
        <w:rPr/>
      </w:pPr>
      <w:r>
        <w:rPr>
          <w:rFonts w:eastAsia="Times New Roman" w:cs="Times New Roman"/>
          <w:b/>
          <w:bCs/>
          <w:sz w:val="20"/>
          <w:szCs w:val="20"/>
        </w:rPr>
        <w:t xml:space="preserve">Table 1: </w:t>
      </w:r>
      <w:r>
        <w:rPr>
          <w:rFonts w:eastAsia="Times New Roman" w:cs="Times New Roman"/>
          <w:i w:val="false"/>
          <w:iCs w:val="false"/>
          <w:sz w:val="20"/>
          <w:szCs w:val="20"/>
        </w:rPr>
        <w:t>Implemented work versus work that was not performed</w:t>
      </w:r>
    </w:p>
    <w:tbl>
      <w:tblPr>
        <w:tblW w:w="9026" w:type="dxa"/>
        <w:jc w:val="left"/>
        <w:tblInd w:w="0" w:type="dxa"/>
        <w:tblLayout w:type="fixed"/>
        <w:tblCellMar>
          <w:top w:w="50" w:type="dxa"/>
          <w:left w:w="90" w:type="dxa"/>
          <w:bottom w:w="50" w:type="dxa"/>
          <w:right w:w="90" w:type="dxa"/>
        </w:tblCellMar>
      </w:tblPr>
      <w:tblGrid>
        <w:gridCol w:w="4513"/>
        <w:gridCol w:w="4512"/>
      </w:tblGrid>
      <w:tr>
        <w:trPr>
          <w:tblHeader w:val="true"/>
          <w:cantSplit w:val="true"/>
        </w:trPr>
        <w:tc>
          <w:tcPr>
            <w:tcW w:w="451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Implemented and measured</w:t>
            </w:r>
          </w:p>
        </w:tc>
        <w:tc>
          <w:tcPr>
            <w:tcW w:w="451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Not performed (future work)</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Dataset preparation for three tomato classes</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Collection or testing of real field images</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MobileNetV3-Small training with PyTorch on an NVIDIA GPU</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Integration of a physical edge camera</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evaluation on 908 test images</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Deployment on Raspberry Pi, Intel NPU or other edge hardware</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Conversion to OpenVINO IR and evaluation on the same 908 images</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Power, energy, memory or thermal measurements</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CPU latency benchmark (PyTorch vs OpenVINO) on 102 images</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Camera-to-prediction (end-to-end) timing and network latency</w:t>
            </w:r>
          </w:p>
        </w:tc>
      </w:tr>
      <w:tr>
        <w:trPr>
          <w:cantSplit w:val="true"/>
        </w:trPr>
        <w:tc>
          <w:tcPr>
            <w:tcW w:w="451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image-upload application running on the laptop</w:t>
            </w:r>
          </w:p>
        </w:tc>
        <w:tc>
          <w:tcPr>
            <w:tcW w:w="45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Live video or camera-stream processing</w:t>
            </w:r>
          </w:p>
        </w:tc>
      </w:tr>
    </w:tbl>
    <w:p>
      <w:pPr>
        <w:pStyle w:val="Normal"/>
        <w:spacing w:before="0" w:after="160"/>
        <w:rPr/>
      </w:pPr>
      <w:r>
        <w:rPr/>
      </w:r>
    </w:p>
    <w:p>
      <w:pPr>
        <w:pStyle w:val="Heading2"/>
        <w:rPr/>
      </w:pPr>
      <w:r>
        <w:rPr/>
        <w:t>1.3 Organisation of the Report</w:t>
      </w:r>
    </w:p>
    <w:p>
      <w:pPr>
        <w:pStyle w:val="Normal"/>
        <w:spacing w:lineRule="exact" w:line="276" w:before="0" w:after="120"/>
        <w:jc w:val="both"/>
        <w:rPr/>
      </w:pPr>
      <w:r>
        <w:rPr>
          <w:rFonts w:eastAsia="Times New Roman" w:cs="Times New Roman"/>
        </w:rPr>
        <w:t>Chapters 2 to 4 define the problem, objectives and related work. Chapters 5 to 7 describe the environment, tools and architecture. Chapters 8 to 16 cover the dataset, methodology, model, training, evaluation, conversion, benchmarking and application. Chapter 17 is a step-by-step execution guide. Chapters 18 to 22 present results, field-deployment feasibility, limitations, future scope and conclusions. References and appendices follow.</w:t>
      </w:r>
    </w:p>
    <w:p>
      <w:pPr>
        <w:pStyle w:val="Heading1"/>
        <w:rPr/>
      </w:pPr>
      <w:r>
        <w:rPr/>
        <w:t>2. Problem Statement</w:t>
      </w:r>
    </w:p>
    <w:p>
      <w:pPr>
        <w:pStyle w:val="Normal"/>
        <w:spacing w:lineRule="exact" w:line="276" w:before="0" w:after="120"/>
        <w:jc w:val="both"/>
        <w:rPr/>
      </w:pPr>
      <w:r>
        <w:rPr>
          <w:rFonts w:eastAsia="Times New Roman" w:cs="Times New Roman"/>
        </w:rPr>
        <w:t>Farmers and agronomists need a fast, low-cost way to recognise early and late blight in tomato plants before they spread. Manual scouting is subjective and labour intensive, while cloud-based image analysis depends on connectivity that may be unreliable in rural areas. The problem addressed here is to build and evaluate a compact image classifier that can run efficiently on a CPU, and to judge honestly how far a laptop-based prototype is from a deployable edge system.</w:t>
      </w:r>
    </w:p>
    <w:p>
      <w:pPr>
        <w:pStyle w:val="Normal"/>
        <w:spacing w:lineRule="exact" w:line="276" w:before="0" w:after="120"/>
        <w:jc w:val="both"/>
        <w:rPr/>
      </w:pPr>
      <w:r>
        <w:rPr>
          <w:rFonts w:eastAsia="Times New Roman" w:cs="Times New Roman"/>
        </w:rPr>
        <w:t>The project is organised around five questions:</w:t>
      </w:r>
    </w:p>
    <w:p>
      <w:pPr>
        <w:pStyle w:val="ListParagraph"/>
        <w:numPr>
          <w:ilvl w:val="0"/>
          <w:numId w:val="7"/>
        </w:numPr>
        <w:spacing w:lineRule="exact" w:line="276" w:before="0" w:after="60"/>
        <w:jc w:val="left"/>
        <w:rPr/>
      </w:pPr>
      <w:r>
        <w:rPr>
          <w:rFonts w:eastAsia="Times New Roman" w:cs="Times New Roman"/>
        </w:rPr>
        <w:t>Can a lightweight MobileNetV3-Small model classify Healthy, Early Blight and Late Blight tomato leaf images accurately on a held-out test set?</w:t>
      </w:r>
    </w:p>
    <w:p>
      <w:pPr>
        <w:pStyle w:val="ListParagraph"/>
        <w:numPr>
          <w:ilvl w:val="0"/>
          <w:numId w:val="1"/>
        </w:numPr>
        <w:spacing w:lineRule="exact" w:line="276" w:before="0" w:after="60"/>
        <w:jc w:val="left"/>
        <w:rPr/>
      </w:pPr>
      <w:r>
        <w:rPr>
          <w:rFonts w:eastAsia="Times New Roman" w:cs="Times New Roman"/>
        </w:rPr>
        <w:t>Does conversion to OpenVINO IR preserve classification accuracy?</w:t>
      </w:r>
    </w:p>
    <w:p>
      <w:pPr>
        <w:pStyle w:val="ListParagraph"/>
        <w:numPr>
          <w:ilvl w:val="0"/>
          <w:numId w:val="1"/>
        </w:numPr>
        <w:spacing w:lineRule="exact" w:line="276" w:before="0" w:after="60"/>
        <w:jc w:val="left"/>
        <w:rPr/>
      </w:pPr>
      <w:r>
        <w:rPr>
          <w:rFonts w:eastAsia="Times New Roman" w:cs="Times New Roman"/>
        </w:rPr>
        <w:t>How does OpenVINO CPU inference latency compare with PyTorch CPU inference latency?</w:t>
      </w:r>
    </w:p>
    <w:p>
      <w:pPr>
        <w:pStyle w:val="ListParagraph"/>
        <w:numPr>
          <w:ilvl w:val="0"/>
          <w:numId w:val="1"/>
        </w:numPr>
        <w:spacing w:lineRule="exact" w:line="276" w:before="0" w:after="60"/>
        <w:jc w:val="left"/>
        <w:rPr/>
      </w:pPr>
      <w:r>
        <w:rPr>
          <w:rFonts w:eastAsia="Times New Roman" w:cs="Times New Roman"/>
        </w:rPr>
        <w:t>Can the model be presented through a simple interface that reports the prediction, confidence and latency, while warning users about its limits?</w:t>
      </w:r>
    </w:p>
    <w:p>
      <w:pPr>
        <w:pStyle w:val="ListParagraph"/>
        <w:numPr>
          <w:ilvl w:val="0"/>
          <w:numId w:val="1"/>
        </w:numPr>
        <w:spacing w:lineRule="exact" w:line="276" w:before="0" w:after="60"/>
        <w:jc w:val="left"/>
        <w:rPr/>
      </w:pPr>
      <w:r>
        <w:rPr>
          <w:rFonts w:eastAsia="Times New Roman" w:cs="Times New Roman"/>
        </w:rPr>
        <w:t>What evidence is still needed before the system can be considered for field deployment on edge cameras?</w:t>
      </w:r>
    </w:p>
    <w:p>
      <w:pPr>
        <w:pStyle w:val="Heading1"/>
        <w:rPr/>
      </w:pPr>
      <w:r>
        <w:rPr/>
        <w:t>3. Objectives</w:t>
      </w:r>
    </w:p>
    <w:p>
      <w:pPr>
        <w:pStyle w:val="ListParagraph"/>
        <w:numPr>
          <w:ilvl w:val="0"/>
          <w:numId w:val="8"/>
        </w:numPr>
        <w:spacing w:lineRule="exact" w:line="276" w:before="0" w:after="60"/>
        <w:jc w:val="left"/>
        <w:rPr/>
      </w:pPr>
      <w:r>
        <w:rPr>
          <w:rFonts w:eastAsia="Times New Roman" w:cs="Times New Roman"/>
        </w:rPr>
        <w:t>Develop a deep-learning-based tomato leaf disease classification system.</w:t>
      </w:r>
    </w:p>
    <w:p>
      <w:pPr>
        <w:pStyle w:val="ListParagraph"/>
        <w:numPr>
          <w:ilvl w:val="0"/>
          <w:numId w:val="2"/>
        </w:numPr>
        <w:spacing w:lineRule="exact" w:line="276" w:before="0" w:after="60"/>
        <w:jc w:val="left"/>
        <w:rPr/>
      </w:pPr>
      <w:r>
        <w:rPr>
          <w:rFonts w:eastAsia="Times New Roman" w:cs="Times New Roman"/>
        </w:rPr>
        <w:t>Prepare and organise a dataset containing three tomato leaf classes.</w:t>
      </w:r>
    </w:p>
    <w:p>
      <w:pPr>
        <w:pStyle w:val="ListParagraph"/>
        <w:numPr>
          <w:ilvl w:val="0"/>
          <w:numId w:val="2"/>
        </w:numPr>
        <w:spacing w:lineRule="exact" w:line="276" w:before="0" w:after="60"/>
        <w:jc w:val="left"/>
        <w:rPr/>
      </w:pPr>
      <w:r>
        <w:rPr>
          <w:rFonts w:eastAsia="Times New Roman" w:cs="Times New Roman"/>
        </w:rPr>
        <w:t>Train a lightweight MobileNetV3-Small model using PyTorch.</w:t>
      </w:r>
    </w:p>
    <w:p>
      <w:pPr>
        <w:pStyle w:val="ListParagraph"/>
        <w:numPr>
          <w:ilvl w:val="0"/>
          <w:numId w:val="2"/>
        </w:numPr>
        <w:spacing w:lineRule="exact" w:line="276" w:before="0" w:after="60"/>
        <w:jc w:val="left"/>
        <w:rPr/>
      </w:pPr>
      <w:r>
        <w:rPr>
          <w:rFonts w:eastAsia="Times New Roman" w:cs="Times New Roman"/>
        </w:rPr>
        <w:t>Evaluate the model using classification metrics.</w:t>
      </w:r>
    </w:p>
    <w:p>
      <w:pPr>
        <w:pStyle w:val="ListParagraph"/>
        <w:numPr>
          <w:ilvl w:val="0"/>
          <w:numId w:val="2"/>
        </w:numPr>
        <w:spacing w:lineRule="exact" w:line="276" w:before="0" w:after="60"/>
        <w:jc w:val="left"/>
        <w:rPr/>
      </w:pPr>
      <w:r>
        <w:rPr>
          <w:rFonts w:eastAsia="Times New Roman" w:cs="Times New Roman"/>
        </w:rPr>
        <w:t>Convert the trained model into OpenVINO IR format.</w:t>
      </w:r>
    </w:p>
    <w:p>
      <w:pPr>
        <w:pStyle w:val="ListParagraph"/>
        <w:numPr>
          <w:ilvl w:val="0"/>
          <w:numId w:val="2"/>
        </w:numPr>
        <w:spacing w:lineRule="exact" w:line="276" w:before="0" w:after="60"/>
        <w:jc w:val="left"/>
        <w:rPr/>
      </w:pPr>
      <w:r>
        <w:rPr>
          <w:rFonts w:eastAsia="Times New Roman" w:cs="Times New Roman"/>
        </w:rPr>
        <w:t>Evaluate the accuracy of the OpenVINO model.</w:t>
      </w:r>
    </w:p>
    <w:p>
      <w:pPr>
        <w:pStyle w:val="ListParagraph"/>
        <w:numPr>
          <w:ilvl w:val="0"/>
          <w:numId w:val="2"/>
        </w:numPr>
        <w:spacing w:lineRule="exact" w:line="276" w:before="0" w:after="60"/>
        <w:jc w:val="left"/>
        <w:rPr/>
      </w:pPr>
      <w:r>
        <w:rPr>
          <w:rFonts w:eastAsia="Times New Roman" w:cs="Times New Roman"/>
        </w:rPr>
        <w:t>Compare PyTorch CPU inference performance with OpenVINO CPU inference performance.</w:t>
      </w:r>
    </w:p>
    <w:p>
      <w:pPr>
        <w:pStyle w:val="ListParagraph"/>
        <w:numPr>
          <w:ilvl w:val="0"/>
          <w:numId w:val="2"/>
        </w:numPr>
        <w:spacing w:lineRule="exact" w:line="276" w:before="0" w:after="60"/>
        <w:jc w:val="left"/>
        <w:rPr/>
      </w:pPr>
      <w:r>
        <w:rPr>
          <w:rFonts w:eastAsia="Times New Roman" w:cs="Times New Roman"/>
        </w:rPr>
        <w:t>Build an interactive crop disease detection application using Streamlit.</w:t>
      </w:r>
    </w:p>
    <w:p>
      <w:pPr>
        <w:pStyle w:val="ListParagraph"/>
        <w:numPr>
          <w:ilvl w:val="0"/>
          <w:numId w:val="2"/>
        </w:numPr>
        <w:spacing w:lineRule="exact" w:line="276" w:before="0" w:after="60"/>
        <w:jc w:val="left"/>
        <w:rPr/>
      </w:pPr>
      <w:r>
        <w:rPr>
          <w:rFonts w:eastAsia="Times New Roman" w:cs="Times New Roman"/>
        </w:rPr>
        <w:t>Investigate the feasibility of deploying the system on edge computing devices and agricultural cameras.</w:t>
      </w:r>
    </w:p>
    <w:p>
      <w:pPr>
        <w:pStyle w:val="ListParagraph"/>
        <w:numPr>
          <w:ilvl w:val="0"/>
          <w:numId w:val="2"/>
        </w:numPr>
        <w:spacing w:lineRule="exact" w:line="276" w:before="0" w:after="60"/>
        <w:jc w:val="left"/>
        <w:rPr/>
      </w:pPr>
      <w:r>
        <w:rPr>
          <w:rFonts w:eastAsia="Times New Roman" w:cs="Times New Roman"/>
        </w:rPr>
        <w:t>Identify limitations and propose improvements for real-world agricultural deployment.</w:t>
      </w:r>
    </w:p>
    <w:p>
      <w:pPr>
        <w:pStyle w:val="Heading1"/>
        <w:rPr/>
      </w:pPr>
      <w:r>
        <w:rPr/>
        <w:t>4. Literature Review</w:t>
      </w:r>
    </w:p>
    <w:p>
      <w:pPr>
        <w:pStyle w:val="Heading2"/>
        <w:rPr/>
      </w:pPr>
      <w:r>
        <w:rPr/>
        <w:t>4.1 Image-Based Plant Disease Recognition</w:t>
      </w:r>
    </w:p>
    <w:p>
      <w:pPr>
        <w:pStyle w:val="Normal"/>
        <w:spacing w:lineRule="exact" w:line="276" w:before="0" w:after="120"/>
        <w:jc w:val="both"/>
        <w:rPr/>
      </w:pPr>
      <w:r>
        <w:rPr>
          <w:rFonts w:eastAsia="Times New Roman" w:cs="Times New Roman"/>
        </w:rPr>
        <w:t>The PlantVillage project released a large open-access collection of labelled leaf images to support mobile disease diagnostics [3]. Mohanty et al. trained deep convolutional networks on this collection and reported high accuracy on a held-out test set, while also showing that accuracy fell considerably when the model was tested on images taken under conditions different from the training data [4]. This gap between controlled-image accuracy and real-world accuracy is a recurring theme in the literature; Barbedo, for example, examined how dataset size and variety affect plant disease classification [5]. Surveys of deep learning in agriculture likewise identify data variability and limited field validation as open challenges [1]. These findings directly shape the cautious interpretation used throughout this report.</w:t>
      </w:r>
    </w:p>
    <w:p>
      <w:pPr>
        <w:pStyle w:val="Heading2"/>
        <w:rPr/>
      </w:pPr>
      <w:r>
        <w:rPr/>
        <w:t>4.2 Efficient Convolutional Networks</w:t>
      </w:r>
    </w:p>
    <w:p>
      <w:pPr>
        <w:pStyle w:val="Normal"/>
        <w:spacing w:lineRule="exact" w:line="276" w:before="0" w:after="120"/>
        <w:jc w:val="both"/>
        <w:rPr/>
      </w:pPr>
      <w:r>
        <w:rPr>
          <w:rFonts w:eastAsia="Times New Roman" w:cs="Times New Roman"/>
        </w:rPr>
        <w:t>Convolutional neural networks learn visual features directly from pixels and have driven recent progress in image recognition [6]. For devices with limited compute, the MobileNet family was designed to reduce computation and parameters. MobileNetV1 introduced depthwise separable convolutions [7]; MobileNetV2 added inverted residuals and linear bottlenecks [8]; and MobileNetV3 combined hardware-aware neural architecture search with squeeze-and-excitation blocks and the hard-swish activation, offering Large and Small variants [9]. MobileNetV3-Small targets the most resource-constrained settings.</w:t>
      </w:r>
    </w:p>
    <w:p>
      <w:pPr>
        <w:pStyle w:val="Heading2"/>
        <w:rPr/>
      </w:pPr>
      <w:r>
        <w:rPr/>
        <w:t>4.3 Transfer Learning</w:t>
      </w:r>
    </w:p>
    <w:p>
      <w:pPr>
        <w:pStyle w:val="Normal"/>
        <w:spacing w:lineRule="exact" w:line="276" w:before="0" w:after="120"/>
        <w:jc w:val="both"/>
        <w:rPr/>
      </w:pPr>
      <w:r>
        <w:rPr>
          <w:rFonts w:eastAsia="Times New Roman" w:cs="Times New Roman"/>
        </w:rPr>
        <w:t>Transfer learning reuses knowledge learned on a source task to improve learning on a target task [10]. In computer vision it is common to start from a network pretrained on ImageNet [11] and adapt it to a new, smaller dataset. This reduces the data and training time needed and is the approach used here.</w:t>
      </w:r>
    </w:p>
    <w:p>
      <w:pPr>
        <w:pStyle w:val="Heading2"/>
        <w:rPr/>
      </w:pPr>
      <w:r>
        <w:rPr/>
        <w:t>4.4 Edge Computing and Edge AI</w:t>
      </w:r>
    </w:p>
    <w:p>
      <w:pPr>
        <w:pStyle w:val="Normal"/>
        <w:spacing w:lineRule="exact" w:line="276" w:before="0" w:after="120"/>
        <w:jc w:val="both"/>
        <w:rPr/>
      </w:pPr>
      <w:r>
        <w:rPr>
          <w:rFonts w:eastAsia="Times New Roman" w:cs="Times New Roman"/>
        </w:rPr>
        <w:t>Edge computing moves computation closer to where data is generated, with the aim of reducing latency and bandwidth use and supporting operation when connectivity is limited [2]. For agriculture, this suggests running disease recognition on a device near the camera instead of streaming every image to a remote server.</w:t>
      </w:r>
    </w:p>
    <w:p>
      <w:pPr>
        <w:pStyle w:val="Heading2"/>
        <w:rPr/>
      </w:pPr>
      <w:r>
        <w:rPr/>
        <w:t>4.5 Inference Optimisation with OpenVINO</w:t>
      </w:r>
    </w:p>
    <w:p>
      <w:pPr>
        <w:pStyle w:val="Normal"/>
        <w:spacing w:lineRule="exact" w:line="276" w:before="0" w:after="120"/>
        <w:jc w:val="both"/>
        <w:rPr/>
      </w:pPr>
      <w:r>
        <w:rPr>
          <w:rFonts w:eastAsia="Times New Roman" w:cs="Times New Roman"/>
        </w:rPr>
        <w:t>OpenVINO is an open-source toolkit for optimising and deploying deep-learning inference. It converts models from frameworks such as PyTorch into an Intermediate Representation and runs them through a runtime that targets devices such as CPUs and integrated GPUs, subject to hardware and driver support [12]. This project evaluates that workflow on CPU.</w:t>
      </w:r>
    </w:p>
    <w:p>
      <w:pPr>
        <w:pStyle w:val="Heading2"/>
        <w:rPr/>
      </w:pPr>
      <w:r>
        <w:rPr/>
        <w:t>4.6 Positioning of This Work</w:t>
      </w:r>
    </w:p>
    <w:p>
      <w:pPr>
        <w:pStyle w:val="Normal"/>
        <w:spacing w:lineRule="exact" w:line="276" w:before="0" w:after="120"/>
        <w:jc w:val="both"/>
        <w:rPr/>
      </w:pPr>
      <w:r>
        <w:rPr>
          <w:rFonts w:eastAsia="Times New Roman" w:cs="Times New Roman"/>
        </w:rPr>
        <w:t>This project does not claim a new architecture or a state-of-the-art result. Its contribution is a documented, reproducible pipeline from dataset to a CPU-optimised model and web interface, together with an explicit assessment of what has and has not been demonstrated for field use.</w:t>
      </w:r>
    </w:p>
    <w:p>
      <w:pPr>
        <w:pStyle w:val="Heading1"/>
        <w:rPr/>
      </w:pPr>
      <w:r>
        <w:rPr/>
        <w:t>5. System Requirements</w:t>
      </w:r>
    </w:p>
    <w:p>
      <w:pPr>
        <w:pStyle w:val="Heading2"/>
        <w:rPr/>
      </w:pPr>
      <w:r>
        <w:rPr/>
        <w:t>5.1 Development Environment</w:t>
      </w:r>
    </w:p>
    <w:p>
      <w:pPr>
        <w:pStyle w:val="Normal"/>
        <w:keepNext w:val="true"/>
        <w:spacing w:before="60" w:after="200"/>
        <w:jc w:val="center"/>
        <w:rPr/>
      </w:pPr>
      <w:r>
        <w:rPr>
          <w:rFonts w:eastAsia="Times New Roman" w:cs="Times New Roman"/>
          <w:b/>
          <w:bCs/>
          <w:sz w:val="20"/>
          <w:szCs w:val="20"/>
        </w:rPr>
        <w:t xml:space="preserve">Table 2: </w:t>
      </w:r>
      <w:r>
        <w:rPr>
          <w:rFonts w:eastAsia="Times New Roman" w:cs="Times New Roman"/>
          <w:i w:val="false"/>
          <w:iCs w:val="false"/>
          <w:sz w:val="20"/>
          <w:szCs w:val="20"/>
        </w:rPr>
        <w:t>Known development environment</w:t>
      </w:r>
    </w:p>
    <w:tbl>
      <w:tblPr>
        <w:tblW w:w="9026" w:type="dxa"/>
        <w:jc w:val="left"/>
        <w:tblInd w:w="0" w:type="dxa"/>
        <w:tblLayout w:type="fixed"/>
        <w:tblCellMar>
          <w:top w:w="50" w:type="dxa"/>
          <w:left w:w="90" w:type="dxa"/>
          <w:bottom w:w="50" w:type="dxa"/>
          <w:right w:w="90" w:type="dxa"/>
        </w:tblCellMar>
      </w:tblPr>
      <w:tblGrid>
        <w:gridCol w:w="2255"/>
        <w:gridCol w:w="3385"/>
        <w:gridCol w:w="3386"/>
      </w:tblGrid>
      <w:tr>
        <w:trPr>
          <w:tblHeader w:val="true"/>
          <w:cantSplit w:val="true"/>
        </w:trPr>
        <w:tc>
          <w:tcPr>
            <w:tcW w:w="225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Item</w:t>
            </w:r>
          </w:p>
        </w:tc>
        <w:tc>
          <w:tcPr>
            <w:tcW w:w="338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Specification</w:t>
            </w:r>
          </w:p>
        </w:tc>
        <w:tc>
          <w:tcPr>
            <w:tcW w:w="338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Note</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Operating system</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Ubuntu Linux</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Exact Ubuntu release was not recorded</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Computer</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Dell G15 5520 laptop</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CPU model and RAM were not recorded</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GPU</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NVIDIA GeForce RTX 3050 Laptop GPU</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Used for training only</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Language</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Python 3.14</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Virtual environment </w:t>
            </w:r>
            <w:r>
              <w:rPr>
                <w:rFonts w:eastAsia="Consolas" w:cs="Consolas" w:ascii="Consolas" w:hAnsi="Consolas"/>
                <w:sz w:val="17"/>
                <w:szCs w:val="17"/>
              </w:rPr>
              <w:t>.venv</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Deep-learning framework</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2.14.1+cu130</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CUDA build used for GPU training</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Vision library</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torchvision 0.29.1+cu130</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definition and transforms</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Inference runtime</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2026.4.1</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Available devices: CPU and GPU</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Web framework</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1.66.1</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Application served at </w:t>
            </w:r>
            <w:r>
              <w:rPr>
                <w:rFonts w:eastAsia="Consolas" w:cs="Consolas" w:ascii="Consolas" w:hAnsi="Consolas"/>
                <w:sz w:val="17"/>
                <w:szCs w:val="17"/>
              </w:rPr>
              <w:t>localhost:8501</w:t>
            </w:r>
          </w:p>
        </w:tc>
      </w:tr>
      <w:tr>
        <w:trPr>
          <w:cantSplit w:val="true"/>
        </w:trPr>
        <w:tc>
          <w:tcPr>
            <w:tcW w:w="225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Other libraries</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NumPy, Pillow, scikit-learn</w:t>
            </w:r>
          </w:p>
        </w:tc>
        <w:tc>
          <w:tcPr>
            <w:tcW w:w="33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Array handling, image loading, metrics</w:t>
            </w:r>
          </w:p>
        </w:tc>
      </w:tr>
    </w:tbl>
    <w:p>
      <w:pPr>
        <w:pStyle w:val="Normal"/>
        <w:spacing w:before="0" w:after="160"/>
        <w:rPr/>
      </w:pPr>
      <w:r>
        <w:rPr/>
      </w:r>
    </w:p>
    <w:p>
      <w:pPr>
        <w:pStyle w:val="Heading2"/>
        <w:rPr/>
      </w:pPr>
      <w:r>
        <w:rPr/>
        <w:t>5.2 Training Device versus Benchmark Device</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00000"/>
            </w:tcBorders>
            <w:shd w:color="auto" w:fill="FDECEA" w:val="clear"/>
          </w:tcPr>
          <w:p>
            <w:pPr>
              <w:pStyle w:val="Normal"/>
              <w:spacing w:lineRule="exact" w:line="264" w:before="0" w:after="60"/>
              <w:jc w:val="both"/>
              <w:rPr/>
            </w:pPr>
            <w:r>
              <w:rPr>
                <w:rFonts w:eastAsia="Times New Roman" w:cs="Times New Roman"/>
                <w:b/>
                <w:bCs/>
                <w:color w:val="C00000"/>
                <w:sz w:val="21"/>
                <w:szCs w:val="21"/>
              </w:rPr>
              <w:t xml:space="preserve">Important distinction. </w:t>
            </w:r>
            <w:r>
              <w:rPr>
                <w:rFonts w:eastAsia="Times New Roman" w:cs="Times New Roman"/>
                <w:sz w:val="21"/>
                <w:szCs w:val="21"/>
              </w:rPr>
              <w:t>Model training used the NVIDIA GPU. The CPU benchmark executed both PyTorch and OpenVINO on the CPU. The benchmark is therefore a CPU-to-CPU comparison and must not be described as a GPU comparison. Although OpenVINO reported a GPU device as available, no GPU inference benchmark is reported in this work.</w:t>
            </w:r>
          </w:p>
        </w:tc>
      </w:tr>
    </w:tbl>
    <w:p>
      <w:pPr>
        <w:pStyle w:val="Normal"/>
        <w:spacing w:before="0" w:after="140"/>
        <w:rPr/>
      </w:pPr>
      <w:r>
        <w:rPr/>
      </w:r>
    </w:p>
    <w:p>
      <w:pPr>
        <w:pStyle w:val="Heading2"/>
        <w:rPr/>
      </w:pPr>
      <w:r>
        <w:rPr/>
        <w:t>5.3 Information That Should Be Recorded</w:t>
      </w:r>
    </w:p>
    <w:p>
      <w:pPr>
        <w:pStyle w:val="Normal"/>
        <w:spacing w:lineRule="exact" w:line="276" w:before="0" w:after="120"/>
        <w:jc w:val="both"/>
        <w:rPr/>
      </w:pPr>
      <w:r>
        <w:rPr>
          <w:rFonts w:eastAsia="Times New Roman" w:cs="Times New Roman"/>
        </w:rPr>
        <w:t>Latency results depend strongly on the processor, thread count, power mode and background load. For reproducibility, future runs should record the exact CPU model, number of cores and threads, RAM, Ubuntu release, laptop power profile and OpenVINO performance settings. These were not captured for the reference results, so the reported latencies should be treated as specific to this laptop.</w:t>
      </w:r>
    </w:p>
    <w:p>
      <w:pPr>
        <w:pStyle w:val="Heading1"/>
        <w:rPr/>
      </w:pPr>
      <w:r>
        <w:rPr/>
        <w:t>6. Tools and Technologies</w:t>
      </w:r>
    </w:p>
    <w:p>
      <w:pPr>
        <w:pStyle w:val="Normal"/>
        <w:keepNext w:val="true"/>
        <w:spacing w:before="60" w:after="200"/>
        <w:jc w:val="center"/>
        <w:rPr/>
      </w:pPr>
      <w:r>
        <w:rPr>
          <w:rFonts w:eastAsia="Times New Roman" w:cs="Times New Roman"/>
          <w:b/>
          <w:bCs/>
          <w:sz w:val="20"/>
          <w:szCs w:val="20"/>
        </w:rPr>
        <w:t xml:space="preserve">Table 3: </w:t>
      </w:r>
      <w:r>
        <w:rPr>
          <w:rFonts w:eastAsia="Times New Roman" w:cs="Times New Roman"/>
          <w:i w:val="false"/>
          <w:iCs w:val="false"/>
          <w:sz w:val="20"/>
          <w:szCs w:val="20"/>
        </w:rPr>
        <w:t>Tools, their purpose and their use in this project</w:t>
      </w:r>
    </w:p>
    <w:tbl>
      <w:tblPr>
        <w:tblW w:w="9026" w:type="dxa"/>
        <w:jc w:val="left"/>
        <w:tblInd w:w="0" w:type="dxa"/>
        <w:tblLayout w:type="fixed"/>
        <w:tblCellMar>
          <w:top w:w="50" w:type="dxa"/>
          <w:left w:w="90" w:type="dxa"/>
          <w:bottom w:w="50" w:type="dxa"/>
          <w:right w:w="90" w:type="dxa"/>
        </w:tblCellMar>
      </w:tblPr>
      <w:tblGrid>
        <w:gridCol w:w="2307"/>
        <w:gridCol w:w="2519"/>
        <w:gridCol w:w="4200"/>
      </w:tblGrid>
      <w:tr>
        <w:trPr>
          <w:tblHeader w:val="true"/>
          <w:cantSplit w:val="true"/>
        </w:trPr>
        <w:tc>
          <w:tcPr>
            <w:tcW w:w="230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Tool</w:t>
            </w:r>
          </w:p>
        </w:tc>
        <w:tc>
          <w:tcPr>
            <w:tcW w:w="251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Purpose</w:t>
            </w:r>
          </w:p>
        </w:tc>
        <w:tc>
          <w:tcPr>
            <w:tcW w:w="42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Use in this project</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Ubuntu Linux</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Operating system</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Host environment for development and execution</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Dell G15 5520 + RTX 3050 Laptop GPU</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Computing hardware</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GPU for model training; CPU for inference benchmarking</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Python 3.14 and </w:t>
            </w:r>
            <w:r>
              <w:rPr>
                <w:rFonts w:eastAsia="Consolas" w:cs="Consolas" w:ascii="Consolas" w:hAnsi="Consolas"/>
                <w:sz w:val="17"/>
                <w:szCs w:val="17"/>
              </w:rPr>
              <w:t>.venv</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Programming language and isolated environment</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Runs all scripts; keeps dependencies separate from the system</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[13], [14]</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Deep-learning framework</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training, validation and the PyTorch baseline for evaluation and benchmarking</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torchvision [15]</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Vision models and transforms</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Pretrained MobileNetV3-Small; image resizing and normalisation</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[12]</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Inference toolkit</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IR conversion, CPU compilation, OpenVINO evaluation, benchmarking and the web app</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[16]</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Python web-app framework</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Upload interface showing class, confidence and latency</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NumPy</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Numerical arrays</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Processing model outputs (for example scores to class probabilities)</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Pillow</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 I/O</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Loading uploaded and dataset images; RGB conversion</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scikit-learn [17]</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Machine-learning utilities</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Classification report and confusion matrix (as reported; verify in the evaluation scripts)</w:t>
            </w:r>
          </w:p>
        </w:tc>
      </w:tr>
      <w:tr>
        <w:trPr>
          <w:cantSplit w:val="true"/>
        </w:trPr>
        <w:tc>
          <w:tcPr>
            <w:tcW w:w="23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Hugging Face dataset repository [18]</w:t>
            </w:r>
          </w:p>
        </w:tc>
        <w:tc>
          <w:tcPr>
            <w:tcW w:w="251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Dataset source</w:t>
            </w:r>
          </w:p>
        </w:tc>
        <w:tc>
          <w:tcPr>
            <w:tcW w:w="42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Source of the tomato leaf images (</w:t>
            </w:r>
            <w:r>
              <w:rPr>
                <w:rFonts w:eastAsia="Consolas" w:cs="Consolas" w:ascii="Consolas" w:hAnsi="Consolas"/>
                <w:sz w:val="17"/>
                <w:szCs w:val="17"/>
              </w:rPr>
              <w:t>geraldmc/plantvillage-full</w:t>
            </w:r>
            <w:r>
              <w:rPr>
                <w:rFonts w:eastAsia="Times New Roman" w:cs="Times New Roman"/>
                <w:sz w:val="19"/>
                <w:szCs w:val="19"/>
              </w:rPr>
              <w:t>, revision v0.1.0)</w:t>
            </w:r>
          </w:p>
        </w:tc>
      </w:tr>
    </w:tbl>
    <w:p>
      <w:pPr>
        <w:pStyle w:val="Normal"/>
        <w:spacing w:before="0" w:after="160"/>
        <w:rPr/>
      </w:pPr>
      <w:r>
        <w:rPr/>
      </w:r>
    </w:p>
    <w:p>
      <w:pPr>
        <w:pStyle w:val="Heading1"/>
        <w:rPr/>
      </w:pPr>
      <w:r>
        <w:rPr/>
        <w:t>7. System Architecture</w:t>
      </w:r>
    </w:p>
    <w:p>
      <w:pPr>
        <w:pStyle w:val="Heading2"/>
        <w:rPr/>
      </w:pPr>
      <w:r>
        <w:rPr/>
        <w:t>7.1 Software Architecture</w:t>
      </w:r>
    </w:p>
    <w:p>
      <w:pPr>
        <w:pStyle w:val="Normal"/>
        <w:spacing w:lineRule="exact" w:line="276" w:before="0" w:after="120"/>
        <w:jc w:val="both"/>
        <w:rPr/>
      </w:pPr>
      <w:r>
        <w:rPr>
          <w:rFonts w:eastAsia="Times New Roman" w:cs="Times New Roman"/>
        </w:rPr>
        <w:t>Figure 1 shows how a leaf image flows through the implemented system. The image is preprocessed, classified by a MobileNetV3-Small network that was trained in PyTorch and exported to OpenVINO IR, and the OpenVINO runtime executes it on the CPU. The Streamlit interface presents the result.</w:t>
      </w:r>
    </w:p>
    <w:p>
      <w:pPr>
        <w:pStyle w:val="Normal"/>
        <w:keepNext w:val="true"/>
        <w:spacing w:before="120" w:after="60"/>
        <w:jc w:val="center"/>
        <w:rPr/>
      </w:pPr>
      <w:r>
        <w:rPr/>
        <w:drawing>
          <wp:inline distT="0" distB="0" distL="0" distR="0">
            <wp:extent cx="4953000" cy="1371600"/>
            <wp:effectExtent l="0" t="0" r="0" b="0"/>
            <wp:docPr id="1" name="arch" descr="System architecture of the implemented prototype&#10;System architecture of the implemented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 descr="System architecture of the implemented prototype&#10;System architecture of the implemented prototype"/>
                    <pic:cNvPicPr>
                      <a:picLocks noChangeAspect="1" noChangeArrowheads="1"/>
                    </pic:cNvPicPr>
                  </pic:nvPicPr>
                  <pic:blipFill>
                    <a:blip r:embed="rId4"/>
                    <a:stretch>
                      <a:fillRect/>
                    </a:stretch>
                  </pic:blipFill>
                  <pic:spPr bwMode="auto">
                    <a:xfrm>
                      <a:off x="0" y="0"/>
                      <a:ext cx="4953000" cy="13716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 </w:t>
      </w:r>
      <w:r>
        <w:rPr>
          <w:rFonts w:eastAsia="Times New Roman" w:cs="Times New Roman"/>
          <w:i w:val="false"/>
          <w:iCs w:val="false"/>
          <w:sz w:val="20"/>
          <w:szCs w:val="20"/>
        </w:rPr>
        <w:t>System architecture of the implemented prototype</w:t>
      </w:r>
    </w:p>
    <w:p>
      <w:pPr>
        <w:pStyle w:val="Heading2"/>
        <w:rPr/>
      </w:pPr>
      <w:r>
        <w:rPr/>
        <w:t>7.2 Experimental Pipeline</w:t>
      </w:r>
    </w:p>
    <w:p>
      <w:pPr>
        <w:pStyle w:val="Normal"/>
        <w:spacing w:lineRule="exact" w:line="276" w:before="0" w:after="120"/>
        <w:jc w:val="both"/>
        <w:rPr/>
      </w:pPr>
      <w:r>
        <w:rPr>
          <w:rFonts w:eastAsia="Times New Roman" w:cs="Times New Roman"/>
        </w:rPr>
        <w:t>Figure 2 shows the sequence of experiments. The last block, field validation, is drawn dashed because it has not been performed.</w:t>
      </w:r>
    </w:p>
    <w:p>
      <w:pPr>
        <w:pStyle w:val="Normal"/>
        <w:keepNext w:val="true"/>
        <w:spacing w:before="120" w:after="60"/>
        <w:jc w:val="center"/>
        <w:rPr/>
      </w:pPr>
      <w:r>
        <w:rPr/>
        <w:drawing>
          <wp:inline distT="0" distB="0" distL="0" distR="0">
            <wp:extent cx="4191000" cy="2314575"/>
            <wp:effectExtent l="0" t="0" r="0" b="0"/>
            <wp:docPr id="2" name="pipeline" descr="Data and experiment pipeline from dataset to future field va&#10;Data and experiment pipeline from dataset to future fiel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peline" descr="Data and experiment pipeline from dataset to future field va&#10;Data and experiment pipeline from dataset to future field validation"/>
                    <pic:cNvPicPr>
                      <a:picLocks noChangeAspect="1" noChangeArrowheads="1"/>
                    </pic:cNvPicPr>
                  </pic:nvPicPr>
                  <pic:blipFill>
                    <a:blip r:embed="rId5"/>
                    <a:stretch>
                      <a:fillRect/>
                    </a:stretch>
                  </pic:blipFill>
                  <pic:spPr bwMode="auto">
                    <a:xfrm>
                      <a:off x="0" y="0"/>
                      <a:ext cx="4191000" cy="2314575"/>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2: </w:t>
      </w:r>
      <w:r>
        <w:rPr>
          <w:rFonts w:eastAsia="Times New Roman" w:cs="Times New Roman"/>
          <w:i w:val="false"/>
          <w:iCs w:val="false"/>
          <w:sz w:val="20"/>
          <w:szCs w:val="20"/>
        </w:rPr>
        <w:t>Data and experiment pipeline from dataset to future field validation</w:t>
      </w:r>
    </w:p>
    <w:p>
      <w:pPr>
        <w:pStyle w:val="Heading2"/>
        <w:rPr/>
      </w:pPr>
      <w:r>
        <w:rPr/>
      </w:r>
    </w:p>
    <w:p>
      <w:pPr>
        <w:pStyle w:val="Heading2"/>
        <w:rPr/>
      </w:pPr>
      <w:r>
        <w:rPr/>
      </w:r>
    </w:p>
    <w:p>
      <w:pPr>
        <w:pStyle w:val="Heading2"/>
        <w:rPr/>
      </w:pPr>
      <w:r>
        <w:rPr/>
        <w:t>7.3 Project Directory Structure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smart_agriculture_edge/</w:t>
            </w:r>
          </w:p>
          <w:p>
            <w:pPr>
              <w:pStyle w:val="Normal"/>
              <w:spacing w:lineRule="exact" w:line="240" w:before="0" w:after="0"/>
              <w:rPr/>
            </w:pPr>
            <w:r>
              <w:rPr>
                <w:rFonts w:eastAsia="Consolas" w:cs="Consolas" w:ascii="Consolas" w:hAnsi="Consolas"/>
                <w:sz w:val="18"/>
                <w:szCs w:val="18"/>
              </w:rPr>
              <w:t>|-- dataset/</w:t>
            </w:r>
          </w:p>
          <w:p>
            <w:pPr>
              <w:pStyle w:val="Normal"/>
              <w:spacing w:lineRule="exact" w:line="240" w:before="0" w:after="0"/>
              <w:rPr/>
            </w:pPr>
            <w:r>
              <w:rPr>
                <w:rFonts w:eastAsia="Consolas" w:cs="Consolas" w:ascii="Consolas" w:hAnsi="Consolas"/>
                <w:sz w:val="18"/>
                <w:szCs w:val="18"/>
              </w:rPr>
              <w:t>|   |-- train/   (Healthy/, Early_Blight/, Late_Blight/)</w:t>
            </w:r>
          </w:p>
          <w:p>
            <w:pPr>
              <w:pStyle w:val="Normal"/>
              <w:spacing w:lineRule="exact" w:line="240" w:before="0" w:after="0"/>
              <w:rPr/>
            </w:pPr>
            <w:r>
              <w:rPr>
                <w:rFonts w:eastAsia="Consolas" w:cs="Consolas" w:ascii="Consolas" w:hAnsi="Consolas"/>
                <w:sz w:val="18"/>
                <w:szCs w:val="18"/>
              </w:rPr>
              <w:t>|   `-- test/    (Healthy/, Early_Blight/, Late_Blight/)</w:t>
            </w:r>
          </w:p>
          <w:p>
            <w:pPr>
              <w:pStyle w:val="Normal"/>
              <w:spacing w:lineRule="exact" w:line="240" w:before="0" w:after="0"/>
              <w:rPr/>
            </w:pPr>
            <w:r>
              <w:rPr>
                <w:rFonts w:eastAsia="Consolas" w:cs="Consolas" w:ascii="Consolas" w:hAnsi="Consolas"/>
                <w:sz w:val="18"/>
                <w:szCs w:val="18"/>
              </w:rPr>
              <w:t>|-- models/</w:t>
            </w:r>
          </w:p>
          <w:p>
            <w:pPr>
              <w:pStyle w:val="Normal"/>
              <w:spacing w:lineRule="exact" w:line="240" w:before="0" w:after="0"/>
              <w:rPr/>
            </w:pPr>
            <w:r>
              <w:rPr>
                <w:rFonts w:eastAsia="Consolas" w:cs="Consolas" w:ascii="Consolas" w:hAnsi="Consolas"/>
                <w:sz w:val="18"/>
                <w:szCs w:val="18"/>
              </w:rPr>
              <w:t>|   |-- pytorch/   (crop_disease.pth, classes.json)</w:t>
            </w:r>
          </w:p>
          <w:p>
            <w:pPr>
              <w:pStyle w:val="Normal"/>
              <w:spacing w:lineRule="exact" w:line="240" w:before="0" w:after="0"/>
              <w:rPr/>
            </w:pPr>
            <w:r>
              <w:rPr>
                <w:rFonts w:eastAsia="Consolas" w:cs="Consolas" w:ascii="Consolas" w:hAnsi="Consolas"/>
                <w:sz w:val="18"/>
                <w:szCs w:val="18"/>
              </w:rPr>
              <w:t>|   `-- openvino/  (crop_disease.xml, crop_disease.bin)</w:t>
            </w:r>
          </w:p>
          <w:p>
            <w:pPr>
              <w:pStyle w:val="Normal"/>
              <w:spacing w:lineRule="exact" w:line="240" w:before="0" w:after="0"/>
              <w:rPr/>
            </w:pPr>
            <w:r>
              <w:rPr>
                <w:rFonts w:eastAsia="Consolas" w:cs="Consolas" w:ascii="Consolas" w:hAnsi="Consolas"/>
                <w:sz w:val="18"/>
                <w:szCs w:val="18"/>
              </w:rPr>
              <w:t>|-- src/</w:t>
            </w:r>
          </w:p>
          <w:p>
            <w:pPr>
              <w:pStyle w:val="Normal"/>
              <w:spacing w:lineRule="exact" w:line="240" w:before="0" w:after="0"/>
              <w:rPr/>
            </w:pPr>
            <w:r>
              <w:rPr>
                <w:rFonts w:eastAsia="Consolas" w:cs="Consolas" w:ascii="Consolas" w:hAnsi="Consolas"/>
                <w:sz w:val="18"/>
                <w:szCs w:val="18"/>
              </w:rPr>
              <w:t>|   |-- prepare_dataset.py   |-- train_model.py</w:t>
            </w:r>
          </w:p>
          <w:p>
            <w:pPr>
              <w:pStyle w:val="Normal"/>
              <w:spacing w:lineRule="exact" w:line="240" w:before="0" w:after="0"/>
              <w:rPr/>
            </w:pPr>
            <w:r>
              <w:rPr>
                <w:rFonts w:eastAsia="Consolas" w:cs="Consolas" w:ascii="Consolas" w:hAnsi="Consolas"/>
                <w:sz w:val="18"/>
                <w:szCs w:val="18"/>
              </w:rPr>
              <w:t>|   |-- evaluate_model.py    |-- convert_model.py</w:t>
            </w:r>
          </w:p>
          <w:p>
            <w:pPr>
              <w:pStyle w:val="Normal"/>
              <w:spacing w:lineRule="exact" w:line="240" w:before="0" w:after="0"/>
              <w:rPr/>
            </w:pPr>
            <w:r>
              <w:rPr>
                <w:rFonts w:eastAsia="Consolas" w:cs="Consolas" w:ascii="Consolas" w:hAnsi="Consolas"/>
                <w:sz w:val="18"/>
                <w:szCs w:val="18"/>
              </w:rPr>
              <w:t>|   |-- test_openvino.py     |-- predict_openvino.py</w:t>
            </w:r>
          </w:p>
          <w:p>
            <w:pPr>
              <w:pStyle w:val="Normal"/>
              <w:spacing w:lineRule="exact" w:line="240" w:before="0" w:after="0"/>
              <w:rPr/>
            </w:pPr>
            <w:r>
              <w:rPr>
                <w:rFonts w:eastAsia="Consolas" w:cs="Consolas" w:ascii="Consolas" w:hAnsi="Consolas"/>
                <w:sz w:val="18"/>
                <w:szCs w:val="18"/>
              </w:rPr>
              <w:t>|   |-- evaluate_openvino.py |-- benchmark_cpu.py</w:t>
            </w:r>
          </w:p>
          <w:p>
            <w:pPr>
              <w:pStyle w:val="Normal"/>
              <w:spacing w:lineRule="exact" w:line="240" w:before="0" w:after="0"/>
              <w:rPr/>
            </w:pPr>
            <w:r>
              <w:rPr>
                <w:rFonts w:eastAsia="Consolas" w:cs="Consolas" w:ascii="Consolas" w:hAnsi="Consolas"/>
                <w:sz w:val="18"/>
                <w:szCs w:val="18"/>
              </w:rPr>
              <w:t>|   `-- app.py</w:t>
            </w:r>
          </w:p>
          <w:p>
            <w:pPr>
              <w:pStyle w:val="Normal"/>
              <w:spacing w:lineRule="exact" w:line="240" w:before="0" w:after="0"/>
              <w:rPr/>
            </w:pPr>
            <w:r>
              <w:rPr>
                <w:rFonts w:eastAsia="Consolas" w:cs="Consolas" w:ascii="Consolas" w:hAnsi="Consolas"/>
                <w:sz w:val="18"/>
                <w:szCs w:val="18"/>
              </w:rPr>
              <w:t>`-- results/</w:t>
            </w:r>
          </w:p>
          <w:p>
            <w:pPr>
              <w:pStyle w:val="Normal"/>
              <w:spacing w:lineRule="exact" w:line="240" w:before="0" w:after="0"/>
              <w:rPr/>
            </w:pPr>
            <w:r>
              <w:rPr>
                <w:rFonts w:eastAsia="Consolas" w:cs="Consolas" w:ascii="Consolas" w:hAnsi="Consolas"/>
                <w:sz w:val="18"/>
                <w:szCs w:val="18"/>
              </w:rPr>
              <w:t xml:space="preserve">    </w:t>
            </w:r>
            <w:r>
              <w:rPr>
                <w:rFonts w:eastAsia="Consolas" w:cs="Consolas" w:ascii="Consolas" w:hAnsi="Consolas"/>
                <w:sz w:val="18"/>
                <w:szCs w:val="18"/>
              </w:rPr>
              <w:t>|-- training_history.json   |-- test_metrics.json</w:t>
            </w:r>
          </w:p>
          <w:p>
            <w:pPr>
              <w:pStyle w:val="Normal"/>
              <w:spacing w:lineRule="exact" w:line="240" w:before="0" w:after="0"/>
              <w:rPr/>
            </w:pPr>
            <w:r>
              <w:rPr>
                <w:rFonts w:eastAsia="Consolas" w:cs="Consolas" w:ascii="Consolas" w:hAnsi="Consolas"/>
                <w:sz w:val="18"/>
                <w:szCs w:val="18"/>
              </w:rPr>
              <w:t xml:space="preserve">    </w:t>
            </w:r>
            <w:r>
              <w:rPr>
                <w:rFonts w:eastAsia="Consolas" w:cs="Consolas" w:ascii="Consolas" w:hAnsi="Consolas"/>
                <w:sz w:val="18"/>
                <w:szCs w:val="18"/>
              </w:rPr>
              <w:t>|-- confusion_matrix.png    |-- openvino_test_metrics.json</w:t>
            </w:r>
          </w:p>
          <w:p>
            <w:pPr>
              <w:pStyle w:val="Normal"/>
              <w:spacing w:lineRule="exact" w:line="240" w:before="0" w:after="0"/>
              <w:rPr/>
            </w:pPr>
            <w:r>
              <w:rPr>
                <w:rFonts w:eastAsia="Consolas" w:cs="Consolas" w:ascii="Consolas" w:hAnsi="Consolas"/>
                <w:sz w:val="18"/>
                <w:szCs w:val="18"/>
              </w:rPr>
              <w:t xml:space="preserve">    </w:t>
            </w:r>
            <w:r>
              <w:rPr>
                <w:rFonts w:eastAsia="Consolas" w:cs="Consolas" w:ascii="Consolas" w:hAnsi="Consolas"/>
                <w:sz w:val="18"/>
                <w:szCs w:val="18"/>
              </w:rPr>
              <w:t>`-- cpu_benchmark.json</w:t>
            </w:r>
          </w:p>
        </w:tc>
      </w:tr>
    </w:tbl>
    <w:p>
      <w:pPr>
        <w:pStyle w:val="Normal"/>
        <w:spacing w:before="0" w:after="140"/>
        <w:rPr/>
      </w:pPr>
      <w:r>
        <w:rPr/>
      </w:r>
    </w:p>
    <w:p>
      <w:pPr>
        <w:pStyle w:val="Normal"/>
        <w:keepNext w:val="false"/>
        <w:spacing w:before="60" w:after="200"/>
        <w:jc w:val="center"/>
        <w:rPr/>
      </w:pPr>
      <w:r>
        <w:rPr>
          <w:rFonts w:eastAsia="Times New Roman" w:cs="Times New Roman"/>
          <w:b/>
          <w:bCs/>
          <w:sz w:val="20"/>
          <w:szCs w:val="20"/>
        </w:rPr>
        <w:t xml:space="preserve">Figure 3: </w:t>
      </w:r>
      <w:r>
        <w:rPr>
          <w:rFonts w:eastAsia="Times New Roman" w:cs="Times New Roman"/>
          <w:i w:val="false"/>
          <w:iCs w:val="false"/>
          <w:sz w:val="20"/>
          <w:szCs w:val="20"/>
        </w:rPr>
        <w:t>Directory structure of the smart_agriculture_edge project [placeholder]</w:t>
      </w:r>
    </w:p>
    <w:p>
      <w:pPr>
        <w:pStyle w:val="Heading2"/>
        <w:rPr/>
      </w:pPr>
      <w:r>
        <w:rPr/>
        <w:t>7.4 Purpose of Each File</w:t>
      </w:r>
    </w:p>
    <w:p>
      <w:pPr>
        <w:pStyle w:val="Normal"/>
        <w:spacing w:lineRule="exact" w:line="276" w:before="0" w:after="120"/>
        <w:jc w:val="both"/>
        <w:rPr/>
      </w:pPr>
      <w:r>
        <w:rPr>
          <w:rFonts w:eastAsia="Times New Roman" w:cs="Times New Roman"/>
        </w:rPr>
        <w:t>The purposes below are stated from the file names and the workflow described in the project brief. The source code of these scripts was not supplied for inspection, so internal implementation details (for example, the optimiser or the exact timing procedure) are deliberately not asserted.</w:t>
      </w:r>
    </w:p>
    <w:p>
      <w:pPr>
        <w:pStyle w:val="Normal"/>
        <w:keepNext w:val="true"/>
        <w:spacing w:before="60" w:after="200"/>
        <w:jc w:val="center"/>
        <w:rPr/>
      </w:pPr>
      <w:r>
        <w:rPr>
          <w:rFonts w:eastAsia="Times New Roman" w:cs="Times New Roman"/>
          <w:b/>
          <w:bCs/>
          <w:sz w:val="20"/>
          <w:szCs w:val="20"/>
        </w:rPr>
        <w:t xml:space="preserve">Table 4: </w:t>
      </w:r>
      <w:r>
        <w:rPr>
          <w:rFonts w:eastAsia="Times New Roman" w:cs="Times New Roman"/>
          <w:i w:val="false"/>
          <w:iCs w:val="false"/>
          <w:sz w:val="20"/>
          <w:szCs w:val="20"/>
        </w:rPr>
        <w:t>Purpose of the listed project files</w:t>
      </w:r>
    </w:p>
    <w:tbl>
      <w:tblPr>
        <w:tblW w:w="9026" w:type="dxa"/>
        <w:jc w:val="left"/>
        <w:tblInd w:w="0" w:type="dxa"/>
        <w:tblLayout w:type="fixed"/>
        <w:tblCellMar>
          <w:top w:w="50" w:type="dxa"/>
          <w:left w:w="90" w:type="dxa"/>
          <w:bottom w:w="50" w:type="dxa"/>
          <w:right w:w="90" w:type="dxa"/>
        </w:tblCellMar>
      </w:tblPr>
      <w:tblGrid>
        <w:gridCol w:w="3008"/>
        <w:gridCol w:w="6017"/>
      </w:tblGrid>
      <w:tr>
        <w:trPr>
          <w:tblHeader w:val="true"/>
          <w:cantSplit w:val="true"/>
        </w:trPr>
        <w:tc>
          <w:tcPr>
            <w:tcW w:w="3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File</w:t>
            </w:r>
          </w:p>
        </w:tc>
        <w:tc>
          <w:tcPr>
            <w:tcW w:w="601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Purpose</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prepare_dataset.py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Loads the PlantVillage data, selects the three tomato classes and writes the train and test folders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train_model.py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Trains MobileNetV3-Small (pretrained) with a 15% validation split; saves the checkpoint and training history</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evaluate_model.py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Evaluates the PyTorch model on the 908 test images; writes </w:t>
            </w:r>
            <w:r>
              <w:rPr>
                <w:rFonts w:eastAsia="Consolas" w:cs="Consolas" w:ascii="Consolas" w:hAnsi="Consolas"/>
                <w:sz w:val="17"/>
                <w:szCs w:val="17"/>
              </w:rPr>
              <w:t>test_metrics.json</w:t>
            </w:r>
            <w:r>
              <w:rPr>
                <w:rFonts w:eastAsia="Times New Roman" w:cs="Times New Roman"/>
                <w:sz w:val="19"/>
                <w:szCs w:val="19"/>
              </w:rPr>
              <w:t xml:space="preserve"> and </w:t>
            </w:r>
            <w:r>
              <w:rPr>
                <w:rFonts w:eastAsia="Consolas" w:cs="Consolas" w:ascii="Consolas" w:hAnsi="Consolas"/>
                <w:sz w:val="17"/>
                <w:szCs w:val="17"/>
              </w:rPr>
              <w:t>confusion_matrix.png</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convert_model.py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Converts the PyTorch model to OpenVINO IR (</w:t>
            </w:r>
            <w:r>
              <w:rPr>
                <w:rFonts w:eastAsia="Consolas" w:cs="Consolas" w:ascii="Consolas" w:hAnsi="Consolas"/>
                <w:sz w:val="17"/>
                <w:szCs w:val="17"/>
              </w:rPr>
              <w:t>.xml</w:t>
            </w:r>
            <w:r>
              <w:rPr>
                <w:rFonts w:eastAsia="Times New Roman" w:cs="Times New Roman"/>
                <w:sz w:val="19"/>
                <w:szCs w:val="19"/>
              </w:rPr>
              <w:t xml:space="preserve"> and </w:t>
            </w:r>
            <w:r>
              <w:rPr>
                <w:rFonts w:eastAsia="Consolas" w:cs="Consolas" w:ascii="Consolas" w:hAnsi="Consolas"/>
                <w:sz w:val="17"/>
                <w:szCs w:val="17"/>
              </w:rPr>
              <w:t>.bin</w:t>
            </w:r>
            <w:r>
              <w:rPr>
                <w:rFonts w:eastAsia="Times New Roman" w:cs="Times New Roman"/>
                <w:sz w:val="19"/>
                <w:szCs w:val="19"/>
              </w:rPr>
              <w:t>)</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test_openvino.py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Functional test: loads and compiles the IR model for CPU and checks output shape with a dummy input</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predict_openvino.py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Predicts the class of a single real image using the OpenVINO model</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evaluate_openvino.py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Evaluates the OpenVINO model on all 908 test images; writes </w:t>
            </w:r>
            <w:r>
              <w:rPr>
                <w:rFonts w:eastAsia="Consolas" w:cs="Consolas" w:ascii="Consolas" w:hAnsi="Consolas"/>
                <w:sz w:val="17"/>
                <w:szCs w:val="17"/>
              </w:rPr>
              <w:t>openvino_test_metrics.json</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benchmark_cpu.py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Compares PyTorch CPU and OpenVINO CPU latency on 102 selected images; writes </w:t>
            </w:r>
            <w:r>
              <w:rPr>
                <w:rFonts w:eastAsia="Consolas" w:cs="Consolas" w:ascii="Consolas" w:hAnsi="Consolas"/>
                <w:sz w:val="17"/>
                <w:szCs w:val="17"/>
              </w:rPr>
              <w:t>cpu_benchmark.json</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app.py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application for uploading a leaf image and viewing the prediction</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crop_disease.pth</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Trained PyTorch checkpoint (about 6 MB)</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classes.json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Class labels used to map output indices to names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crop_disease.xml</w:t>
            </w:r>
            <w:r>
              <w:rPr>
                <w:rFonts w:eastAsia="Times New Roman" w:cs="Times New Roman"/>
                <w:sz w:val="19"/>
                <w:szCs w:val="19"/>
              </w:rPr>
              <w:t xml:space="preserve"> / </w:t>
            </w:r>
            <w:r>
              <w:rPr>
                <w:rFonts w:eastAsia="Consolas" w:cs="Consolas" w:ascii="Consolas" w:hAnsi="Consolas"/>
                <w:sz w:val="17"/>
                <w:szCs w:val="17"/>
              </w:rPr>
              <w:t>.bin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graph description (about 155 KB) and weights (about 5.8 MB)</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training_history.json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Per-epoch training and validation loss and accuracy</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test_metrics.json</w:t>
            </w:r>
            <w:r>
              <w:rPr>
                <w:rFonts w:eastAsia="Times New Roman" w:cs="Times New Roman"/>
                <w:sz w:val="19"/>
                <w:szCs w:val="19"/>
              </w:rPr>
              <w:t xml:space="preserve">, </w:t>
            </w:r>
            <w:r>
              <w:rPr>
                <w:rFonts w:eastAsia="Consolas" w:cs="Consolas" w:ascii="Consolas" w:hAnsi="Consolas"/>
                <w:sz w:val="17"/>
                <w:szCs w:val="17"/>
              </w:rPr>
              <w:t>openvino_test_metrics.json</w:t>
            </w:r>
            <w:r>
              <w:rPr>
                <w:rFonts w:eastAsia="Times New Roman" w:cs="Times New Roman"/>
                <w:sz w:val="19"/>
                <w:szCs w:val="19"/>
              </w:rPr>
              <w:t xml:space="preserve">, </w:t>
            </w:r>
            <w:r>
              <w:rPr>
                <w:rFonts w:eastAsia="Consolas" w:cs="Consolas" w:ascii="Consolas" w:hAnsi="Consolas"/>
                <w:sz w:val="17"/>
                <w:szCs w:val="17"/>
              </w:rPr>
              <w:t>cpu_benchmark.json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Saved numerical results of the three evaluations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confusion_matrix.png</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Confusion matrix image for the PyTorch model</w:t>
            </w:r>
          </w:p>
        </w:tc>
      </w:tr>
    </w:tbl>
    <w:p>
      <w:pPr>
        <w:pStyle w:val="Normal"/>
        <w:spacing w:before="0" w:after="160"/>
        <w:rPr/>
      </w:pPr>
      <w:r>
        <w:rPr/>
      </w:r>
    </w:p>
    <w:p>
      <w:pPr>
        <w:pStyle w:val="Normal"/>
        <w:spacing w:lineRule="exact" w:line="276" w:before="0" w:after="120"/>
        <w:jc w:val="both"/>
        <w:rPr/>
      </w:pPr>
      <w:r>
        <w:rPr>
          <w:rFonts w:eastAsia="Times New Roman" w:cs="Times New Roman"/>
        </w:rPr>
        <w:t>Additional generated files may exist in the project folders.</w:t>
      </w:r>
    </w:p>
    <w:p>
      <w:pPr>
        <w:pStyle w:val="Heading1"/>
        <w:rPr/>
      </w:pPr>
      <w:r>
        <w:rPr/>
        <w:t>8. Dataset Preparation</w:t>
      </w:r>
    </w:p>
    <w:p>
      <w:pPr>
        <w:pStyle w:val="Heading2"/>
        <w:rPr/>
      </w:pPr>
      <w:r>
        <w:rPr/>
        <w:t>8.1 Data Source and Loading</w:t>
      </w:r>
    </w:p>
    <w:p>
      <w:pPr>
        <w:pStyle w:val="Normal"/>
        <w:spacing w:lineRule="exact" w:line="276" w:before="0" w:after="120"/>
        <w:jc w:val="both"/>
        <w:rPr/>
      </w:pPr>
      <w:r>
        <w:rPr>
          <w:rFonts w:eastAsia="Times New Roman" w:cs="Times New Roman"/>
        </w:rPr>
        <w:t xml:space="preserve">The images were loaded from the Hugging Face dataset repository </w:t>
      </w:r>
      <w:r>
        <w:rPr>
          <w:rFonts w:eastAsia="Consolas" w:cs="Consolas" w:ascii="Consolas" w:hAnsi="Consolas"/>
          <w:sz w:val="20"/>
          <w:szCs w:val="20"/>
        </w:rPr>
        <w:t>geraldmc/plantvillage-full</w:t>
      </w:r>
      <w:r>
        <w:rPr>
          <w:rFonts w:eastAsia="Times New Roman" w:cs="Times New Roman"/>
        </w:rPr>
        <w:t xml:space="preserve">, revision </w:t>
      </w:r>
      <w:r>
        <w:rPr>
          <w:rFonts w:eastAsia="Consolas" w:cs="Consolas" w:ascii="Consolas" w:hAnsi="Consolas"/>
          <w:sz w:val="20"/>
          <w:szCs w:val="20"/>
        </w:rPr>
        <w:t>v0.1.0</w:t>
      </w:r>
      <w:r>
        <w:rPr>
          <w:rFonts w:eastAsia="Times New Roman" w:cs="Times New Roman"/>
        </w:rPr>
        <w:t xml:space="preserve"> [18]. PlantVillage is an open collection of labelled plant leaf images [3]. All images used here have a size of 256 × 256 pixels. The preparation script loads the data, filters the tomato images belonging to the three target categories, and writes them into class-named folders under </w:t>
      </w:r>
      <w:r>
        <w:rPr>
          <w:rFonts w:eastAsia="Consolas" w:cs="Consolas" w:ascii="Consolas" w:hAnsi="Consolas"/>
          <w:sz w:val="20"/>
          <w:szCs w:val="20"/>
        </w:rPr>
        <w:t>dataset/train</w:t>
      </w:r>
      <w:r>
        <w:rPr>
          <w:rFonts w:eastAsia="Times New Roman" w:cs="Times New Roman"/>
        </w:rPr>
        <w:t xml:space="preserve"> and </w:t>
      </w:r>
      <w:r>
        <w:rPr>
          <w:rFonts w:eastAsia="Consolas" w:cs="Consolas" w:ascii="Consolas" w:hAnsi="Consolas"/>
          <w:sz w:val="20"/>
          <w:szCs w:val="20"/>
        </w:rPr>
        <w:t>dataset/test</w:t>
      </w:r>
      <w:r>
        <w:rPr>
          <w:rFonts w:eastAsia="Times New Roman" w:cs="Times New Roman"/>
        </w:rPr>
        <w:t>.</w:t>
      </w:r>
    </w:p>
    <w:p>
      <w:pPr>
        <w:pStyle w:val="Heading2"/>
        <w:rPr/>
      </w:pPr>
      <w:r>
        <w:rPr/>
        <w:t>8.2 Class Selection and Folder Creation</w:t>
      </w:r>
    </w:p>
    <w:p>
      <w:pPr>
        <w:pStyle w:val="Normal"/>
        <w:spacing w:lineRule="exact" w:line="276" w:before="0" w:after="120"/>
        <w:jc w:val="both"/>
        <w:rPr/>
      </w:pPr>
      <w:r>
        <w:rPr>
          <w:rFonts w:eastAsia="Times New Roman" w:cs="Times New Roman"/>
        </w:rPr>
        <w:t xml:space="preserve">Only three tomato categories were retained: </w:t>
      </w:r>
      <w:r>
        <w:rPr>
          <w:rFonts w:eastAsia="Times New Roman" w:cs="Times New Roman"/>
          <w:b/>
          <w:bCs/>
        </w:rPr>
        <w:t>Healthy</w:t>
      </w:r>
      <w:r>
        <w:rPr>
          <w:rFonts w:eastAsia="Times New Roman" w:cs="Times New Roman"/>
        </w:rPr>
        <w:t xml:space="preserve">, </w:t>
      </w:r>
      <w:r>
        <w:rPr>
          <w:rFonts w:eastAsia="Times New Roman" w:cs="Times New Roman"/>
          <w:b/>
          <w:bCs/>
        </w:rPr>
        <w:t>Early Blight</w:t>
      </w:r>
      <w:r>
        <w:rPr>
          <w:rFonts w:eastAsia="Times New Roman" w:cs="Times New Roman"/>
        </w:rPr>
        <w:t xml:space="preserve"> and </w:t>
      </w:r>
      <w:r>
        <w:rPr>
          <w:rFonts w:eastAsia="Times New Roman" w:cs="Times New Roman"/>
          <w:b/>
          <w:bCs/>
        </w:rPr>
        <w:t>Late Blight</w:t>
      </w:r>
      <w:r>
        <w:rPr>
          <w:rFonts w:eastAsia="Times New Roman" w:cs="Times New Roman"/>
        </w:rPr>
        <w:t>. The folder name of each image is its label, which is the format expected by common PyTorch image-folder loaders and keeps the labels visible and auditable.</w:t>
      </w:r>
    </w:p>
    <w:p>
      <w:pPr>
        <w:pStyle w:val="Heading2"/>
        <w:rPr/>
      </w:pPr>
      <w:r>
        <w:rPr/>
        <w:t>8.3 Class Distribution</w:t>
      </w:r>
    </w:p>
    <w:p>
      <w:pPr>
        <w:pStyle w:val="Normal"/>
        <w:keepNext w:val="true"/>
        <w:spacing w:before="60" w:after="200"/>
        <w:jc w:val="center"/>
        <w:rPr/>
      </w:pPr>
      <w:r>
        <w:rPr>
          <w:rFonts w:eastAsia="Times New Roman" w:cs="Times New Roman"/>
          <w:b/>
          <w:bCs/>
          <w:sz w:val="20"/>
          <w:szCs w:val="20"/>
        </w:rPr>
        <w:t xml:space="preserve">Table 5: </w:t>
      </w:r>
      <w:r>
        <w:rPr>
          <w:rFonts w:eastAsia="Times New Roman" w:cs="Times New Roman"/>
          <w:i w:val="false"/>
          <w:iCs w:val="false"/>
          <w:sz w:val="20"/>
          <w:szCs w:val="20"/>
        </w:rPr>
        <w:t>Number of images per class in the training and test sets</w:t>
      </w:r>
    </w:p>
    <w:tbl>
      <w:tblPr>
        <w:tblW w:w="9026" w:type="dxa"/>
        <w:jc w:val="left"/>
        <w:tblInd w:w="0" w:type="dxa"/>
        <w:tblLayout w:type="fixed"/>
        <w:tblCellMar>
          <w:top w:w="50" w:type="dxa"/>
          <w:left w:w="90" w:type="dxa"/>
          <w:bottom w:w="50" w:type="dxa"/>
          <w:right w:w="90" w:type="dxa"/>
        </w:tblCellMar>
      </w:tblPr>
      <w:tblGrid>
        <w:gridCol w:w="2090"/>
        <w:gridCol w:w="1235"/>
        <w:gridCol w:w="1140"/>
        <w:gridCol w:w="1140"/>
        <w:gridCol w:w="1520"/>
        <w:gridCol w:w="1900"/>
      </w:tblGrid>
      <w:tr>
        <w:trPr>
          <w:tblHeader w:val="true"/>
          <w:cantSplit w:val="true"/>
        </w:trPr>
        <w:tc>
          <w:tcPr>
            <w:tcW w:w="209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Class</w:t>
            </w:r>
          </w:p>
        </w:tc>
        <w:tc>
          <w:tcPr>
            <w:tcW w:w="123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Training</w:t>
            </w:r>
          </w:p>
        </w:tc>
        <w:tc>
          <w:tcPr>
            <w:tcW w:w="114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Test</w:t>
            </w:r>
          </w:p>
        </w:tc>
        <w:tc>
          <w:tcPr>
            <w:tcW w:w="114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Total</w:t>
            </w:r>
          </w:p>
        </w:tc>
        <w:tc>
          <w:tcPr>
            <w:tcW w:w="152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Share of total</w:t>
            </w:r>
          </w:p>
        </w:tc>
        <w:tc>
          <w:tcPr>
            <w:tcW w:w="19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Training share of class</w:t>
            </w:r>
          </w:p>
        </w:tc>
      </w:tr>
      <w:tr>
        <w:trPr>
          <w:cantSplit w:val="true"/>
        </w:trPr>
        <w:tc>
          <w:tcPr>
            <w:tcW w:w="20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w:t>
            </w:r>
          </w:p>
        </w:tc>
        <w:tc>
          <w:tcPr>
            <w:tcW w:w="12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1,265</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326</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1,591</w:t>
            </w:r>
          </w:p>
        </w:tc>
        <w:tc>
          <w:tcPr>
            <w:tcW w:w="15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35.4%</w:t>
            </w:r>
          </w:p>
        </w:tc>
        <w:tc>
          <w:tcPr>
            <w:tcW w:w="19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79.5%</w:t>
            </w:r>
          </w:p>
        </w:tc>
      </w:tr>
      <w:tr>
        <w:trPr>
          <w:cantSplit w:val="true"/>
        </w:trPr>
        <w:tc>
          <w:tcPr>
            <w:tcW w:w="20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w:t>
            </w:r>
          </w:p>
        </w:tc>
        <w:tc>
          <w:tcPr>
            <w:tcW w:w="12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800</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200</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1,000</w:t>
            </w:r>
          </w:p>
        </w:tc>
        <w:tc>
          <w:tcPr>
            <w:tcW w:w="15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22.2%</w:t>
            </w:r>
          </w:p>
        </w:tc>
        <w:tc>
          <w:tcPr>
            <w:tcW w:w="19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80.0%</w:t>
            </w:r>
          </w:p>
        </w:tc>
      </w:tr>
      <w:tr>
        <w:trPr>
          <w:cantSplit w:val="true"/>
        </w:trPr>
        <w:tc>
          <w:tcPr>
            <w:tcW w:w="20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w:t>
            </w:r>
          </w:p>
        </w:tc>
        <w:tc>
          <w:tcPr>
            <w:tcW w:w="12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1,527</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382</w:t>
            </w:r>
          </w:p>
        </w:tc>
        <w:tc>
          <w:tcPr>
            <w:tcW w:w="114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1,909</w:t>
            </w:r>
          </w:p>
        </w:tc>
        <w:tc>
          <w:tcPr>
            <w:tcW w:w="15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42.4%</w:t>
            </w:r>
          </w:p>
        </w:tc>
        <w:tc>
          <w:tcPr>
            <w:tcW w:w="19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80.0%</w:t>
            </w:r>
          </w:p>
        </w:tc>
      </w:tr>
      <w:tr>
        <w:trPr>
          <w:cantSplit w:val="true"/>
        </w:trPr>
        <w:tc>
          <w:tcPr>
            <w:tcW w:w="2090"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left"/>
              <w:rPr/>
            </w:pPr>
            <w:r>
              <w:rPr>
                <w:rFonts w:eastAsia="Times New Roman" w:cs="Times New Roman"/>
                <w:sz w:val="19"/>
                <w:szCs w:val="19"/>
              </w:rPr>
              <w:t>Total</w:t>
            </w:r>
          </w:p>
        </w:tc>
        <w:tc>
          <w:tcPr>
            <w:tcW w:w="1235"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right"/>
              <w:rPr/>
            </w:pPr>
            <w:r>
              <w:rPr>
                <w:rFonts w:eastAsia="Times New Roman" w:cs="Times New Roman"/>
                <w:sz w:val="19"/>
                <w:szCs w:val="19"/>
              </w:rPr>
              <w:t>3,592</w:t>
            </w:r>
          </w:p>
        </w:tc>
        <w:tc>
          <w:tcPr>
            <w:tcW w:w="1140"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right"/>
              <w:rPr/>
            </w:pPr>
            <w:r>
              <w:rPr>
                <w:rFonts w:eastAsia="Times New Roman" w:cs="Times New Roman"/>
                <w:sz w:val="19"/>
                <w:szCs w:val="19"/>
              </w:rPr>
              <w:t>908</w:t>
            </w:r>
          </w:p>
        </w:tc>
        <w:tc>
          <w:tcPr>
            <w:tcW w:w="1140"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right"/>
              <w:rPr/>
            </w:pPr>
            <w:r>
              <w:rPr>
                <w:rFonts w:eastAsia="Times New Roman" w:cs="Times New Roman"/>
                <w:sz w:val="19"/>
                <w:szCs w:val="19"/>
              </w:rPr>
              <w:t>4,500</w:t>
            </w:r>
          </w:p>
        </w:tc>
        <w:tc>
          <w:tcPr>
            <w:tcW w:w="1520"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right"/>
              <w:rPr/>
            </w:pPr>
            <w:r>
              <w:rPr>
                <w:rFonts w:eastAsia="Times New Roman" w:cs="Times New Roman"/>
                <w:sz w:val="19"/>
                <w:szCs w:val="19"/>
              </w:rPr>
              <w:t>100%</w:t>
            </w:r>
          </w:p>
        </w:tc>
        <w:tc>
          <w:tcPr>
            <w:tcW w:w="1900" w:type="dxa"/>
            <w:tcBorders>
              <w:top w:val="single" w:sz="4" w:space="0" w:color="A6A6A6"/>
              <w:left w:val="single" w:sz="4" w:space="0" w:color="A6A6A6"/>
              <w:bottom w:val="single" w:sz="4" w:space="0" w:color="A6A6A6"/>
              <w:right w:val="single" w:sz="4" w:space="0" w:color="A6A6A6"/>
            </w:tcBorders>
            <w:shd w:color="auto" w:fill="F2F2F2" w:val="clear"/>
          </w:tcPr>
          <w:p>
            <w:pPr>
              <w:pStyle w:val="Normal"/>
              <w:spacing w:lineRule="exact" w:line="252" w:before="0" w:after="0"/>
              <w:jc w:val="right"/>
              <w:rPr/>
            </w:pPr>
            <w:r>
              <w:rPr>
                <w:rFonts w:eastAsia="Times New Roman" w:cs="Times New Roman"/>
                <w:sz w:val="19"/>
                <w:szCs w:val="19"/>
              </w:rPr>
              <w:t>79.8%</w:t>
            </w:r>
          </w:p>
        </w:tc>
      </w:tr>
    </w:tbl>
    <w:p>
      <w:pPr>
        <w:pStyle w:val="Normal"/>
        <w:spacing w:before="0" w:after="160"/>
        <w:rPr/>
      </w:pPr>
      <w:r>
        <w:rPr/>
      </w:r>
    </w:p>
    <w:p>
      <w:pPr>
        <w:pStyle w:val="Normal"/>
        <w:spacing w:lineRule="exact" w:line="276" w:before="0" w:after="120"/>
        <w:jc w:val="both"/>
        <w:rPr/>
      </w:pPr>
      <w:r>
        <w:rPr>
          <w:rFonts w:eastAsia="Times New Roman" w:cs="Times New Roman"/>
        </w:rPr>
        <w:t>The split is close to 80% training and 20% test within every class. The classes are moderately imbalanced: Late Blight has about 1.9 times as many images as Early Blight. Class distribution matters because a model can reach a high overall accuracy by favouring the larger classes, which is why per-class precision, recall and F1-score are reported in addition to accuracy (Chapter 12).</w:t>
      </w:r>
    </w:p>
    <w:p>
      <w:pPr>
        <w:pStyle w:val="Heading2"/>
        <w:rPr/>
      </w:pPr>
      <w:r>
        <w:rPr/>
        <w:t>8.4 Roles of the Training, Validation and Test Sets</w:t>
      </w:r>
    </w:p>
    <w:p>
      <w:pPr>
        <w:pStyle w:val="Normal"/>
        <w:spacing w:lineRule="exact" w:line="276" w:before="0" w:after="120"/>
        <w:jc w:val="both"/>
        <w:rPr/>
      </w:pPr>
      <w:r>
        <w:rPr>
          <w:rFonts w:eastAsia="Times New Roman" w:cs="Times New Roman"/>
        </w:rPr>
        <w:t xml:space="preserve">Supervised learning requires labelled images, because the loss function compares the model's prediction with a known label. The </w:t>
      </w:r>
      <w:r>
        <w:rPr>
          <w:rFonts w:eastAsia="Times New Roman" w:cs="Times New Roman"/>
          <w:b/>
          <w:bCs/>
        </w:rPr>
        <w:t>training set</w:t>
      </w:r>
      <w:r>
        <w:rPr>
          <w:rFonts w:eastAsia="Times New Roman" w:cs="Times New Roman"/>
        </w:rPr>
        <w:t xml:space="preserve"> is used to update the model weights. The </w:t>
      </w:r>
      <w:r>
        <w:rPr>
          <w:rFonts w:eastAsia="Times New Roman" w:cs="Times New Roman"/>
          <w:b/>
          <w:bCs/>
        </w:rPr>
        <w:t>validation set</w:t>
      </w:r>
      <w:r>
        <w:rPr>
          <w:rFonts w:eastAsia="Times New Roman" w:cs="Times New Roman"/>
        </w:rPr>
        <w:t xml:space="preserve"> is a 15% portion held out from the training data by the training script; it is used during training to monitor generalisation and to choose which epoch's weights to keep. The </w:t>
      </w:r>
      <w:r>
        <w:rPr>
          <w:rFonts w:eastAsia="Times New Roman" w:cs="Times New Roman"/>
          <w:b/>
          <w:bCs/>
        </w:rPr>
        <w:t>test set</w:t>
      </w:r>
      <w:r>
        <w:rPr>
          <w:rFonts w:eastAsia="Times New Roman" w:cs="Times New Roman"/>
        </w:rPr>
        <w:t xml:space="preserve"> of 908 images is kept independent and is used only for the final evaluation. Because the validation set influences model selection, it cannot give an unbiased estimate of final performance; the test set serves that purpose.</w:t>
      </w:r>
    </w:p>
    <w:p>
      <w:pPr>
        <w:pStyle w:val="Normal"/>
        <w:spacing w:lineRule="exact" w:line="276" w:before="0" w:after="120"/>
        <w:jc w:val="both"/>
        <w:rPr/>
      </w:pPr>
      <w:r>
        <w:rPr>
          <w:rFonts w:eastAsia="Times New Roman" w:cs="Times New Roman"/>
        </w:rPr>
        <w:t>A 15% validation split of the 3,592 training images corresponds to roughly 539 validation images and roughly 3,053 images used for weight updates. These counts are derived from the stated percentage; the exact numbers depend on how the script rounds the split.</w:t>
      </w:r>
    </w:p>
    <w:p>
      <w:pPr>
        <w:pStyle w:val="Heading2"/>
        <w:rPr/>
      </w:pPr>
      <w:r>
        <w:rPr/>
        <w:t>8.5 Preprocessing and Normalisation</w:t>
      </w:r>
    </w:p>
    <w:p>
      <w:pPr>
        <w:pStyle w:val="Normal"/>
        <w:spacing w:lineRule="exact" w:line="276" w:before="0" w:after="120"/>
        <w:jc w:val="both"/>
        <w:rPr/>
      </w:pPr>
      <w:r>
        <w:rPr>
          <w:rFonts w:eastAsia="Times New Roman" w:cs="Times New Roman"/>
        </w:rPr>
        <w:t>Each image is converted to RGB, resized from 256 × 256 to 224 × 224 pixels, converted to a tensor with values in [0, 1], and normalised channel by channel with the ImageNet statistics, mean = [0.485, 0.456, 0.406] and standard deviation = [0.229, 0.224, 0.225]. For channel c:</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x'_c = (x_c − μ_c) / σ_c</w:t>
      </w:r>
      <w:r>
        <w:rPr>
          <w:rFonts w:eastAsia="Times New Roman" w:cs="Times New Roman"/>
        </w:rPr>
        <w:tab/>
        <w:t>(1)</w:t>
      </w:r>
    </w:p>
    <w:p>
      <w:pPr>
        <w:pStyle w:val="Normal"/>
        <w:spacing w:lineRule="exact" w:line="276" w:before="0" w:after="120"/>
        <w:jc w:val="both"/>
        <w:rPr/>
      </w:pPr>
      <w:r>
        <w:rPr>
          <w:rFonts w:eastAsia="Times New Roman" w:cs="Times New Roman"/>
        </w:rPr>
        <w:t>Normalisation matters because the pretrained network was trained on inputs with these statistics. Using the same preprocessing at training and inference time is essential; a mismatch silently degrades accuracy.</w:t>
      </w:r>
    </w:p>
    <w:p>
      <w:pPr>
        <w:pStyle w:val="Heading2"/>
        <w:rPr/>
      </w:pPr>
      <w:r>
        <w:rPr/>
        <w:t>8.6 Dataset Bias and Limitations</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55A11"/>
            </w:tcBorders>
            <w:shd w:color="auto" w:fill="FFF2CC" w:val="clear"/>
          </w:tcPr>
          <w:p>
            <w:pPr>
              <w:pStyle w:val="Normal"/>
              <w:spacing w:lineRule="exact" w:line="264" w:before="0" w:after="60"/>
              <w:jc w:val="both"/>
              <w:rPr/>
            </w:pPr>
            <w:r>
              <w:rPr>
                <w:rFonts w:eastAsia="Times New Roman" w:cs="Times New Roman"/>
                <w:b/>
                <w:bCs/>
                <w:color w:val="C55A11"/>
                <w:sz w:val="21"/>
                <w:szCs w:val="21"/>
              </w:rPr>
              <w:t xml:space="preserve">Critical limitation. </w:t>
            </w:r>
            <w:r>
              <w:rPr>
                <w:rFonts w:eastAsia="Times New Roman" w:cs="Times New Roman"/>
                <w:sz w:val="21"/>
                <w:szCs w:val="21"/>
              </w:rPr>
              <w:t>PlantVillage images are generally collected under controlled conditions, typically a single leaf photographed against a uniform background. High accuracy on this dataset does not demonstrate reliable detection under real outdoor field conditions, where lighting, backgrounds, camera quality and symptom stages vary widely [4], [5].</w:t>
            </w:r>
          </w:p>
          <w:p>
            <w:pPr>
              <w:pStyle w:val="Normal"/>
              <w:spacing w:lineRule="exact" w:line="264" w:before="0" w:after="60"/>
              <w:jc w:val="both"/>
              <w:rPr/>
            </w:pPr>
            <w:r>
              <w:rPr>
                <w:rFonts w:eastAsia="Times New Roman" w:cs="Times New Roman"/>
                <w:sz w:val="21"/>
                <w:szCs w:val="21"/>
              </w:rPr>
              <w:t>A second concern is possible near-duplicate images (for example the same leaf photographed several times) falling into both the training and test sets, which can inflate test accuracy. Whether this occurs in the version used here was not verified.</w:t>
            </w:r>
          </w:p>
        </w:tc>
      </w:tr>
    </w:tbl>
    <w:p>
      <w:pPr>
        <w:pStyle w:val="Normal"/>
        <w:spacing w:before="0" w:after="140"/>
        <w:rPr/>
      </w:pPr>
      <w:r>
        <w:rPr/>
      </w:r>
    </w:p>
    <w:p>
      <w:pPr>
        <w:pStyle w:val="Normal"/>
        <w:keepNext w:val="false"/>
        <w:spacing w:before="60" w:after="200"/>
        <w:jc w:val="center"/>
        <w:rPr/>
      </w:pPr>
      <w:r>
        <w:rPr>
          <w:rFonts w:eastAsia="Times New Roman" w:cs="Times New Roman"/>
          <w:b/>
          <w:bCs/>
          <w:sz w:val="20"/>
          <w:szCs w:val="20"/>
        </w:rPr>
        <w:t xml:space="preserve">Figure 4: </w:t>
      </w:r>
      <w:r>
        <w:rPr>
          <w:rFonts w:eastAsia="Times New Roman" w:cs="Times New Roman"/>
          <w:i w:val="false"/>
          <w:iCs w:val="false"/>
          <w:sz w:val="20"/>
          <w:szCs w:val="20"/>
        </w:rPr>
        <w:t>Sample PlantVillage tomato leaf images: Healthy, Early Blight and Late Blight [placeholder]</w:t>
      </w:r>
    </w:p>
    <w:p>
      <w:pPr>
        <w:pStyle w:val="Heading1"/>
        <w:rPr/>
      </w:pPr>
      <w:r>
        <w:rPr/>
        <w:t>9. Proposed Methodology</w:t>
      </w:r>
    </w:p>
    <w:p>
      <w:pPr>
        <w:pStyle w:val="Normal"/>
        <w:spacing w:lineRule="exact" w:line="276" w:before="0" w:after="120"/>
        <w:jc w:val="both"/>
        <w:rPr/>
      </w:pPr>
      <w:r>
        <w:rPr>
          <w:rFonts w:eastAsia="Times New Roman" w:cs="Times New Roman"/>
        </w:rPr>
        <w:t>The methodology follows eight stages, each tied to a script and, where relevant, a results file.</w:t>
      </w:r>
    </w:p>
    <w:p>
      <w:pPr>
        <w:pStyle w:val="ListParagraph"/>
        <w:numPr>
          <w:ilvl w:val="0"/>
          <w:numId w:val="9"/>
        </w:numPr>
        <w:spacing w:lineRule="exact" w:line="276" w:before="0" w:after="60"/>
        <w:jc w:val="left"/>
        <w:rPr/>
      </w:pPr>
      <w:r>
        <w:rPr>
          <w:rFonts w:eastAsia="Times New Roman" w:cs="Times New Roman"/>
          <w:b/>
          <w:bCs/>
        </w:rPr>
        <w:t>Data preparation:</w:t>
      </w:r>
      <w:r>
        <w:rPr>
          <w:rFonts w:eastAsia="Times New Roman" w:cs="Times New Roman"/>
        </w:rPr>
        <w:t xml:space="preserve"> build the labelled train and test folders (</w:t>
      </w:r>
      <w:r>
        <w:rPr>
          <w:rFonts w:eastAsia="Consolas" w:cs="Consolas" w:ascii="Consolas" w:hAnsi="Consolas"/>
          <w:sz w:val="20"/>
          <w:szCs w:val="20"/>
        </w:rPr>
        <w:t>prepare_dataset.py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Training:</w:t>
      </w:r>
      <w:r>
        <w:rPr>
          <w:rFonts w:eastAsia="Times New Roman" w:cs="Times New Roman"/>
        </w:rPr>
        <w:t xml:space="preserve"> fine-tune pretrained MobileNetV3-Small for five epochs on the GPU with a 15% validation split (</w:t>
      </w:r>
      <w:r>
        <w:rPr>
          <w:rFonts w:eastAsia="Consolas" w:cs="Consolas" w:ascii="Consolas" w:hAnsi="Consolas"/>
          <w:sz w:val="20"/>
          <w:szCs w:val="20"/>
        </w:rPr>
        <w:t>train_model.py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Model selection:</w:t>
      </w:r>
      <w:r>
        <w:rPr>
          <w:rFonts w:eastAsia="Times New Roman" w:cs="Times New Roman"/>
        </w:rPr>
        <w:t xml:space="preserve"> keep the weights with the best validation accuracy.</w:t>
      </w:r>
    </w:p>
    <w:p>
      <w:pPr>
        <w:pStyle w:val="ListParagraph"/>
        <w:numPr>
          <w:ilvl w:val="0"/>
          <w:numId w:val="3"/>
        </w:numPr>
        <w:spacing w:lineRule="exact" w:line="276" w:before="0" w:after="60"/>
        <w:jc w:val="left"/>
        <w:rPr/>
      </w:pPr>
      <w:r>
        <w:rPr>
          <w:rFonts w:eastAsia="Times New Roman" w:cs="Times New Roman"/>
          <w:b/>
          <w:bCs/>
        </w:rPr>
        <w:t>PyTorch evaluation:</w:t>
      </w:r>
      <w:r>
        <w:rPr>
          <w:rFonts w:eastAsia="Times New Roman" w:cs="Times New Roman"/>
        </w:rPr>
        <w:t xml:space="preserve"> measure accuracy, per-class metrics and the confusion matrix on the 908 test images (</w:t>
      </w:r>
      <w:r>
        <w:rPr>
          <w:rFonts w:eastAsia="Consolas" w:cs="Consolas" w:ascii="Consolas" w:hAnsi="Consolas"/>
          <w:sz w:val="20"/>
          <w:szCs w:val="20"/>
        </w:rPr>
        <w:t>evaluate_model.py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Conversion:</w:t>
      </w:r>
      <w:r>
        <w:rPr>
          <w:rFonts w:eastAsia="Times New Roman" w:cs="Times New Roman"/>
        </w:rPr>
        <w:t xml:space="preserve"> export the model to OpenVINO IR (</w:t>
      </w:r>
      <w:r>
        <w:rPr>
          <w:rFonts w:eastAsia="Consolas" w:cs="Consolas" w:ascii="Consolas" w:hAnsi="Consolas"/>
          <w:sz w:val="20"/>
          <w:szCs w:val="20"/>
        </w:rPr>
        <w:t>convert_model.py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OpenVINO verification:</w:t>
      </w:r>
      <w:r>
        <w:rPr>
          <w:rFonts w:eastAsia="Times New Roman" w:cs="Times New Roman"/>
        </w:rPr>
        <w:t xml:space="preserve"> functional tests, a real-image prediction, then evaluation on the same 908 images (</w:t>
      </w:r>
      <w:r>
        <w:rPr>
          <w:rFonts w:eastAsia="Consolas" w:cs="Consolas" w:ascii="Consolas" w:hAnsi="Consolas"/>
          <w:sz w:val="20"/>
          <w:szCs w:val="20"/>
        </w:rPr>
        <w:t>test_openvino.py</w:t>
      </w:r>
      <w:r>
        <w:rPr>
          <w:rFonts w:eastAsia="Times New Roman" w:cs="Times New Roman"/>
        </w:rPr>
        <w:t xml:space="preserve">, </w:t>
      </w:r>
      <w:r>
        <w:rPr>
          <w:rFonts w:eastAsia="Consolas" w:cs="Consolas" w:ascii="Consolas" w:hAnsi="Consolas"/>
          <w:sz w:val="20"/>
          <w:szCs w:val="20"/>
        </w:rPr>
        <w:t>predict_openvino.py</w:t>
      </w:r>
      <w:r>
        <w:rPr>
          <w:rFonts w:eastAsia="Times New Roman" w:cs="Times New Roman"/>
        </w:rPr>
        <w:t xml:space="preserve">, </w:t>
      </w:r>
      <w:r>
        <w:rPr>
          <w:rFonts w:eastAsia="Consolas" w:cs="Consolas" w:ascii="Consolas" w:hAnsi="Consolas"/>
          <w:sz w:val="20"/>
          <w:szCs w:val="20"/>
        </w:rPr>
        <w:t>evaluate_openvino.py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CPU benchmarking:</w:t>
      </w:r>
      <w:r>
        <w:rPr>
          <w:rFonts w:eastAsia="Times New Roman" w:cs="Times New Roman"/>
        </w:rPr>
        <w:t xml:space="preserve"> compare PyTorch CPU and OpenVINO CPU latency on 102 selected images (</w:t>
      </w:r>
      <w:r>
        <w:rPr>
          <w:rFonts w:eastAsia="Consolas" w:cs="Consolas" w:ascii="Consolas" w:hAnsi="Consolas"/>
          <w:sz w:val="20"/>
          <w:szCs w:val="20"/>
        </w:rPr>
        <w:t>benchmark_cpu.py</w:t>
      </w:r>
      <w:r>
        <w:rPr>
          <w:rFonts w:eastAsia="Times New Roman" w:cs="Times New Roman"/>
        </w:rPr>
        <w:t>).</w:t>
      </w:r>
    </w:p>
    <w:p>
      <w:pPr>
        <w:pStyle w:val="ListParagraph"/>
        <w:numPr>
          <w:ilvl w:val="0"/>
          <w:numId w:val="3"/>
        </w:numPr>
        <w:spacing w:lineRule="exact" w:line="276" w:before="0" w:after="60"/>
        <w:jc w:val="left"/>
        <w:rPr/>
      </w:pPr>
      <w:r>
        <w:rPr>
          <w:rFonts w:eastAsia="Times New Roman" w:cs="Times New Roman"/>
          <w:b/>
          <w:bCs/>
        </w:rPr>
        <w:t>Application:</w:t>
      </w:r>
      <w:r>
        <w:rPr>
          <w:rFonts w:eastAsia="Times New Roman" w:cs="Times New Roman"/>
        </w:rPr>
        <w:t xml:space="preserve"> present OpenVINO inference through a Streamlit upload interface (</w:t>
      </w:r>
      <w:r>
        <w:rPr>
          <w:rFonts w:eastAsia="Consolas" w:cs="Consolas" w:ascii="Consolas" w:hAnsi="Consolas"/>
          <w:sz w:val="20"/>
          <w:szCs w:val="20"/>
        </w:rPr>
        <w:t>app.py</w:t>
      </w:r>
      <w:r>
        <w:rPr>
          <w:rFonts w:eastAsia="Times New Roman" w:cs="Times New Roman"/>
        </w:rPr>
        <w:t>).</w:t>
      </w:r>
    </w:p>
    <w:p>
      <w:pPr>
        <w:pStyle w:val="Normal"/>
        <w:spacing w:lineRule="exact" w:line="276" w:before="0" w:after="120"/>
        <w:jc w:val="both"/>
        <w:rPr/>
      </w:pPr>
      <w:r>
        <w:rPr>
          <w:rFonts w:eastAsia="Times New Roman" w:cs="Times New Roman"/>
        </w:rPr>
        <w:t>It is important to keep the three quantitative experiments separate, because they use different samples and, for latency, different timing procedures.</w:t>
      </w:r>
    </w:p>
    <w:p>
      <w:pPr>
        <w:pStyle w:val="Normal"/>
        <w:keepNext w:val="true"/>
        <w:spacing w:before="60" w:after="200"/>
        <w:jc w:val="center"/>
        <w:rPr/>
      </w:pPr>
      <w:r>
        <w:rPr>
          <w:rFonts w:eastAsia="Times New Roman" w:cs="Times New Roman"/>
          <w:b/>
          <w:bCs/>
          <w:sz w:val="20"/>
          <w:szCs w:val="20"/>
        </w:rPr>
        <w:t xml:space="preserve">Table 6: </w:t>
      </w:r>
      <w:r>
        <w:rPr>
          <w:rFonts w:eastAsia="Times New Roman" w:cs="Times New Roman"/>
          <w:i w:val="false"/>
          <w:iCs w:val="false"/>
          <w:sz w:val="20"/>
          <w:szCs w:val="20"/>
        </w:rPr>
        <w:t>The three quantitative experiments and their purpose</w:t>
      </w:r>
    </w:p>
    <w:tbl>
      <w:tblPr>
        <w:tblW w:w="9026" w:type="dxa"/>
        <w:jc w:val="left"/>
        <w:tblInd w:w="0" w:type="dxa"/>
        <w:tblLayout w:type="fixed"/>
        <w:tblCellMar>
          <w:top w:w="50" w:type="dxa"/>
          <w:left w:w="90" w:type="dxa"/>
          <w:bottom w:w="50" w:type="dxa"/>
          <w:right w:w="90" w:type="dxa"/>
        </w:tblCellMar>
      </w:tblPr>
      <w:tblGrid>
        <w:gridCol w:w="1734"/>
        <w:gridCol w:w="1735"/>
        <w:gridCol w:w="2951"/>
        <w:gridCol w:w="2605"/>
      </w:tblGrid>
      <w:tr>
        <w:trPr>
          <w:tblHeader w:val="true"/>
          <w:cantSplit w:val="true"/>
        </w:trPr>
        <w:tc>
          <w:tcPr>
            <w:tcW w:w="173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Experiment</w:t>
            </w:r>
          </w:p>
        </w:tc>
        <w:tc>
          <w:tcPr>
            <w:tcW w:w="173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Sample</w:t>
            </w:r>
          </w:p>
        </w:tc>
        <w:tc>
          <w:tcPr>
            <w:tcW w:w="295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Measures</w:t>
            </w:r>
          </w:p>
        </w:tc>
        <w:tc>
          <w:tcPr>
            <w:tcW w:w="260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Results file</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evaluation</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908 test images</w:t>
            </w:r>
          </w:p>
        </w:tc>
        <w:tc>
          <w:tcPr>
            <w:tcW w:w="295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per-class metrics, confusion matrix</w:t>
            </w:r>
          </w:p>
        </w:tc>
        <w:tc>
          <w:tcPr>
            <w:tcW w:w="26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test_metrics.json</w:t>
            </w:r>
            <w:r>
              <w:rPr>
                <w:rFonts w:eastAsia="Times New Roman" w:cs="Times New Roman"/>
                <w:sz w:val="19"/>
                <w:szCs w:val="19"/>
              </w:rPr>
              <w:t xml:space="preserve">, </w:t>
            </w:r>
            <w:r>
              <w:rPr>
                <w:rFonts w:eastAsia="Consolas" w:cs="Consolas" w:ascii="Consolas" w:hAnsi="Consolas"/>
                <w:sz w:val="17"/>
                <w:szCs w:val="17"/>
              </w:rPr>
              <w:t>confusion_matrix.png</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evaluation</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Same 908 test images</w:t>
            </w:r>
          </w:p>
        </w:tc>
        <w:tc>
          <w:tcPr>
            <w:tcW w:w="295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per-class metrics, confusion matrix, latency statistics</w:t>
            </w:r>
          </w:p>
        </w:tc>
        <w:tc>
          <w:tcPr>
            <w:tcW w:w="26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openvino_test_metrics.json</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CPU benchmark</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102 selected test images</w:t>
            </w:r>
          </w:p>
        </w:tc>
        <w:tc>
          <w:tcPr>
            <w:tcW w:w="295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and latency of PyTorch CPU versus OpenVINO CPU</w:t>
            </w:r>
          </w:p>
        </w:tc>
        <w:tc>
          <w:tcPr>
            <w:tcW w:w="26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cpu_benchmark.json</w:t>
            </w:r>
          </w:p>
        </w:tc>
      </w:tr>
    </w:tbl>
    <w:p>
      <w:pPr>
        <w:pStyle w:val="Normal"/>
        <w:spacing w:before="0" w:after="160"/>
        <w:rPr/>
      </w:pPr>
      <w:r>
        <w:rPr/>
      </w:r>
    </w:p>
    <w:p>
      <w:pPr>
        <w:pStyle w:val="Heading1"/>
        <w:rPr/>
      </w:pPr>
      <w:r>
        <w:rPr/>
        <w:t>10. Model Architecture</w:t>
      </w:r>
    </w:p>
    <w:p>
      <w:pPr>
        <w:pStyle w:val="Heading2"/>
        <w:rPr/>
      </w:pPr>
      <w:r>
        <w:rPr/>
        <w:t>10.1 Convolutional Neural Networks</w:t>
      </w:r>
    </w:p>
    <w:p>
      <w:pPr>
        <w:pStyle w:val="Normal"/>
        <w:spacing w:lineRule="exact" w:line="276" w:before="0" w:after="120"/>
        <w:jc w:val="both"/>
        <w:rPr/>
      </w:pPr>
      <w:r>
        <w:rPr>
          <w:rFonts w:eastAsia="Times New Roman" w:cs="Times New Roman"/>
        </w:rPr>
        <w:t>A convolutional neural network (CNN) applies small learnable filters across an image. Early layers respond to simple patterns such as edges and colour changes; deeper layers combine them into textures and shapes, such as lesion boundaries. Weight sharing across the image keeps the number of parameters manageable, and the final layers convert the learned features into class scores [6].</w:t>
      </w:r>
    </w:p>
    <w:p>
      <w:pPr>
        <w:pStyle w:val="Heading2"/>
        <w:rPr/>
      </w:pPr>
      <w:r>
        <w:rPr/>
        <w:t>10.2 Transfer Learning</w:t>
      </w:r>
    </w:p>
    <w:p>
      <w:pPr>
        <w:pStyle w:val="Normal"/>
        <w:spacing w:lineRule="exact" w:line="276" w:before="0" w:after="120"/>
        <w:jc w:val="both"/>
        <w:rPr/>
      </w:pPr>
      <w:r>
        <w:rPr>
          <w:rFonts w:eastAsia="Times New Roman" w:cs="Times New Roman"/>
        </w:rPr>
        <w:t>Training a CNN from random initial weights needs large datasets. In transfer learning, a network pretrained on ImageNet [11] is reused: the early and middle layers already encode general visual features, and the network is adapted to the new task by training the final layers, and optionally the others, on the smaller target dataset [10]. This project starts from pretrained MobileNetV3-Small weights.</w:t>
      </w:r>
    </w:p>
    <w:p>
      <w:pPr>
        <w:pStyle w:val="Heading2"/>
        <w:rPr/>
      </w:pPr>
      <w:r>
        <w:rPr/>
        <w:t>10.3 MobileNetV3-Small</w:t>
      </w:r>
    </w:p>
    <w:p>
      <w:pPr>
        <w:pStyle w:val="Normal"/>
        <w:spacing w:lineRule="exact" w:line="276" w:before="0" w:after="120"/>
        <w:jc w:val="both"/>
        <w:rPr/>
      </w:pPr>
      <w:r>
        <w:rPr>
          <w:rFonts w:eastAsia="Times New Roman" w:cs="Times New Roman"/>
        </w:rPr>
        <w:t>MobileNetV3 [9] builds on depthwise separable convolutions [7], which split a standard convolution into a per-channel spatial filter and a 1 × 1 channel-mixing step, greatly reducing computation. It also uses inverted residual blocks with linear bottlenecks [8], squeeze-and-excitation attention that reweights channels, and the hard-swish activation, which approximates swish at lower cost. The block configuration was found through hardware-aware architecture search. The Small variant is the most compact of the two published versions.</w:t>
      </w:r>
    </w:p>
    <w:p>
      <w:pPr>
        <w:pStyle w:val="Heading2"/>
        <w:rPr/>
      </w:pPr>
      <w:r>
        <w:rPr/>
        <w:t>10.4 Why Lightweight Architectures Suit Edge AI</w:t>
      </w:r>
    </w:p>
    <w:p>
      <w:pPr>
        <w:pStyle w:val="Normal"/>
        <w:spacing w:lineRule="exact" w:line="276" w:before="0" w:after="120"/>
        <w:jc w:val="both"/>
        <w:rPr/>
      </w:pPr>
      <w:r>
        <w:rPr>
          <w:rFonts w:eastAsia="Times New Roman" w:cs="Times New Roman"/>
        </w:rPr>
        <w:t>Edge devices have limited processing power, memory, energy and cooling. A smaller network needs fewer operations per image, which generally reduces latency and energy use, and has a smaller file, which simplifies storage and over-the-air updates. In this project the saved model is only about 6 MB (Chapter 13). Whether the model fits the real time, memory and power budget of a specific edge device must still be measured on that device.</w:t>
      </w:r>
    </w:p>
    <w:p>
      <w:pPr>
        <w:pStyle w:val="Heading2"/>
        <w:rPr/>
      </w:pPr>
      <w:r>
        <w:rPr/>
        <w:t>10.5 Feature Extraction and the Classifier Layer</w:t>
      </w:r>
    </w:p>
    <w:p>
      <w:pPr>
        <w:pStyle w:val="Normal"/>
        <w:spacing w:lineRule="exact" w:line="276" w:before="0" w:after="120"/>
        <w:jc w:val="both"/>
        <w:rPr/>
      </w:pPr>
      <w:r>
        <w:rPr>
          <w:rFonts w:eastAsia="Times New Roman" w:cs="Times New Roman"/>
        </w:rPr>
        <w:t xml:space="preserve">The convolutional part of the network acts as a </w:t>
      </w:r>
      <w:r>
        <w:rPr>
          <w:rFonts w:eastAsia="Times New Roman" w:cs="Times New Roman"/>
          <w:b/>
          <w:bCs/>
        </w:rPr>
        <w:t>feature extractor</w:t>
      </w:r>
      <w:r>
        <w:rPr>
          <w:rFonts w:eastAsia="Times New Roman" w:cs="Times New Roman"/>
        </w:rPr>
        <w:t xml:space="preserve">: it converts the 224 × 224 × 3 image into a compact feature vector. A </w:t>
      </w:r>
      <w:r>
        <w:rPr>
          <w:rFonts w:eastAsia="Times New Roman" w:cs="Times New Roman"/>
          <w:b/>
          <w:bCs/>
        </w:rPr>
        <w:t>classifier</w:t>
      </w:r>
      <w:r>
        <w:rPr>
          <w:rFonts w:eastAsia="Times New Roman" w:cs="Times New Roman"/>
        </w:rPr>
        <w:t xml:space="preserve"> at the end maps this vector to class scores. The pretrained network was built for 1,000 ImageNet classes, so its final layer must be adapted to produce three outputs: Early Blight, Healthy and Late Blight. In torchvision this is normally done by replacing the last linear layer [15]; the exact modification in </w:t>
      </w:r>
      <w:r>
        <w:rPr>
          <w:rFonts w:eastAsia="Consolas" w:cs="Consolas" w:ascii="Consolas" w:hAnsi="Consolas"/>
          <w:sz w:val="20"/>
          <w:szCs w:val="20"/>
        </w:rPr>
        <w:t>train_model.py</w:t>
      </w:r>
      <w:r>
        <w:rPr>
          <w:rFonts w:eastAsia="Times New Roman" w:cs="Times New Roman"/>
        </w:rPr>
        <w:t xml:space="preserve"> was not inspected.</w:t>
      </w:r>
    </w:p>
    <w:p>
      <w:pPr>
        <w:pStyle w:val="Normal"/>
        <w:spacing w:lineRule="exact" w:line="276" w:before="0" w:after="120"/>
        <w:jc w:val="both"/>
        <w:rPr/>
      </w:pPr>
      <w:r>
        <w:rPr>
          <w:rFonts w:eastAsia="Times New Roman" w:cs="Times New Roman"/>
        </w:rPr>
        <w:t>As a plausibility check, the torchvision MobileNetV3-Small has about 2.5 million parameters with a 1,000-class head, and the 1,000-class output layer accounts for roughly one million of them. With a 3-class output layer the model would have about 1.5 million parameters, or about 6 MB at 32-bit precision. This agrees with the observed checkpoint size of about 6 MB. This is an estimate, not a measured parameter count.</w:t>
      </w:r>
    </w:p>
    <w:p>
      <w:pPr>
        <w:pStyle w:val="Heading2"/>
        <w:rPr/>
      </w:pPr>
      <w:r>
        <w:rPr/>
        <w:t>10.6 Loss Function and Optimisation</w:t>
      </w:r>
    </w:p>
    <w:p>
      <w:pPr>
        <w:pStyle w:val="Normal"/>
        <w:spacing w:lineRule="exact" w:line="276" w:before="0" w:after="120"/>
        <w:jc w:val="both"/>
        <w:rPr/>
      </w:pPr>
      <w:r>
        <w:rPr>
          <w:rFonts w:eastAsia="Times New Roman" w:cs="Times New Roman"/>
        </w:rPr>
        <w:t>For an image, the network produces three raw scores (logits) z. The softmax function converts them to values that are positive and sum to one:</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p_k = exp(z_k) / Σ_j exp(z_j)</w:t>
      </w:r>
      <w:r>
        <w:rPr>
          <w:rFonts w:eastAsia="Times New Roman" w:cs="Times New Roman"/>
        </w:rPr>
        <w:tab/>
        <w:t>(2)</w:t>
      </w:r>
    </w:p>
    <w:p>
      <w:pPr>
        <w:pStyle w:val="Normal"/>
        <w:spacing w:lineRule="exact" w:line="276" w:before="0" w:after="120"/>
        <w:jc w:val="both"/>
        <w:rPr/>
      </w:pPr>
      <w:r>
        <w:rPr>
          <w:rFonts w:eastAsia="Times New Roman" w:cs="Times New Roman"/>
        </w:rPr>
        <w:t>Cross-entropy loss compares these values with the true label y, penalising low probability on the correct class:</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L = − Σ_k y_k · log(p_k)</w:t>
      </w:r>
      <w:r>
        <w:rPr>
          <w:rFonts w:eastAsia="Times New Roman" w:cs="Times New Roman"/>
        </w:rPr>
        <w:tab/>
        <w:t>(3)</w:t>
      </w:r>
    </w:p>
    <w:p>
      <w:pPr>
        <w:pStyle w:val="Normal"/>
        <w:spacing w:lineRule="exact" w:line="276" w:before="0" w:after="120"/>
        <w:jc w:val="both"/>
        <w:rPr/>
      </w:pPr>
      <w:r>
        <w:rPr>
          <w:rFonts w:eastAsia="Times New Roman" w:cs="Times New Roman"/>
          <w:b/>
          <w:bCs/>
        </w:rPr>
        <w:t>Forward propagation</w:t>
      </w:r>
      <w:r>
        <w:rPr>
          <w:rFonts w:eastAsia="Times New Roman" w:cs="Times New Roman"/>
        </w:rPr>
        <w:t xml:space="preserve"> passes an image through the network to obtain predictions and the loss. </w:t>
      </w:r>
      <w:r>
        <w:rPr>
          <w:rFonts w:eastAsia="Times New Roman" w:cs="Times New Roman"/>
          <w:b/>
          <w:bCs/>
        </w:rPr>
        <w:t>Backpropagation</w:t>
      </w:r>
      <w:r>
        <w:rPr>
          <w:rFonts w:eastAsia="Times New Roman" w:cs="Times New Roman"/>
        </w:rPr>
        <w:t xml:space="preserve"> applies the chain rule to compute the gradient of the loss with respect to every weight, and an optimiser then adjusts the weights in the direction that reduces the loss. Cross-entropy is the standard loss for multi-class classification. The optimiser type and learning rate were not supplied in the project brief, so they are not stated here and should be added from </w:t>
      </w:r>
      <w:r>
        <w:rPr>
          <w:rFonts w:eastAsia="Consolas" w:cs="Consolas" w:ascii="Consolas" w:hAnsi="Consolas"/>
          <w:sz w:val="20"/>
          <w:szCs w:val="20"/>
        </w:rPr>
        <w:t>train_model.py</w:t>
      </w:r>
      <w:r>
        <w:rPr>
          <w:rFonts w:eastAsia="Times New Roman" w:cs="Times New Roman"/>
        </w:rPr>
        <w:t>.</w:t>
      </w:r>
    </w:p>
    <w:p>
      <w:pPr>
        <w:pStyle w:val="Heading2"/>
        <w:rPr/>
      </w:pPr>
      <w:r>
        <w:rPr/>
        <w:t>10.7 Training Terminology</w:t>
      </w:r>
    </w:p>
    <w:p>
      <w:pPr>
        <w:pStyle w:val="Normal"/>
        <w:keepNext w:val="true"/>
        <w:spacing w:before="60" w:after="200"/>
        <w:jc w:val="center"/>
        <w:rPr/>
      </w:pPr>
      <w:r>
        <w:rPr>
          <w:rFonts w:eastAsia="Times New Roman" w:cs="Times New Roman"/>
          <w:b/>
          <w:bCs/>
          <w:sz w:val="20"/>
          <w:szCs w:val="20"/>
        </w:rPr>
        <w:t xml:space="preserve">Table 7: </w:t>
      </w:r>
      <w:r>
        <w:rPr>
          <w:rFonts w:eastAsia="Times New Roman" w:cs="Times New Roman"/>
          <w:i w:val="false"/>
          <w:iCs w:val="false"/>
          <w:sz w:val="20"/>
          <w:szCs w:val="20"/>
        </w:rPr>
        <w:t>Key training terms as used in this project</w:t>
      </w:r>
    </w:p>
    <w:tbl>
      <w:tblPr>
        <w:tblW w:w="9026" w:type="dxa"/>
        <w:jc w:val="left"/>
        <w:tblInd w:w="0" w:type="dxa"/>
        <w:tblLayout w:type="fixed"/>
        <w:tblCellMar>
          <w:top w:w="50" w:type="dxa"/>
          <w:left w:w="90" w:type="dxa"/>
          <w:bottom w:w="50" w:type="dxa"/>
          <w:right w:w="90" w:type="dxa"/>
        </w:tblCellMar>
      </w:tblPr>
      <w:tblGrid>
        <w:gridCol w:w="2004"/>
        <w:gridCol w:w="4011"/>
        <w:gridCol w:w="3011"/>
      </w:tblGrid>
      <w:tr>
        <w:trPr>
          <w:tblHeader w:val="true"/>
          <w:cantSplit w:val="true"/>
        </w:trPr>
        <w:tc>
          <w:tcPr>
            <w:tcW w:w="200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Term</w:t>
            </w:r>
          </w:p>
        </w:tc>
        <w:tc>
          <w:tcPr>
            <w:tcW w:w="40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Meaning</w:t>
            </w:r>
          </w:p>
        </w:tc>
        <w:tc>
          <w:tcPr>
            <w:tcW w:w="30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Value in this project</w:t>
            </w:r>
          </w:p>
        </w:tc>
      </w:tr>
      <w:tr>
        <w:trPr>
          <w:cantSplit w:val="true"/>
        </w:trPr>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Epoch</w:t>
            </w:r>
          </w:p>
        </w:tc>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One full pass through the training data</w:t>
            </w:r>
          </w:p>
        </w:tc>
        <w:tc>
          <w:tcPr>
            <w:tcW w:w="3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5</w:t>
            </w:r>
          </w:p>
        </w:tc>
      </w:tr>
      <w:tr>
        <w:trPr>
          <w:cantSplit w:val="true"/>
        </w:trPr>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Batch size</w:t>
            </w:r>
          </w:p>
        </w:tc>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Images processed before each weight update</w:t>
            </w:r>
          </w:p>
        </w:tc>
        <w:tc>
          <w:tcPr>
            <w:tcW w:w="3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32</w:t>
            </w:r>
          </w:p>
        </w:tc>
      </w:tr>
      <w:tr>
        <w:trPr>
          <w:cantSplit w:val="true"/>
        </w:trPr>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Iterations per epoch</w:t>
            </w:r>
          </w:p>
        </w:tc>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images divided by batch size</w:t>
            </w:r>
          </w:p>
        </w:tc>
        <w:tc>
          <w:tcPr>
            <w:tcW w:w="3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96 (derived from about 3,053 images)</w:t>
            </w:r>
          </w:p>
        </w:tc>
      </w:tr>
      <w:tr>
        <w:trPr>
          <w:cantSplit w:val="true"/>
        </w:trPr>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accuracy</w:t>
            </w:r>
          </w:p>
        </w:tc>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on the training images during the epoch</w:t>
            </w:r>
          </w:p>
        </w:tc>
        <w:tc>
          <w:tcPr>
            <w:tcW w:w="3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See Table 9</w:t>
            </w:r>
          </w:p>
        </w:tc>
      </w:tr>
      <w:tr>
        <w:trPr>
          <w:cantSplit w:val="true"/>
        </w:trPr>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Validation accuracy</w:t>
            </w:r>
          </w:p>
        </w:tc>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on the held-out validation images after each epoch</w:t>
            </w:r>
          </w:p>
        </w:tc>
        <w:tc>
          <w:tcPr>
            <w:tcW w:w="3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See Table 9</w:t>
            </w:r>
          </w:p>
        </w:tc>
      </w:tr>
    </w:tbl>
    <w:p>
      <w:pPr>
        <w:pStyle w:val="Normal"/>
        <w:spacing w:before="0" w:after="160"/>
        <w:rPr/>
      </w:pPr>
      <w:r>
        <w:rPr/>
      </w:r>
    </w:p>
    <w:p>
      <w:pPr>
        <w:pStyle w:val="Heading1"/>
        <w:rPr/>
      </w:pPr>
      <w:r>
        <w:rPr/>
        <w:t>11. Training and Validation</w:t>
      </w:r>
    </w:p>
    <w:p>
      <w:pPr>
        <w:pStyle w:val="Heading2"/>
        <w:rPr/>
      </w:pPr>
      <w:r>
        <w:rPr/>
        <w:t>11.1 Training Configuration</w:t>
      </w:r>
    </w:p>
    <w:p>
      <w:pPr>
        <w:pStyle w:val="Normal"/>
        <w:keepNext w:val="true"/>
        <w:spacing w:before="60" w:after="200"/>
        <w:jc w:val="center"/>
        <w:rPr/>
      </w:pPr>
      <w:r>
        <w:rPr>
          <w:rFonts w:eastAsia="Times New Roman" w:cs="Times New Roman"/>
          <w:b/>
          <w:bCs/>
          <w:sz w:val="20"/>
          <w:szCs w:val="20"/>
        </w:rPr>
        <w:t xml:space="preserve">Table 8: </w:t>
      </w:r>
      <w:r>
        <w:rPr>
          <w:rFonts w:eastAsia="Times New Roman" w:cs="Times New Roman"/>
          <w:i w:val="false"/>
          <w:iCs w:val="false"/>
          <w:sz w:val="20"/>
          <w:szCs w:val="20"/>
        </w:rPr>
        <w:t>Training configuration</w:t>
      </w:r>
    </w:p>
    <w:tbl>
      <w:tblPr>
        <w:tblW w:w="9026" w:type="dxa"/>
        <w:jc w:val="left"/>
        <w:tblInd w:w="0" w:type="dxa"/>
        <w:tblLayout w:type="fixed"/>
        <w:tblCellMar>
          <w:top w:w="50" w:type="dxa"/>
          <w:left w:w="90" w:type="dxa"/>
          <w:bottom w:w="50" w:type="dxa"/>
          <w:right w:w="90" w:type="dxa"/>
        </w:tblCellMar>
      </w:tblPr>
      <w:tblGrid>
        <w:gridCol w:w="3383"/>
        <w:gridCol w:w="5642"/>
      </w:tblGrid>
      <w:tr>
        <w:trPr>
          <w:tblHeader w:val="true"/>
          <w:cantSplit w:val="true"/>
        </w:trPr>
        <w:tc>
          <w:tcPr>
            <w:tcW w:w="338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Parameter</w:t>
            </w:r>
          </w:p>
        </w:tc>
        <w:tc>
          <w:tcPr>
            <w:tcW w:w="564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Value</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MobileNetV3-Small</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Pretrained weights</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Yes</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Number of epochs</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5</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Batch size</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32</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Input image size</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224 × 224</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device</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NVIDIA GPU (RTX 3050 Laptop GPU)</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Validation split</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15% of the training images</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DataLoader workers</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0</w:t>
            </w:r>
          </w:p>
        </w:tc>
      </w:tr>
      <w:tr>
        <w:trPr>
          <w:cantSplit w:val="true"/>
        </w:trPr>
        <w:tc>
          <w:tcPr>
            <w:tcW w:w="338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Optimiser, learning rate, augmentation</w:t>
            </w:r>
          </w:p>
        </w:tc>
        <w:tc>
          <w:tcPr>
            <w:tcW w:w="56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Not supplied in the brief; to be confirmed from </w:t>
            </w:r>
            <w:r>
              <w:rPr>
                <w:rFonts w:eastAsia="Consolas" w:cs="Consolas" w:ascii="Consolas" w:hAnsi="Consolas"/>
                <w:sz w:val="17"/>
                <w:szCs w:val="17"/>
              </w:rPr>
              <w:t>train_model.py</w:t>
            </w:r>
          </w:p>
        </w:tc>
      </w:tr>
    </w:tbl>
    <w:p>
      <w:pPr>
        <w:pStyle w:val="Normal"/>
        <w:spacing w:before="0" w:after="160"/>
        <w:rPr/>
      </w:pPr>
      <w:r>
        <w:rPr/>
      </w:r>
    </w:p>
    <w:p>
      <w:pPr>
        <w:pStyle w:val="Heading2"/>
        <w:rPr/>
      </w:pPr>
      <w:r>
        <w:rPr/>
        <w:t>11.2 Training Results</w:t>
      </w:r>
    </w:p>
    <w:p>
      <w:pPr>
        <w:pStyle w:val="Normal"/>
        <w:keepNext w:val="true"/>
        <w:spacing w:before="60" w:after="200"/>
        <w:jc w:val="center"/>
        <w:rPr/>
      </w:pPr>
      <w:r>
        <w:rPr>
          <w:rFonts w:eastAsia="Times New Roman" w:cs="Times New Roman"/>
          <w:b/>
          <w:bCs/>
          <w:sz w:val="20"/>
          <w:szCs w:val="20"/>
        </w:rPr>
        <w:t xml:space="preserve">Table 9: </w:t>
      </w:r>
      <w:r>
        <w:rPr>
          <w:rFonts w:eastAsia="Times New Roman" w:cs="Times New Roman"/>
          <w:i w:val="false"/>
          <w:iCs w:val="false"/>
          <w:sz w:val="20"/>
          <w:szCs w:val="20"/>
        </w:rPr>
        <w:t>Recorded training and validation results per epoch</w:t>
      </w:r>
    </w:p>
    <w:tbl>
      <w:tblPr>
        <w:tblW w:w="9026" w:type="dxa"/>
        <w:jc w:val="left"/>
        <w:tblInd w:w="0" w:type="dxa"/>
        <w:tblLayout w:type="fixed"/>
        <w:tblCellMar>
          <w:top w:w="50" w:type="dxa"/>
          <w:left w:w="90" w:type="dxa"/>
          <w:bottom w:w="50" w:type="dxa"/>
          <w:right w:w="90" w:type="dxa"/>
        </w:tblCellMar>
      </w:tblPr>
      <w:tblGrid>
        <w:gridCol w:w="920"/>
        <w:gridCol w:w="1842"/>
        <w:gridCol w:w="2211"/>
        <w:gridCol w:w="1841"/>
        <w:gridCol w:w="2212"/>
      </w:tblGrid>
      <w:tr>
        <w:trPr>
          <w:tblHeader w:val="true"/>
          <w:cantSplit w:val="true"/>
        </w:trPr>
        <w:tc>
          <w:tcPr>
            <w:tcW w:w="92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Epoch</w:t>
            </w:r>
          </w:p>
        </w:tc>
        <w:tc>
          <w:tcPr>
            <w:tcW w:w="184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Training loss</w:t>
            </w:r>
          </w:p>
        </w:tc>
        <w:tc>
          <w:tcPr>
            <w:tcW w:w="22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Training accuracy</w:t>
            </w:r>
          </w:p>
        </w:tc>
        <w:tc>
          <w:tcPr>
            <w:tcW w:w="184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Validation loss</w:t>
            </w:r>
          </w:p>
        </w:tc>
        <w:tc>
          <w:tcPr>
            <w:tcW w:w="221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Validation accuracy</w:t>
            </w:r>
          </w:p>
        </w:tc>
      </w:tr>
      <w:tr>
        <w:trPr>
          <w:cantSplit w:val="true"/>
        </w:trPr>
        <w:tc>
          <w:tcPr>
            <w:tcW w:w="9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0.1701</w:t>
            </w:r>
          </w:p>
        </w:tc>
        <w:tc>
          <w:tcPr>
            <w:tcW w:w="22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92.67%</w:t>
            </w:r>
          </w:p>
        </w:tc>
        <w:tc>
          <w:tcPr>
            <w:tcW w:w="18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0.3014</w:t>
            </w:r>
          </w:p>
        </w:tc>
        <w:tc>
          <w:tcPr>
            <w:tcW w:w="22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92.94%</w:t>
            </w:r>
          </w:p>
        </w:tc>
      </w:tr>
      <w:tr>
        <w:trPr>
          <w:cantSplit w:val="true"/>
        </w:trPr>
        <w:tc>
          <w:tcPr>
            <w:tcW w:w="9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2</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0.0481</w:t>
            </w:r>
          </w:p>
        </w:tc>
        <w:tc>
          <w:tcPr>
            <w:tcW w:w="22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98.36%</w:t>
            </w:r>
          </w:p>
        </w:tc>
        <w:tc>
          <w:tcPr>
            <w:tcW w:w="18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0.1108</w:t>
            </w:r>
          </w:p>
        </w:tc>
        <w:tc>
          <w:tcPr>
            <w:tcW w:w="22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97.03%</w:t>
            </w:r>
          </w:p>
        </w:tc>
      </w:tr>
      <w:tr>
        <w:trPr>
          <w:cantSplit w:val="true"/>
        </w:trPr>
        <w:tc>
          <w:tcPr>
            <w:tcW w:w="9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3</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0.0472</w:t>
            </w:r>
          </w:p>
        </w:tc>
        <w:tc>
          <w:tcPr>
            <w:tcW w:w="22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98.46%</w:t>
            </w:r>
          </w:p>
        </w:tc>
        <w:tc>
          <w:tcPr>
            <w:tcW w:w="18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0.0379</w:t>
            </w:r>
          </w:p>
        </w:tc>
        <w:tc>
          <w:tcPr>
            <w:tcW w:w="22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98.88%</w:t>
            </w:r>
          </w:p>
        </w:tc>
      </w:tr>
      <w:tr>
        <w:trPr>
          <w:cantSplit w:val="true"/>
        </w:trPr>
        <w:tc>
          <w:tcPr>
            <w:tcW w:w="9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0.0376</w:t>
            </w:r>
          </w:p>
        </w:tc>
        <w:tc>
          <w:tcPr>
            <w:tcW w:w="22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98.95%</w:t>
            </w:r>
          </w:p>
        </w:tc>
        <w:tc>
          <w:tcPr>
            <w:tcW w:w="18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0.0471</w:t>
            </w:r>
          </w:p>
        </w:tc>
        <w:tc>
          <w:tcPr>
            <w:tcW w:w="22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98.33%</w:t>
            </w:r>
          </w:p>
        </w:tc>
      </w:tr>
      <w:tr>
        <w:trPr>
          <w:cantSplit w:val="true"/>
        </w:trPr>
        <w:tc>
          <w:tcPr>
            <w:tcW w:w="92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5</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0.0288</w:t>
            </w:r>
          </w:p>
        </w:tc>
        <w:tc>
          <w:tcPr>
            <w:tcW w:w="22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99.21%</w:t>
            </w:r>
          </w:p>
        </w:tc>
        <w:tc>
          <w:tcPr>
            <w:tcW w:w="18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0.0991</w:t>
            </w:r>
          </w:p>
        </w:tc>
        <w:tc>
          <w:tcPr>
            <w:tcW w:w="221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96.84%</w:t>
            </w:r>
          </w:p>
        </w:tc>
      </w:tr>
    </w:tbl>
    <w:p>
      <w:pPr>
        <w:pStyle w:val="Normal"/>
        <w:spacing w:before="0" w:after="160"/>
        <w:rPr/>
      </w:pPr>
      <w:r>
        <w:rPr/>
      </w:r>
    </w:p>
    <w:p>
      <w:pPr>
        <w:pStyle w:val="Normal"/>
        <w:spacing w:lineRule="exact" w:line="276" w:before="0" w:after="120"/>
        <w:jc w:val="both"/>
        <w:rPr/>
      </w:pPr>
      <w:r>
        <w:rPr>
          <w:rFonts w:eastAsia="Times New Roman" w:cs="Times New Roman"/>
        </w:rPr>
        <w:t xml:space="preserve">The best validation accuracy was </w:t>
      </w:r>
      <w:r>
        <w:rPr>
          <w:rFonts w:eastAsia="Times New Roman" w:cs="Times New Roman"/>
          <w:b/>
          <w:bCs/>
        </w:rPr>
        <w:t>98.88%</w:t>
      </w:r>
      <w:r>
        <w:rPr>
          <w:rFonts w:eastAsia="Times New Roman" w:cs="Times New Roman"/>
        </w:rPr>
        <w:t xml:space="preserve">, reached at epoch 3 (bold row). The curves are plotted in Figure 5 and Figure 6 from the values in Table 9; they can be regenerated from </w:t>
      </w:r>
      <w:r>
        <w:rPr>
          <w:rFonts w:eastAsia="Consolas" w:cs="Consolas" w:ascii="Consolas" w:hAnsi="Consolas"/>
          <w:sz w:val="20"/>
          <w:szCs w:val="20"/>
        </w:rPr>
        <w:t>results/training_history.json</w:t>
      </w:r>
      <w:r>
        <w:rPr>
          <w:rFonts w:eastAsia="Times New Roman" w:cs="Times New Roman"/>
        </w:rPr>
        <w:t>.</w:t>
      </w:r>
    </w:p>
    <w:p>
      <w:pPr>
        <w:pStyle w:val="Normal"/>
        <w:keepNext w:val="true"/>
        <w:rPr/>
      </w:pPr>
      <w:r>
        <w:rPr/>
        <w:t>Recorded training terminal summary</w:t>
      </w:r>
    </w:p>
    <w:p>
      <w:pPr>
        <w:pStyle w:val="Normal"/>
        <w:spacing w:before="60" w:after="160"/>
        <w:ind w:left="259"/>
        <w:rPr/>
      </w:pPr>
      <w:r>
        <w:rPr>
          <w:rFonts w:ascii="Consolas" w:hAnsi="Consolas"/>
          <w:sz w:val="17"/>
        </w:rPr>
        <w:t>Training device: cuda</w:t>
        <w:br/>
        <w:t>GPU: NVIDIA GeForce RTX 3050 Laptop GPU</w:t>
        <w:br/>
        <w:t>Classes: ['Early_Blight', 'Healthy', 'Late_Blight']</w:t>
        <w:br/>
        <w:t>Training images: 3054</w:t>
        <w:br/>
        <w:t>Validation images: 538</w:t>
        <w:br/>
        <w:t>Epoch 1: train loss 0.1701, train accuracy 92.67%, validation loss 0.3014, validation accuracy 92.94%</w:t>
        <w:br/>
        <w:t>Epoch 2: train loss 0.0481, train accuracy 98.36%, validation loss 0.1108, validation accuracy 97.03%</w:t>
        <w:br/>
        <w:t>Epoch 3: train loss 0.0472, train accuracy 98.46%, validation loss 0.0379, validation accuracy 98.88%</w:t>
        <w:br/>
        <w:t>Epoch 4: train loss 0.0376, train accuracy 98.95%, validation loss 0.0471, validation accuracy 98.33%</w:t>
        <w:br/>
        <w:t>Epoch 5: train loss 0.0288, train accuracy 99.21%, validation loss 0.0991, validation accuracy 96.84%</w:t>
        <w:br/>
        <w:t>Best validation accuracy: 98.88% at epoch 3</w:t>
      </w:r>
    </w:p>
    <w:p>
      <w:pPr>
        <w:pStyle w:val="Normal"/>
        <w:keepNext w:val="true"/>
        <w:spacing w:before="120" w:after="60"/>
        <w:jc w:val="center"/>
        <w:rPr/>
      </w:pPr>
      <w:r>
        <w:rPr/>
        <w:drawing>
          <wp:inline distT="0" distB="0" distL="0" distR="0">
            <wp:extent cx="3810000" cy="2209800"/>
            <wp:effectExtent l="0" t="0" r="0" b="0"/>
            <wp:docPr id="3" name="acc" descr="Training and validation accuracy per epoch (plotted from the&#10;Training and validation accuracy per epoch (plotted from the record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 descr="Training and validation accuracy per epoch (plotted from the&#10;Training and validation accuracy per epoch (plotted from the recorded values)"/>
                    <pic:cNvPicPr>
                      <a:picLocks noChangeAspect="1" noChangeArrowheads="1"/>
                    </pic:cNvPicPr>
                  </pic:nvPicPr>
                  <pic:blipFill>
                    <a:blip r:embed="rId6"/>
                    <a:stretch>
                      <a:fillRect/>
                    </a:stretch>
                  </pic:blipFill>
                  <pic:spPr bwMode="auto">
                    <a:xfrm>
                      <a:off x="0" y="0"/>
                      <a:ext cx="3810000" cy="22098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5: </w:t>
      </w:r>
      <w:r>
        <w:rPr>
          <w:rFonts w:eastAsia="Times New Roman" w:cs="Times New Roman"/>
          <w:i w:val="false"/>
          <w:iCs w:val="false"/>
          <w:sz w:val="20"/>
          <w:szCs w:val="20"/>
        </w:rPr>
        <w:t>Training and validation accuracy per epoch (plotted from the recorded values)</w:t>
      </w:r>
    </w:p>
    <w:p>
      <w:pPr>
        <w:pStyle w:val="Normal"/>
        <w:keepNext w:val="true"/>
        <w:spacing w:before="120" w:after="60"/>
        <w:jc w:val="center"/>
        <w:rPr/>
      </w:pPr>
      <w:r>
        <w:rPr/>
        <w:drawing>
          <wp:inline distT="0" distB="0" distL="0" distR="0">
            <wp:extent cx="3810000" cy="2209800"/>
            <wp:effectExtent l="0" t="0" r="0" b="0"/>
            <wp:docPr id="4" name="loss" descr="Training and validation loss per epoch (plotted from the rec&#10;Training and validation loss per epoch (plotted from the record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ss" descr="Training and validation loss per epoch (plotted from the rec&#10;Training and validation loss per epoch (plotted from the recorded values)"/>
                    <pic:cNvPicPr>
                      <a:picLocks noChangeAspect="1" noChangeArrowheads="1"/>
                    </pic:cNvPicPr>
                  </pic:nvPicPr>
                  <pic:blipFill>
                    <a:blip r:embed="rId7"/>
                    <a:stretch>
                      <a:fillRect/>
                    </a:stretch>
                  </pic:blipFill>
                  <pic:spPr bwMode="auto">
                    <a:xfrm>
                      <a:off x="0" y="0"/>
                      <a:ext cx="3810000" cy="22098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6: </w:t>
      </w:r>
      <w:r>
        <w:rPr>
          <w:rFonts w:eastAsia="Times New Roman" w:cs="Times New Roman"/>
          <w:i w:val="false"/>
          <w:iCs w:val="false"/>
          <w:sz w:val="20"/>
          <w:szCs w:val="20"/>
        </w:rPr>
        <w:t>Training and validation loss per epoch (plotted from the recorded values)</w:t>
      </w:r>
    </w:p>
    <w:p>
      <w:pPr>
        <w:pStyle w:val="Heading2"/>
        <w:rPr/>
      </w:pPr>
      <w:r>
        <w:rPr/>
        <w:t>11.3 Selecting the Best Validation Model</w:t>
      </w:r>
    </w:p>
    <w:p>
      <w:pPr>
        <w:pStyle w:val="Normal"/>
        <w:spacing w:lineRule="exact" w:line="276" w:before="0" w:after="120"/>
        <w:jc w:val="both"/>
        <w:rPr/>
      </w:pPr>
      <w:r>
        <w:rPr>
          <w:rFonts w:eastAsia="Times New Roman" w:cs="Times New Roman"/>
        </w:rPr>
        <w:t>The last epoch is not automatically the best one. Training loss keeps falling as the network fits the training images, but performance on unseen images can peak earlier and then decline. Choosing the checkpoint with the best validation accuracy (or lowest validation loss) is a simple form of early stopping that guards against keeping a model that has begun to fit noise. Here, epoch 3 has both the highest validation accuracy (98.88%) and the lowest validation loss (0.0379).</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55A11"/>
            </w:tcBorders>
            <w:shd w:color="auto" w:fill="FFF2CC" w:val="clear"/>
          </w:tcPr>
          <w:p>
            <w:pPr>
              <w:pStyle w:val="Normal"/>
              <w:spacing w:lineRule="exact" w:line="264" w:before="0" w:after="60"/>
              <w:jc w:val="both"/>
              <w:rPr/>
            </w:pPr>
            <w:r>
              <w:rPr>
                <w:rFonts w:eastAsia="Times New Roman" w:cs="Times New Roman"/>
                <w:b/>
                <w:bCs/>
                <w:color w:val="C55A11"/>
                <w:sz w:val="21"/>
                <w:szCs w:val="21"/>
              </w:rPr>
              <w:t xml:space="preserve">To verify. </w:t>
            </w:r>
            <w:r>
              <w:rPr>
                <w:rFonts w:eastAsia="Times New Roman" w:cs="Times New Roman"/>
                <w:sz w:val="21"/>
                <w:szCs w:val="21"/>
              </w:rPr>
              <w:t xml:space="preserve">The brief identifies epoch 3 as the best epoch and names </w:t>
            </w:r>
            <w:r>
              <w:rPr>
                <w:rFonts w:eastAsia="Consolas" w:cs="Consolas" w:ascii="Consolas" w:hAnsi="Consolas"/>
                <w:sz w:val="19"/>
                <w:szCs w:val="19"/>
              </w:rPr>
              <w:t>crop_disease.pth</w:t>
            </w:r>
            <w:r>
              <w:rPr>
                <w:rFonts w:eastAsia="Times New Roman" w:cs="Times New Roman"/>
                <w:sz w:val="21"/>
                <w:szCs w:val="21"/>
              </w:rPr>
              <w:t xml:space="preserve"> as the saved model. Whether the saved file holds the epoch-3 weights or the epoch-5 weights depends on the save logic in </w:t>
            </w:r>
            <w:r>
              <w:rPr>
                <w:rFonts w:eastAsia="Consolas" w:cs="Consolas" w:ascii="Consolas" w:hAnsi="Consolas"/>
                <w:sz w:val="19"/>
                <w:szCs w:val="19"/>
              </w:rPr>
              <w:t>train_model.py</w:t>
            </w:r>
            <w:r>
              <w:rPr>
                <w:rFonts w:eastAsia="Times New Roman" w:cs="Times New Roman"/>
                <w:sz w:val="21"/>
                <w:szCs w:val="21"/>
              </w:rPr>
              <w:t>, which was not supplied. This should be confirmed before the report is submitted.</w:t>
            </w:r>
          </w:p>
        </w:tc>
      </w:tr>
    </w:tbl>
    <w:p>
      <w:pPr>
        <w:pStyle w:val="Normal"/>
        <w:spacing w:before="0" w:after="140"/>
        <w:rPr/>
      </w:pPr>
      <w:r>
        <w:rPr/>
      </w:r>
    </w:p>
    <w:p>
      <w:pPr>
        <w:pStyle w:val="Heading2"/>
        <w:rPr/>
      </w:pPr>
      <w:r>
        <w:rPr/>
        <w:t>11.4 Interpreting the Behaviour After Epoch 3</w:t>
      </w:r>
    </w:p>
    <w:p>
      <w:pPr>
        <w:pStyle w:val="Normal"/>
        <w:spacing w:lineRule="exact" w:line="276" w:before="0" w:after="120"/>
        <w:jc w:val="both"/>
        <w:rPr/>
      </w:pPr>
      <w:r>
        <w:rPr>
          <w:rFonts w:eastAsia="Times New Roman" w:cs="Times New Roman"/>
        </w:rPr>
        <w:t>After epoch 3, training loss continued to decrease (0.0472 to 0.0288) and training accuracy continued to increase (98.46% to 99.21%), while validation loss rose (0.0379 to 0.0991) and validation accuracy fell (98.88% to 96.84%). This pattern is consistent with the onset of overfitting, in which the model fits the training data more closely but generalises less well.</w:t>
      </w:r>
    </w:p>
    <w:p>
      <w:pPr>
        <w:pStyle w:val="Normal"/>
        <w:spacing w:lineRule="exact" w:line="276" w:before="0" w:after="120"/>
        <w:jc w:val="both"/>
        <w:rPr/>
      </w:pPr>
      <w:r>
        <w:rPr>
          <w:rFonts w:eastAsia="Times New Roman" w:cs="Times New Roman"/>
        </w:rPr>
        <w:t>It does not, however, prove overfitting. The validation set contains roughly 539 images, so a single image is worth about 0.19 percentage points and a swing of two percentage points corresponds to about ten images. Epoch-to-epoch variation can also arise from the random order of batches, from changes in the learning dynamics, and from the fact that training accuracy is accumulated while the weights are still changing and layers such as dropout are active. A conclusive statement would require repeated runs with different random seeds, or a larger validation set. The cautious reading is that generalisation performance varied between epochs and that selecting the best validation epoch is justified.</w:t>
      </w:r>
    </w:p>
    <w:p>
      <w:pPr>
        <w:pStyle w:val="Heading1"/>
        <w:rPr/>
      </w:pPr>
      <w:r>
        <w:rPr/>
        <w:t>12. PyTorch Evaluation</w:t>
      </w:r>
    </w:p>
    <w:p>
      <w:pPr>
        <w:pStyle w:val="Heading2"/>
        <w:rPr/>
      </w:pPr>
      <w:r>
        <w:rPr/>
        <w:t>12.1 Evaluation Metrics</w:t>
      </w:r>
    </w:p>
    <w:p>
      <w:pPr>
        <w:pStyle w:val="Normal"/>
        <w:spacing w:lineRule="exact" w:line="276" w:before="0" w:after="120"/>
        <w:jc w:val="both"/>
        <w:rPr/>
      </w:pPr>
      <w:r>
        <w:rPr>
          <w:rFonts w:eastAsia="Times New Roman" w:cs="Times New Roman"/>
        </w:rPr>
        <w:t>Let TP, FP, TN and FN denote true positives, false positives, true negatives and false negatives for one class, treating that class as positive and all others as negative.</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Accuracy = (correct predictions) / (all predictions)</w:t>
      </w:r>
      <w:r>
        <w:rPr>
          <w:rFonts w:eastAsia="Times New Roman" w:cs="Times New Roman"/>
        </w:rPr>
        <w:tab/>
        <w:t>(4)</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Precision = TP / (TP + FP)</w:t>
      </w:r>
      <w:r>
        <w:rPr>
          <w:rFonts w:eastAsia="Times New Roman" w:cs="Times New Roman"/>
        </w:rPr>
        <w:tab/>
        <w:t>(5)</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Recall = TP / (TP + FN)</w:t>
      </w:r>
      <w:r>
        <w:rPr>
          <w:rFonts w:eastAsia="Times New Roman" w:cs="Times New Roman"/>
        </w:rPr>
        <w:tab/>
        <w:t>(6)</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F1 = 2 · Precision · Recall / (Precision + Recall)</w:t>
      </w:r>
      <w:r>
        <w:rPr>
          <w:rFonts w:eastAsia="Times New Roman" w:cs="Times New Roman"/>
        </w:rPr>
        <w:tab/>
        <w:t>(7)</w:t>
      </w:r>
    </w:p>
    <w:p>
      <w:pPr>
        <w:pStyle w:val="ListParagraph"/>
        <w:numPr>
          <w:ilvl w:val="0"/>
          <w:numId w:val="10"/>
        </w:numPr>
        <w:spacing w:lineRule="exact" w:line="276" w:before="0" w:after="60"/>
        <w:jc w:val="left"/>
        <w:rPr/>
      </w:pPr>
      <w:r>
        <w:rPr>
          <w:rFonts w:eastAsia="Times New Roman" w:cs="Times New Roman"/>
          <w:b/>
          <w:bCs/>
        </w:rPr>
        <w:t>Accuracy</w:t>
      </w:r>
      <w:r>
        <w:rPr>
          <w:rFonts w:eastAsia="Times New Roman" w:cs="Times New Roman"/>
        </w:rPr>
        <w:t xml:space="preserve"> is the fraction of all test images classified correctly.</w:t>
      </w:r>
    </w:p>
    <w:p>
      <w:pPr>
        <w:pStyle w:val="ListParagraph"/>
        <w:numPr>
          <w:ilvl w:val="0"/>
          <w:numId w:val="4"/>
        </w:numPr>
        <w:spacing w:lineRule="exact" w:line="276" w:before="0" w:after="60"/>
        <w:jc w:val="left"/>
        <w:rPr/>
      </w:pPr>
      <w:r>
        <w:rPr>
          <w:rFonts w:eastAsia="Times New Roman" w:cs="Times New Roman"/>
          <w:b/>
          <w:bCs/>
        </w:rPr>
        <w:t>Precision</w:t>
      </w:r>
      <w:r>
        <w:rPr>
          <w:rFonts w:eastAsia="Times New Roman" w:cs="Times New Roman"/>
        </w:rPr>
        <w:t xml:space="preserve"> answers: of the images predicted as a class, how many truly belong to it? Low precision for a disease class means false alarms.</w:t>
      </w:r>
    </w:p>
    <w:p>
      <w:pPr>
        <w:pStyle w:val="ListParagraph"/>
        <w:numPr>
          <w:ilvl w:val="0"/>
          <w:numId w:val="4"/>
        </w:numPr>
        <w:spacing w:lineRule="exact" w:line="276" w:before="0" w:after="60"/>
        <w:jc w:val="left"/>
        <w:rPr/>
      </w:pPr>
      <w:r>
        <w:rPr>
          <w:rFonts w:eastAsia="Times New Roman" w:cs="Times New Roman"/>
          <w:b/>
          <w:bCs/>
        </w:rPr>
        <w:t>Recall</w:t>
      </w:r>
      <w:r>
        <w:rPr>
          <w:rFonts w:eastAsia="Times New Roman" w:cs="Times New Roman"/>
        </w:rPr>
        <w:t xml:space="preserve"> answers: of the images that truly belong to a class, how many were found? Low recall for a disease class means missed disease.</w:t>
      </w:r>
    </w:p>
    <w:p>
      <w:pPr>
        <w:pStyle w:val="ListParagraph"/>
        <w:numPr>
          <w:ilvl w:val="0"/>
          <w:numId w:val="4"/>
        </w:numPr>
        <w:spacing w:lineRule="exact" w:line="276" w:before="0" w:after="60"/>
        <w:jc w:val="left"/>
        <w:rPr/>
      </w:pPr>
      <w:r>
        <w:rPr>
          <w:rFonts w:eastAsia="Times New Roman" w:cs="Times New Roman"/>
          <w:b/>
          <w:bCs/>
        </w:rPr>
        <w:t>F1-score</w:t>
      </w:r>
      <w:r>
        <w:rPr>
          <w:rFonts w:eastAsia="Times New Roman" w:cs="Times New Roman"/>
        </w:rPr>
        <w:t xml:space="preserve"> is the harmonic mean of precision and recall and is high only when both are high.</w:t>
      </w:r>
    </w:p>
    <w:p>
      <w:pPr>
        <w:pStyle w:val="ListParagraph"/>
        <w:numPr>
          <w:ilvl w:val="0"/>
          <w:numId w:val="4"/>
        </w:numPr>
        <w:spacing w:lineRule="exact" w:line="276" w:before="0" w:after="60"/>
        <w:jc w:val="left"/>
        <w:rPr/>
      </w:pPr>
      <w:r>
        <w:rPr>
          <w:rFonts w:eastAsia="Times New Roman" w:cs="Times New Roman"/>
          <w:b/>
          <w:bCs/>
        </w:rPr>
        <w:t>Support</w:t>
      </w:r>
      <w:r>
        <w:rPr>
          <w:rFonts w:eastAsia="Times New Roman" w:cs="Times New Roman"/>
        </w:rPr>
        <w:t xml:space="preserve"> is the number of true test images of a class.</w:t>
      </w:r>
    </w:p>
    <w:p>
      <w:pPr>
        <w:pStyle w:val="ListParagraph"/>
        <w:numPr>
          <w:ilvl w:val="0"/>
          <w:numId w:val="4"/>
        </w:numPr>
        <w:spacing w:lineRule="exact" w:line="276" w:before="0" w:after="60"/>
        <w:jc w:val="left"/>
        <w:rPr/>
      </w:pPr>
      <w:r>
        <w:rPr>
          <w:rFonts w:eastAsia="Times New Roman" w:cs="Times New Roman"/>
          <w:b/>
          <w:bCs/>
        </w:rPr>
        <w:t>Macro average</w:t>
      </w:r>
      <w:r>
        <w:rPr>
          <w:rFonts w:eastAsia="Times New Roman" w:cs="Times New Roman"/>
        </w:rPr>
        <w:t xml:space="preserve"> is the unweighted mean of the per-class values, so every class counts equally, including the smallest.</w:t>
      </w:r>
    </w:p>
    <w:p>
      <w:pPr>
        <w:pStyle w:val="ListParagraph"/>
        <w:numPr>
          <w:ilvl w:val="0"/>
          <w:numId w:val="4"/>
        </w:numPr>
        <w:spacing w:lineRule="exact" w:line="276" w:before="0" w:after="60"/>
        <w:jc w:val="left"/>
        <w:rPr/>
      </w:pPr>
      <w:r>
        <w:rPr>
          <w:rFonts w:eastAsia="Times New Roman" w:cs="Times New Roman"/>
          <w:b/>
          <w:bCs/>
        </w:rPr>
        <w:t>Weighted average</w:t>
      </w:r>
      <w:r>
        <w:rPr>
          <w:rFonts w:eastAsia="Times New Roman" w:cs="Times New Roman"/>
        </w:rPr>
        <w:t xml:space="preserve"> weights each class by its support, so larger classes count more.</w:t>
      </w:r>
    </w:p>
    <w:p>
      <w:pPr>
        <w:pStyle w:val="ListParagraph"/>
        <w:numPr>
          <w:ilvl w:val="0"/>
          <w:numId w:val="4"/>
        </w:numPr>
        <w:spacing w:lineRule="exact" w:line="276" w:before="0" w:after="60"/>
        <w:jc w:val="left"/>
        <w:rPr/>
      </w:pPr>
      <w:r>
        <w:rPr>
          <w:rFonts w:eastAsia="Times New Roman" w:cs="Times New Roman"/>
          <w:b/>
          <w:bCs/>
        </w:rPr>
        <w:t>Confusion matrix</w:t>
      </w:r>
      <w:r>
        <w:rPr>
          <w:rFonts w:eastAsia="Times New Roman" w:cs="Times New Roman"/>
        </w:rPr>
        <w:t xml:space="preserve"> is a table in which rows are actual classes and columns are predicted classes; diagonal cells are correct predictions and off-diagonal cells show which classes are confused.</w:t>
      </w:r>
    </w:p>
    <w:p>
      <w:pPr>
        <w:pStyle w:val="Heading2"/>
        <w:rPr/>
      </w:pPr>
      <w:r>
        <w:rPr/>
        <w:t>12.2 Results on the 908 Test Images</w:t>
      </w:r>
    </w:p>
    <w:p>
      <w:pPr>
        <w:pStyle w:val="Normal"/>
        <w:spacing w:lineRule="exact" w:line="276" w:before="0" w:after="120"/>
        <w:jc w:val="both"/>
        <w:rPr/>
      </w:pPr>
      <w:r>
        <w:rPr>
          <w:rFonts w:eastAsia="Times New Roman" w:cs="Times New Roman"/>
        </w:rPr>
        <w:t xml:space="preserve">The PyTorch model achieved an overall test accuracy of </w:t>
      </w:r>
      <w:r>
        <w:rPr>
          <w:rFonts w:eastAsia="Times New Roman" w:cs="Times New Roman"/>
          <w:b/>
          <w:bCs/>
        </w:rPr>
        <w:t>98.68%</w:t>
      </w:r>
      <w:r>
        <w:rPr>
          <w:rFonts w:eastAsia="Times New Roman" w:cs="Times New Roman"/>
        </w:rPr>
        <w:t xml:space="preserve"> on the 908 test images.</w:t>
      </w:r>
    </w:p>
    <w:p>
      <w:pPr>
        <w:pStyle w:val="Normal"/>
        <w:keepNext w:val="true"/>
        <w:rPr/>
      </w:pPr>
      <w:r>
        <w:rPr/>
        <w:t>Recorded PyTorch evaluation result</w:t>
      </w:r>
    </w:p>
    <w:p>
      <w:pPr>
        <w:pStyle w:val="Normal"/>
        <w:spacing w:before="60" w:after="160"/>
        <w:ind w:left="259"/>
        <w:rPr/>
      </w:pPr>
      <w:r>
        <w:rPr>
          <w:rFonts w:ascii="Consolas" w:hAnsi="Consolas"/>
          <w:sz w:val="17"/>
        </w:rPr>
        <w:t>Test images: 908</w:t>
        <w:br/>
        <w:t>Test accuracy: 98.68%</w:t>
        <w:br/>
        <w:t>Macro average — Precision: 0.9855, Recall: 0.9865, F1-score: 0.9860</w:t>
        <w:br/>
        <w:t>Weighted average — Precision: 0.9868, Recall: 0.9868, F1-score: 0.9868</w:t>
        <w:br/>
        <w:t>Output file: results/test_metrics.json</w:t>
        <w:br/>
        <w:t>Confusion matrix: results/confusion_matrix.png</w:t>
      </w:r>
    </w:p>
    <w:p>
      <w:pPr>
        <w:pStyle w:val="Normal"/>
        <w:keepNext w:val="true"/>
        <w:spacing w:before="60" w:after="200"/>
        <w:jc w:val="center"/>
        <w:rPr/>
      </w:pPr>
      <w:r>
        <w:rPr>
          <w:rFonts w:eastAsia="Times New Roman" w:cs="Times New Roman"/>
          <w:b/>
          <w:bCs/>
          <w:sz w:val="20"/>
          <w:szCs w:val="20"/>
        </w:rPr>
        <w:t xml:space="preserve">Table 10: </w:t>
      </w:r>
      <w:r>
        <w:rPr>
          <w:rFonts w:eastAsia="Times New Roman" w:cs="Times New Roman"/>
          <w:i w:val="false"/>
          <w:iCs w:val="false"/>
          <w:sz w:val="20"/>
          <w:szCs w:val="20"/>
        </w:rPr>
        <w:t>PyTorch classification report on the test set</w:t>
      </w:r>
    </w:p>
    <w:tbl>
      <w:tblPr>
        <w:tblW w:w="9026" w:type="dxa"/>
        <w:jc w:val="left"/>
        <w:tblInd w:w="0" w:type="dxa"/>
        <w:tblLayout w:type="fixed"/>
        <w:tblCellMar>
          <w:top w:w="50" w:type="dxa"/>
          <w:left w:w="90" w:type="dxa"/>
          <w:bottom w:w="50" w:type="dxa"/>
          <w:right w:w="90" w:type="dxa"/>
        </w:tblCellMar>
      </w:tblPr>
      <w:tblGrid>
        <w:gridCol w:w="2554"/>
        <w:gridCol w:w="1702"/>
        <w:gridCol w:w="1703"/>
        <w:gridCol w:w="1704"/>
        <w:gridCol w:w="1363"/>
      </w:tblGrid>
      <w:tr>
        <w:trPr>
          <w:tblHeader w:val="true"/>
          <w:cantSplit w:val="true"/>
        </w:trPr>
        <w:tc>
          <w:tcPr>
            <w:tcW w:w="255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Class</w:t>
            </w:r>
          </w:p>
        </w:tc>
        <w:tc>
          <w:tcPr>
            <w:tcW w:w="170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Precision</w:t>
            </w:r>
          </w:p>
        </w:tc>
        <w:tc>
          <w:tcPr>
            <w:tcW w:w="170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Recall</w:t>
            </w:r>
          </w:p>
        </w:tc>
        <w:tc>
          <w:tcPr>
            <w:tcW w:w="170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F1-score</w:t>
            </w:r>
          </w:p>
        </w:tc>
        <w:tc>
          <w:tcPr>
            <w:tcW w:w="136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Support</w:t>
            </w:r>
          </w:p>
        </w:tc>
      </w:tr>
      <w:tr>
        <w:trPr>
          <w:cantSplit w:val="true"/>
        </w:trPr>
        <w:tc>
          <w:tcPr>
            <w:tcW w:w="255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w:t>
            </w:r>
          </w:p>
        </w:tc>
        <w:tc>
          <w:tcPr>
            <w:tcW w:w="170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0.9752</w:t>
            </w:r>
          </w:p>
        </w:tc>
        <w:tc>
          <w:tcPr>
            <w:tcW w:w="170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0.9850</w:t>
            </w:r>
          </w:p>
        </w:tc>
        <w:tc>
          <w:tcPr>
            <w:tcW w:w="17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0.9801</w:t>
            </w:r>
          </w:p>
        </w:tc>
        <w:tc>
          <w:tcPr>
            <w:tcW w:w="136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200</w:t>
            </w:r>
          </w:p>
        </w:tc>
      </w:tr>
      <w:tr>
        <w:trPr>
          <w:cantSplit w:val="true"/>
        </w:trPr>
        <w:tc>
          <w:tcPr>
            <w:tcW w:w="255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w:t>
            </w:r>
          </w:p>
        </w:tc>
        <w:tc>
          <w:tcPr>
            <w:tcW w:w="170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0.9969</w:t>
            </w:r>
          </w:p>
        </w:tc>
        <w:tc>
          <w:tcPr>
            <w:tcW w:w="170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0.9877</w:t>
            </w:r>
          </w:p>
        </w:tc>
        <w:tc>
          <w:tcPr>
            <w:tcW w:w="17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0.9923</w:t>
            </w:r>
          </w:p>
        </w:tc>
        <w:tc>
          <w:tcPr>
            <w:tcW w:w="136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326</w:t>
            </w:r>
          </w:p>
        </w:tc>
      </w:tr>
      <w:tr>
        <w:trPr>
          <w:cantSplit w:val="true"/>
        </w:trPr>
        <w:tc>
          <w:tcPr>
            <w:tcW w:w="255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w:t>
            </w:r>
          </w:p>
        </w:tc>
        <w:tc>
          <w:tcPr>
            <w:tcW w:w="170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0.9843</w:t>
            </w:r>
          </w:p>
        </w:tc>
        <w:tc>
          <w:tcPr>
            <w:tcW w:w="170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0.9869</w:t>
            </w:r>
          </w:p>
        </w:tc>
        <w:tc>
          <w:tcPr>
            <w:tcW w:w="17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0.9856</w:t>
            </w:r>
          </w:p>
        </w:tc>
        <w:tc>
          <w:tcPr>
            <w:tcW w:w="136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382</w:t>
            </w:r>
          </w:p>
        </w:tc>
      </w:tr>
      <w:tr>
        <w:trPr>
          <w:cantSplit w:val="true"/>
        </w:trPr>
        <w:tc>
          <w:tcPr>
            <w:tcW w:w="255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Macro average</w:t>
            </w:r>
          </w:p>
        </w:tc>
        <w:tc>
          <w:tcPr>
            <w:tcW w:w="170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0.9855</w:t>
            </w:r>
          </w:p>
        </w:tc>
        <w:tc>
          <w:tcPr>
            <w:tcW w:w="170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0.9865</w:t>
            </w:r>
          </w:p>
        </w:tc>
        <w:tc>
          <w:tcPr>
            <w:tcW w:w="17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0.9860</w:t>
            </w:r>
          </w:p>
        </w:tc>
        <w:tc>
          <w:tcPr>
            <w:tcW w:w="136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908</w:t>
            </w:r>
          </w:p>
        </w:tc>
      </w:tr>
      <w:tr>
        <w:trPr>
          <w:cantSplit w:val="true"/>
        </w:trPr>
        <w:tc>
          <w:tcPr>
            <w:tcW w:w="255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Weighted average</w:t>
            </w:r>
          </w:p>
        </w:tc>
        <w:tc>
          <w:tcPr>
            <w:tcW w:w="170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0.9868</w:t>
            </w:r>
          </w:p>
        </w:tc>
        <w:tc>
          <w:tcPr>
            <w:tcW w:w="170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0.9868</w:t>
            </w:r>
          </w:p>
        </w:tc>
        <w:tc>
          <w:tcPr>
            <w:tcW w:w="17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0.9868</w:t>
            </w:r>
          </w:p>
        </w:tc>
        <w:tc>
          <w:tcPr>
            <w:tcW w:w="136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908</w:t>
            </w:r>
          </w:p>
        </w:tc>
      </w:tr>
    </w:tbl>
    <w:p>
      <w:pPr>
        <w:pStyle w:val="Normal"/>
        <w:spacing w:before="0" w:after="160"/>
        <w:rPr/>
      </w:pPr>
      <w:r>
        <w:rPr/>
      </w:r>
    </w:p>
    <w:p>
      <w:pPr>
        <w:pStyle w:val="Normal"/>
        <w:spacing w:lineRule="exact" w:line="276" w:before="0" w:after="120"/>
        <w:jc w:val="both"/>
        <w:rPr/>
      </w:pPr>
      <w:r>
        <w:rPr>
          <w:rFonts w:eastAsia="Times New Roman" w:cs="Times New Roman"/>
        </w:rPr>
        <w:t>As simple arithmetic on the reported figures, 98.68% of 908 images corresponds to 896 correct predictions and 12 errors. Multiplying each class recall by its support gives 197 correct Early Blight, 322 correct Healthy and 377 correct Late Blight images, which also sum to 896. These counts are derived, not read from the saved file.</w:t>
      </w:r>
    </w:p>
    <w:p>
      <w:pPr>
        <w:pStyle w:val="Heading2"/>
        <w:rPr/>
      </w:pPr>
      <w:r>
        <w:rPr/>
        <w:t>12.3 Confusion Matrix</w:t>
      </w:r>
    </w:p>
    <w:p>
      <w:pPr>
        <w:pStyle w:val="Normal"/>
        <w:spacing w:lineRule="exact" w:line="276" w:before="0" w:after="120"/>
        <w:jc w:val="both"/>
        <w:rPr/>
      </w:pPr>
      <w:r>
        <w:rPr>
          <w:rFonts w:eastAsia="Times New Roman" w:cs="Times New Roman"/>
        </w:rPr>
        <w:t xml:space="preserve">The confusion matrix was saved to </w:t>
      </w:r>
      <w:r>
        <w:rPr>
          <w:rFonts w:eastAsia="Consolas" w:cs="Consolas" w:ascii="Consolas" w:hAnsi="Consolas"/>
          <w:sz w:val="20"/>
          <w:szCs w:val="20"/>
        </w:rPr>
        <w:t>results/confusion_matrix.png</w:t>
      </w:r>
      <w:r>
        <w:rPr>
          <w:rFonts w:eastAsia="Times New Roman" w:cs="Times New Roman"/>
        </w:rPr>
        <w:t>. Its individual cell values were not supplied with the brief and are therefore not reproduced or estimated here. The figure should be inserted from the results folder.</w:t>
      </w:r>
    </w:p>
    <w:p>
      <w:pPr>
        <w:pStyle w:val="Normal"/>
        <w:keepNext w:val="false"/>
        <w:spacing w:before="60" w:after="200"/>
        <w:jc w:val="center"/>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1510" cy="261683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8"/>
                    <a:stretch>
                      <a:fillRect/>
                    </a:stretch>
                  </pic:blipFill>
                  <pic:spPr bwMode="auto">
                    <a:xfrm>
                      <a:off x="0" y="0"/>
                      <a:ext cx="5731510" cy="2616835"/>
                    </a:xfrm>
                    <a:prstGeom prst="rect">
                      <a:avLst/>
                    </a:prstGeom>
                  </pic:spPr>
                </pic:pic>
              </a:graphicData>
            </a:graphic>
          </wp:anchor>
        </w:drawing>
      </w:r>
      <w:r>
        <w:rPr>
          <w:rFonts w:eastAsia="Times New Roman" w:cs="Times New Roman"/>
          <w:b/>
          <w:bCs/>
          <w:sz w:val="20"/>
          <w:szCs w:val="20"/>
        </w:rPr>
        <w:t xml:space="preserve">Figure 7: </w:t>
      </w:r>
      <w:r>
        <w:rPr>
          <w:rFonts w:eastAsia="Times New Roman" w:cs="Times New Roman"/>
          <w:i w:val="false"/>
          <w:iCs w:val="false"/>
          <w:sz w:val="20"/>
          <w:szCs w:val="20"/>
        </w:rPr>
        <w:t>Confusion matrix of the PyTorch model on the 908 test images [placeholder]</w:t>
      </w:r>
    </w:p>
    <w:p>
      <w:pPr>
        <w:pStyle w:val="Heading2"/>
        <w:rPr/>
      </w:pPr>
      <w:r>
        <w:rPr/>
        <w:t>12.4 Why Accuracy Alone Is Insufficient</w:t>
      </w:r>
    </w:p>
    <w:p>
      <w:pPr>
        <w:pStyle w:val="Normal"/>
        <w:spacing w:lineRule="exact" w:line="276" w:before="0" w:after="120"/>
        <w:jc w:val="both"/>
        <w:rPr/>
      </w:pPr>
      <w:r>
        <w:rPr>
          <w:rFonts w:eastAsia="Times New Roman" w:cs="Times New Roman"/>
        </w:rPr>
        <w:t>A single accuracy figure hides how errors are distributed. For disease detection the two kinds of error have different consequences: a diseased plant called Healthy (a false negative) may go untreated, whereas a healthy plant called diseased (a false positive) may trigger unnecessary treatment or scouting. Early Blight and Late Blight also call for different responses, so confusing them is itself costly. Accuracy also depends on class balance, and it says nothing about whether the model's confidence scores are trustworthy. Per-class precision and recall, the confusion matrix, and eventually calibration and field data are needed for a fair assessment.</w:t>
      </w:r>
    </w:p>
    <w:p>
      <w:pPr>
        <w:pStyle w:val="Heading1"/>
        <w:rPr/>
      </w:pPr>
      <w:r>
        <w:rPr/>
        <w:t>13. OpenVINO Conversion</w:t>
      </w:r>
    </w:p>
    <w:p>
      <w:pPr>
        <w:pStyle w:val="Heading2"/>
        <w:rPr/>
      </w:pPr>
      <w:r>
        <w:rPr/>
        <w:t>13.1 Concepts</w:t>
      </w:r>
    </w:p>
    <w:p>
      <w:pPr>
        <w:pStyle w:val="Normal"/>
        <w:spacing w:lineRule="exact" w:line="276" w:before="0" w:after="120"/>
        <w:jc w:val="both"/>
        <w:rPr/>
      </w:pPr>
      <w:r>
        <w:rPr>
          <w:rFonts w:eastAsia="Times New Roman" w:cs="Times New Roman"/>
          <w:b/>
          <w:bCs/>
        </w:rPr>
        <w:t>OpenVINO</w:t>
      </w:r>
      <w:r>
        <w:rPr>
          <w:rFonts w:eastAsia="Times New Roman" w:cs="Times New Roman"/>
        </w:rPr>
        <w:t xml:space="preserve"> is an open-source toolkit for optimising and deploying AI inference [12]. </w:t>
      </w:r>
      <w:r>
        <w:rPr>
          <w:rFonts w:eastAsia="Times New Roman" w:cs="Times New Roman"/>
          <w:b/>
          <w:bCs/>
        </w:rPr>
        <w:t>Edge inference</w:t>
      </w:r>
      <w:r>
        <w:rPr>
          <w:rFonts w:eastAsia="Times New Roman" w:cs="Times New Roman"/>
        </w:rPr>
        <w:t xml:space="preserve"> means running a trained model on a device near the data source, such as a camera, instead of sending data to a remote server. OpenVINO represents a converted model in its </w:t>
      </w:r>
      <w:r>
        <w:rPr>
          <w:rFonts w:eastAsia="Times New Roman" w:cs="Times New Roman"/>
          <w:b/>
          <w:bCs/>
        </w:rPr>
        <w:t>Intermediate Representation (IR)</w:t>
      </w:r>
      <w:r>
        <w:rPr>
          <w:rFonts w:eastAsia="Times New Roman" w:cs="Times New Roman"/>
        </w:rPr>
        <w:t>, which consists of two files:</w:t>
      </w:r>
    </w:p>
    <w:p>
      <w:pPr>
        <w:pStyle w:val="ListParagraph"/>
        <w:numPr>
          <w:ilvl w:val="0"/>
          <w:numId w:val="4"/>
        </w:numPr>
        <w:spacing w:lineRule="exact" w:line="276" w:before="0" w:after="60"/>
        <w:jc w:val="left"/>
        <w:rPr/>
      </w:pPr>
      <w:r>
        <w:rPr>
          <w:rFonts w:eastAsia="Times New Roman" w:cs="Times New Roman"/>
        </w:rPr>
        <w:t xml:space="preserve">an </w:t>
      </w:r>
      <w:r>
        <w:rPr>
          <w:rFonts w:eastAsia="Times New Roman" w:cs="Times New Roman"/>
          <w:b/>
          <w:bCs/>
        </w:rPr>
        <w:t>XML</w:t>
      </w:r>
      <w:r>
        <w:rPr>
          <w:rFonts w:eastAsia="Times New Roman" w:cs="Times New Roman"/>
        </w:rPr>
        <w:t xml:space="preserve"> file (</w:t>
      </w:r>
      <w:r>
        <w:rPr>
          <w:rFonts w:eastAsia="Consolas" w:cs="Consolas" w:ascii="Consolas" w:hAnsi="Consolas"/>
          <w:sz w:val="20"/>
          <w:szCs w:val="20"/>
        </w:rPr>
        <w:t>crop_disease.xml</w:t>
      </w:r>
      <w:r>
        <w:rPr>
          <w:rFonts w:eastAsia="Times New Roman" w:cs="Times New Roman"/>
        </w:rPr>
        <w:t>) describing the network graph: layers, operations and connections;</w:t>
      </w:r>
    </w:p>
    <w:p>
      <w:pPr>
        <w:pStyle w:val="ListParagraph"/>
        <w:numPr>
          <w:ilvl w:val="0"/>
          <w:numId w:val="4"/>
        </w:numPr>
        <w:spacing w:lineRule="exact" w:line="276" w:before="0" w:after="60"/>
        <w:jc w:val="left"/>
        <w:rPr/>
      </w:pPr>
      <w:r>
        <w:rPr>
          <w:rFonts w:eastAsia="Times New Roman" w:cs="Times New Roman"/>
        </w:rPr>
        <w:t xml:space="preserve">a </w:t>
      </w:r>
      <w:r>
        <w:rPr>
          <w:rFonts w:eastAsia="Times New Roman" w:cs="Times New Roman"/>
          <w:b/>
          <w:bCs/>
        </w:rPr>
        <w:t>BIN</w:t>
      </w:r>
      <w:r>
        <w:rPr>
          <w:rFonts w:eastAsia="Times New Roman" w:cs="Times New Roman"/>
        </w:rPr>
        <w:t xml:space="preserve"> file (</w:t>
      </w:r>
      <w:r>
        <w:rPr>
          <w:rFonts w:eastAsia="Consolas" w:cs="Consolas" w:ascii="Consolas" w:hAnsi="Consolas"/>
          <w:sz w:val="20"/>
          <w:szCs w:val="20"/>
        </w:rPr>
        <w:t>crop_disease.bin</w:t>
      </w:r>
      <w:r>
        <w:rPr>
          <w:rFonts w:eastAsia="Times New Roman" w:cs="Times New Roman"/>
        </w:rPr>
        <w:t>) holding the weights and other binary constants.</w:t>
      </w:r>
    </w:p>
    <w:p>
      <w:pPr>
        <w:pStyle w:val="Normal"/>
        <w:spacing w:lineRule="exact" w:line="276" w:before="0" w:after="120"/>
        <w:jc w:val="both"/>
        <w:rPr/>
      </w:pPr>
      <w:r>
        <w:rPr>
          <w:rFonts w:eastAsia="Times New Roman" w:cs="Times New Roman"/>
        </w:rPr>
        <w:t xml:space="preserve">Conversion is useful because it decouples the model from the training framework: the OpenVINO runtime can read the IR, apply graph optimisations, and </w:t>
      </w:r>
      <w:r>
        <w:rPr>
          <w:rFonts w:eastAsia="Times New Roman" w:cs="Times New Roman"/>
          <w:b/>
          <w:bCs/>
        </w:rPr>
        <w:t>compile</w:t>
      </w:r>
      <w:r>
        <w:rPr>
          <w:rFonts w:eastAsia="Times New Roman" w:cs="Times New Roman"/>
        </w:rPr>
        <w:t xml:space="preserve"> it for a selected device such as the CPU. Compilation prepares device-specific, optimised execution of the graph. A converted model should always be tested against the original, because conversion changes the execution path and numerical differences or unsupported operations can alter results. Conversion also does not make a model ready for every edge device: the target hardware, drivers, operating system, runtime version and model precision all need to be compatible and tested.</w:t>
      </w:r>
    </w:p>
    <w:p>
      <w:pPr>
        <w:pStyle w:val="Heading2"/>
        <w:rPr/>
      </w:pPr>
      <w:r>
        <w:rPr/>
        <w:t>13.2 Conversion Result</w:t>
      </w:r>
    </w:p>
    <w:p>
      <w:pPr>
        <w:pStyle w:val="Normal"/>
        <w:spacing w:lineRule="exact" w:line="276" w:before="0" w:after="120"/>
        <w:jc w:val="both"/>
        <w:rPr/>
      </w:pPr>
      <w:r>
        <w:rPr>
          <w:rFonts w:eastAsia="Consolas" w:cs="Consolas" w:ascii="Consolas" w:hAnsi="Consolas"/>
          <w:sz w:val="20"/>
          <w:szCs w:val="20"/>
        </w:rPr>
        <w:t>src/convert_model.py</w:t>
      </w:r>
      <w:r>
        <w:rPr>
          <w:rFonts w:eastAsia="Times New Roman" w:cs="Times New Roman"/>
        </w:rPr>
        <w:t xml:space="preserve"> converted the trained PyTorch model and produced the two IR files.</w:t>
      </w:r>
    </w:p>
    <w:p>
      <w:pPr>
        <w:pStyle w:val="Normal"/>
        <w:keepNext w:val="true"/>
        <w:spacing w:before="60" w:after="200"/>
        <w:jc w:val="center"/>
        <w:rPr/>
      </w:pPr>
      <w:r>
        <w:rPr>
          <w:rFonts w:eastAsia="Times New Roman" w:cs="Times New Roman"/>
          <w:b/>
          <w:bCs/>
          <w:sz w:val="20"/>
          <w:szCs w:val="20"/>
        </w:rPr>
        <w:t xml:space="preserve">Table 11: </w:t>
      </w:r>
      <w:r>
        <w:rPr>
          <w:rFonts w:eastAsia="Times New Roman" w:cs="Times New Roman"/>
          <w:i w:val="false"/>
          <w:iCs w:val="false"/>
          <w:sz w:val="20"/>
          <w:szCs w:val="20"/>
        </w:rPr>
        <w:t>Approximate sizes of the model files</w:t>
      </w:r>
    </w:p>
    <w:tbl>
      <w:tblPr>
        <w:tblW w:w="9026" w:type="dxa"/>
        <w:jc w:val="left"/>
        <w:tblInd w:w="0" w:type="dxa"/>
        <w:tblLayout w:type="fixed"/>
        <w:tblCellMar>
          <w:top w:w="50" w:type="dxa"/>
          <w:left w:w="90" w:type="dxa"/>
          <w:bottom w:w="50" w:type="dxa"/>
          <w:right w:w="90" w:type="dxa"/>
        </w:tblCellMar>
      </w:tblPr>
      <w:tblGrid>
        <w:gridCol w:w="4011"/>
        <w:gridCol w:w="3007"/>
        <w:gridCol w:w="2008"/>
      </w:tblGrid>
      <w:tr>
        <w:trPr>
          <w:tblHeader w:val="true"/>
          <w:cantSplit w:val="true"/>
        </w:trPr>
        <w:tc>
          <w:tcPr>
            <w:tcW w:w="40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File</w:t>
            </w:r>
          </w:p>
        </w:tc>
        <w:tc>
          <w:tcPr>
            <w:tcW w:w="300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Role</w:t>
            </w:r>
          </w:p>
        </w:tc>
        <w:tc>
          <w:tcPr>
            <w:tcW w:w="2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Approximate size</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models/pytorch/crop_disease.pth</w:t>
            </w:r>
          </w:p>
        </w:tc>
        <w:tc>
          <w:tcPr>
            <w:tcW w:w="30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checkpoint</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6 MB</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models/openvino/crop_disease.xml</w:t>
            </w:r>
          </w:p>
        </w:tc>
        <w:tc>
          <w:tcPr>
            <w:tcW w:w="30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IR graph description</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155 KB</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models/openvino/crop_disease.bin</w:t>
            </w:r>
          </w:p>
        </w:tc>
        <w:tc>
          <w:tcPr>
            <w:tcW w:w="300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IR weights</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5.8 MB</w:t>
            </w:r>
          </w:p>
        </w:tc>
      </w:tr>
    </w:tbl>
    <w:p>
      <w:pPr>
        <w:pStyle w:val="Normal"/>
        <w:spacing w:before="0" w:after="160"/>
        <w:rPr/>
      </w:pPr>
      <w:r>
        <w:rPr/>
      </w:r>
    </w:p>
    <w:p>
      <w:pPr>
        <w:pStyle w:val="Normal"/>
        <w:spacing w:lineRule="exact" w:line="276" w:before="0" w:after="120"/>
        <w:jc w:val="both"/>
        <w:rPr/>
      </w:pPr>
      <w:r>
        <w:rPr>
          <w:rFonts w:eastAsia="Times New Roman" w:cs="Times New Roman"/>
        </w:rPr>
        <w:t>The weights file is about the same size as the checkpoint, which suggests the weights were stored at similar precision, but the precision setting was not verified.</w:t>
      </w:r>
    </w:p>
    <w:p>
      <w:pPr>
        <w:pStyle w:val="Heading2"/>
        <w:rPr/>
      </w:pPr>
      <w:r>
        <w:rPr/>
        <w:t>13.3 Compatibility Warning</w:t>
      </w:r>
    </w:p>
    <w:p>
      <w:pPr>
        <w:pStyle w:val="Normal"/>
        <w:spacing w:lineRule="exact" w:line="276" w:before="0" w:after="120"/>
        <w:jc w:val="both"/>
        <w:rPr/>
      </w:pPr>
      <w:r>
        <w:rPr>
          <w:rFonts w:eastAsia="Times New Roman" w:cs="Times New Roman"/>
        </w:rPr>
        <w:t xml:space="preserve">The conversion succeeded, but a warning appeared about </w:t>
      </w:r>
      <w:r>
        <w:rPr>
          <w:rFonts w:eastAsia="Consolas" w:cs="Consolas" w:ascii="Consolas" w:hAnsi="Consolas"/>
          <w:sz w:val="20"/>
          <w:szCs w:val="20"/>
        </w:rPr>
        <w:t>torch.jit.trace</w:t>
      </w:r>
      <w:r>
        <w:rPr>
          <w:rFonts w:eastAsia="Times New Roman" w:cs="Times New Roman"/>
        </w:rPr>
        <w:t xml:space="preserve"> support under Python 3.14 and later. The successful conversion, the functional tests (Chapter 14) and the evaluation on 908 images are evidence that the generated model worked in this environment. The warning nevertheless indicates that tracing-based export may change or be limited in newer Python versions, so it should be monitored and the conversion re-tested whenever Python, PyTorch or OpenVINO versions change.</w:t>
      </w:r>
    </w:p>
    <w:p>
      <w:pPr>
        <w:pStyle w:val="Normal"/>
        <w:keepNext w:val="false"/>
        <w:spacing w:before="60" w:after="200"/>
        <w:jc w:val="center"/>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31510" cy="251269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9"/>
                    <a:stretch>
                      <a:fillRect/>
                    </a:stretch>
                  </pic:blipFill>
                  <pic:spPr bwMode="auto">
                    <a:xfrm>
                      <a:off x="0" y="0"/>
                      <a:ext cx="5731510" cy="2512695"/>
                    </a:xfrm>
                    <a:prstGeom prst="rect">
                      <a:avLst/>
                    </a:prstGeom>
                  </pic:spPr>
                </pic:pic>
              </a:graphicData>
            </a:graphic>
          </wp:anchor>
        </w:drawing>
      </w:r>
      <w:r>
        <w:rPr>
          <w:rFonts w:eastAsia="Times New Roman" w:cs="Times New Roman"/>
          <w:b/>
          <w:bCs/>
          <w:sz w:val="20"/>
          <w:szCs w:val="20"/>
        </w:rPr>
        <w:t xml:space="preserve">Figure 8: </w:t>
      </w:r>
      <w:r>
        <w:rPr>
          <w:rFonts w:eastAsia="Times New Roman" w:cs="Times New Roman"/>
          <w:i w:val="false"/>
          <w:iCs w:val="false"/>
          <w:sz w:val="20"/>
          <w:szCs w:val="20"/>
        </w:rPr>
        <w:t>Terminal output of the PyTorch to OpenVINO IR conversion [placeholder]</w:t>
      </w:r>
    </w:p>
    <w:p>
      <w:pPr>
        <w:pStyle w:val="Heading1"/>
        <w:rPr/>
      </w:pPr>
      <w:r>
        <w:rPr/>
        <w:t>14. OpenVINO Evaluation</w:t>
      </w:r>
    </w:p>
    <w:p>
      <w:pPr>
        <w:pStyle w:val="Heading2"/>
        <w:rPr/>
      </w:pPr>
      <w:r>
        <w:rPr/>
        <w:t>14.1 Functional Test</w:t>
      </w:r>
    </w:p>
    <w:p>
      <w:pPr>
        <w:pStyle w:val="Normal"/>
        <w:spacing w:lineRule="exact" w:line="276" w:before="0" w:after="120"/>
        <w:jc w:val="both"/>
        <w:rPr/>
      </w:pPr>
      <w:r>
        <w:rPr>
          <w:rFonts w:eastAsia="Consolas" w:cs="Consolas" w:ascii="Consolas" w:hAnsi="Consolas"/>
          <w:sz w:val="20"/>
          <w:szCs w:val="20"/>
        </w:rPr>
        <w:t>src/test_openvino.py</w:t>
      </w:r>
      <w:r>
        <w:rPr>
          <w:rFonts w:eastAsia="Times New Roman" w:cs="Times New Roman"/>
        </w:rPr>
        <w:t xml:space="preserve"> loaded the IR model and compiled it for CPU execution. The model input is shaped batch × 3 × height × width, with dynamic dimensions reported by the model. For a single image the output shape was (1, 3), that is, three values corresponding to the three classes. A dummy-input test completed successfully.</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55A11"/>
            </w:tcBorders>
            <w:shd w:color="auto" w:fill="FFF2CC" w:val="clear"/>
          </w:tcPr>
          <w:p>
            <w:pPr>
              <w:pStyle w:val="Normal"/>
              <w:spacing w:lineRule="exact" w:line="264" w:before="0" w:after="60"/>
              <w:jc w:val="both"/>
              <w:rPr/>
            </w:pPr>
            <w:r>
              <w:rPr>
                <w:rFonts w:eastAsia="Times New Roman" w:cs="Times New Roman"/>
                <w:b/>
                <w:bCs/>
                <w:color w:val="C55A11"/>
                <w:sz w:val="21"/>
                <w:szCs w:val="21"/>
              </w:rPr>
              <w:t xml:space="preserve">Caution. </w:t>
            </w:r>
            <w:r>
              <w:rPr>
                <w:rFonts w:eastAsia="Times New Roman" w:cs="Times New Roman"/>
                <w:sz w:val="21"/>
                <w:szCs w:val="21"/>
              </w:rPr>
              <w:t>The dummy input consisted of zeros and the model predicted Late Blight. This result has no meaning for disease detection; the test only shows that the model loads, compiles and returns three outputs.</w:t>
            </w:r>
          </w:p>
        </w:tc>
      </w:tr>
    </w:tbl>
    <w:p>
      <w:pPr>
        <w:pStyle w:val="Normal"/>
        <w:spacing w:before="0" w:after="140"/>
        <w:rPr/>
      </w:pPr>
      <w:r>
        <w:rPr/>
      </w:r>
    </w:p>
    <w:p>
      <w:pPr>
        <w:pStyle w:val="Normal"/>
        <w:keepNext w:val="false"/>
        <w:spacing w:before="60" w:after="200"/>
        <w:jc w:val="center"/>
        <w:rPr/>
      </w:pPr>
      <w:r>
        <w:rPr>
          <w:rFonts w:eastAsia="Times New Roman" w:cs="Times New Roman"/>
          <w:b/>
          <w:bCs/>
          <w:i/>
          <w:sz w:val="18"/>
          <w:szCs w:val="20"/>
        </w:rPr>
        <w:t xml:space="preserve">Figure 9: </w:t>
      </w:r>
      <w:r>
        <w:rPr>
          <w:rFonts w:eastAsia="Times New Roman" w:cs="Times New Roman"/>
          <w:i/>
          <w:iCs w:val="false"/>
          <w:sz w:val="18"/>
          <w:szCs w:val="20"/>
        </w:rPr>
        <w:t>Terminal output of the OpenVINO functional test</w:t>
      </w:r>
    </w:p>
    <w:p>
      <w:pPr>
        <w:pStyle w:val="Normal"/>
        <w:spacing w:before="80" w:after="160"/>
        <w:jc w:val="center"/>
        <w:rPr/>
      </w:pPr>
      <w:r>
        <w:rPr/>
        <w:drawing>
          <wp:inline distT="0" distB="0" distL="0" distR="0">
            <wp:extent cx="5577840" cy="1332230"/>
            <wp:effectExtent l="0" t="0" r="0" b="0"/>
            <wp:docPr id="7"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
                    <pic:cNvPicPr>
                      <a:picLocks noChangeAspect="1" noChangeArrowheads="1"/>
                    </pic:cNvPicPr>
                  </pic:nvPicPr>
                  <pic:blipFill>
                    <a:blip r:embed="rId10"/>
                    <a:stretch>
                      <a:fillRect/>
                    </a:stretch>
                  </pic:blipFill>
                  <pic:spPr bwMode="auto">
                    <a:xfrm>
                      <a:off x="0" y="0"/>
                      <a:ext cx="5577840" cy="1332230"/>
                    </a:xfrm>
                    <a:prstGeom prst="rect">
                      <a:avLst/>
                    </a:prstGeom>
                  </pic:spPr>
                </pic:pic>
              </a:graphicData>
            </a:graphic>
          </wp:inline>
        </w:drawing>
      </w:r>
    </w:p>
    <w:p>
      <w:pPr>
        <w:pStyle w:val="Heading2"/>
        <w:rPr/>
      </w:pPr>
      <w:r>
        <w:rPr>
          <w:rFonts w:eastAsia="Times New Roman" w:cs="Times New Roman" w:ascii="Times New Roman" w:hAnsi="Times New Roman"/>
          <w:b/>
          <w:bCs/>
          <w:i/>
          <w:sz w:val="18"/>
          <w:szCs w:val="20"/>
        </w:rPr>
        <w:t xml:space="preserve">                               </w:t>
      </w:r>
      <w:r>
        <w:rPr>
          <w:rFonts w:eastAsia="Times New Roman" w:cs="Times New Roman" w:ascii="Times New Roman" w:hAnsi="Times New Roman"/>
          <w:b/>
          <w:bCs/>
          <w:i/>
          <w:sz w:val="18"/>
          <w:szCs w:val="20"/>
        </w:rPr>
        <w:t xml:space="preserve">Figure 9: </w:t>
      </w:r>
      <w:r>
        <w:rPr>
          <w:rFonts w:eastAsia="Times New Roman" w:cs="Times New Roman" w:ascii="Times New Roman" w:hAnsi="Times New Roman"/>
          <w:i/>
          <w:iCs w:val="false"/>
          <w:sz w:val="18"/>
          <w:szCs w:val="20"/>
        </w:rPr>
        <w:t>Terminal output of the OpenVINO functional test</w:t>
      </w:r>
    </w:p>
    <w:p>
      <w:pPr>
        <w:pStyle w:val="Heading2"/>
        <w:rPr/>
      </w:pPr>
      <w:r>
        <w:rPr/>
        <w:t>14.2 Real-Image Prediction</w:t>
      </w:r>
    </w:p>
    <w:p>
      <w:pPr>
        <w:pStyle w:val="Normal"/>
        <w:spacing w:lineRule="exact" w:line="276" w:before="0" w:after="120"/>
        <w:jc w:val="both"/>
        <w:rPr/>
      </w:pPr>
      <w:r>
        <w:rPr>
          <w:rFonts w:eastAsia="Times New Roman" w:cs="Times New Roman"/>
        </w:rPr>
        <w:t xml:space="preserve">A real-image test used </w:t>
      </w:r>
      <w:r>
        <w:rPr>
          <w:rFonts w:eastAsia="Consolas" w:cs="Consolas" w:ascii="Consolas" w:hAnsi="Consolas"/>
          <w:sz w:val="20"/>
          <w:szCs w:val="20"/>
        </w:rPr>
        <w:t>dataset/test/Early_Blight/tomato_038275.jpg</w:t>
      </w:r>
      <w:r>
        <w:rPr>
          <w:rFonts w:eastAsia="Times New Roman" w:cs="Times New Roman"/>
        </w:rPr>
        <w:t xml:space="preserve">. The model predicted </w:t>
      </w:r>
      <w:r>
        <w:rPr>
          <w:rFonts w:eastAsia="Times New Roman" w:cs="Times New Roman"/>
          <w:b/>
          <w:bCs/>
        </w:rPr>
        <w:t>Early Blight</w:t>
      </w:r>
      <w:r>
        <w:rPr>
          <w:rFonts w:eastAsia="Times New Roman" w:cs="Times New Roman"/>
        </w:rPr>
        <w:t>, matching the actual class, with a reported confidence of 99.93% and a latency of about 2.19 to 2.88 ms across repeated runs. This single result demonstrates that the prediction path works. It says nothing about general accuracy, which is measured on the full test set. Softmax confidence is also not a guarantee of correctness: neural networks can be confidently wrong, and their confidence is not necessarily well calibrated [19].</w:t>
      </w:r>
    </w:p>
    <w:p>
      <w:pPr>
        <w:pStyle w:val="Normal"/>
        <w:keepNext w:val="true"/>
        <w:rPr/>
      </w:pPr>
      <w:r>
        <w:rPr/>
        <w:t>Recorded real-image prediction output</w:t>
      </w:r>
    </w:p>
    <w:p>
      <w:pPr>
        <w:pStyle w:val="Normal"/>
        <w:spacing w:before="60" w:after="160"/>
        <w:ind w:left="259"/>
        <w:rPr/>
      </w:pPr>
      <w:r>
        <w:rPr>
          <w:rFonts w:ascii="Consolas" w:hAnsi="Consolas"/>
          <w:sz w:val="17"/>
        </w:rPr>
        <w:t>Image: dataset/test/Early_Blight/tomato_038275.jpg</w:t>
        <w:br/>
        <w:t>Actual class: Early_Blight</w:t>
        <w:br/>
        <w:t>Predicted class: Early_Blight</w:t>
        <w:br/>
        <w:t>Confidence: 99.93%</w:t>
        <w:br/>
        <w:t>Inference latency: approximately 2.19–2.88 ms across recorded runs</w:t>
        <w:br/>
        <w:t>Note: confidence is a model score and is not a guarantee of correctness.</w:t>
      </w:r>
    </w:p>
    <w:p>
      <w:pPr>
        <w:pStyle w:val="Normal"/>
        <w:keepNext w:val="false"/>
        <w:spacing w:before="60" w:after="200"/>
        <w:jc w:val="center"/>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1704975"/>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1"/>
                    <a:stretch>
                      <a:fillRect/>
                    </a:stretch>
                  </pic:blipFill>
                  <pic:spPr bwMode="auto">
                    <a:xfrm>
                      <a:off x="0" y="0"/>
                      <a:ext cx="5731510" cy="1704975"/>
                    </a:xfrm>
                    <a:prstGeom prst="rect">
                      <a:avLst/>
                    </a:prstGeom>
                  </pic:spPr>
                </pic:pic>
              </a:graphicData>
            </a:graphic>
          </wp:anchor>
        </w:drawing>
      </w:r>
      <w:r>
        <w:rPr>
          <w:rFonts w:eastAsia="Times New Roman" w:cs="Times New Roman"/>
          <w:b/>
          <w:bCs/>
          <w:i/>
          <w:sz w:val="18"/>
          <w:szCs w:val="20"/>
        </w:rPr>
        <w:t xml:space="preserve">Figure 10: </w:t>
      </w:r>
      <w:r>
        <w:rPr>
          <w:rFonts w:eastAsia="Times New Roman" w:cs="Times New Roman"/>
          <w:i/>
          <w:iCs w:val="false"/>
          <w:sz w:val="18"/>
          <w:szCs w:val="20"/>
        </w:rPr>
        <w:t>Terminal output of a real-image OpenVINO prediction</w:t>
      </w:r>
    </w:p>
    <w:p>
      <w:pPr>
        <w:pStyle w:val="Normal"/>
        <w:spacing w:before="80" w:after="160"/>
        <w:jc w:val="center"/>
        <w:rPr/>
      </w:pPr>
      <w:r>
        <w:rPr/>
        <w:drawing>
          <wp:inline distT="0" distB="0" distL="0" distR="0">
            <wp:extent cx="5577840" cy="1659255"/>
            <wp:effectExtent l="0" t="0" r="0" b="0"/>
            <wp:docPr id="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descr=""/>
                    <pic:cNvPicPr>
                      <a:picLocks noChangeAspect="1" noChangeArrowheads="1"/>
                    </pic:cNvPicPr>
                  </pic:nvPicPr>
                  <pic:blipFill>
                    <a:blip r:embed="rId12"/>
                    <a:stretch>
                      <a:fillRect/>
                    </a:stretch>
                  </pic:blipFill>
                  <pic:spPr bwMode="auto">
                    <a:xfrm>
                      <a:off x="0" y="0"/>
                      <a:ext cx="5577840" cy="1659255"/>
                    </a:xfrm>
                    <a:prstGeom prst="rect">
                      <a:avLst/>
                    </a:prstGeom>
                  </pic:spPr>
                </pic:pic>
              </a:graphicData>
            </a:graphic>
          </wp:inline>
        </w:drawing>
      </w:r>
    </w:p>
    <w:p>
      <w:pPr>
        <w:pStyle w:val="Heading2"/>
        <w:rPr/>
      </w:pPr>
      <w:r>
        <w:rPr/>
        <w:t>14.3 Evaluation on the Full Test Set</w:t>
      </w:r>
    </w:p>
    <w:p>
      <w:pPr>
        <w:pStyle w:val="Normal"/>
        <w:spacing w:lineRule="exact" w:line="276" w:before="0" w:after="120"/>
        <w:jc w:val="both"/>
        <w:rPr/>
      </w:pPr>
      <w:r>
        <w:rPr>
          <w:rFonts w:eastAsia="Consolas" w:cs="Consolas" w:ascii="Consolas" w:hAnsi="Consolas"/>
          <w:sz w:val="20"/>
          <w:szCs w:val="20"/>
        </w:rPr>
        <w:t>src/evaluate_openvino.py</w:t>
      </w:r>
      <w:r>
        <w:rPr>
          <w:rFonts w:eastAsia="Times New Roman" w:cs="Times New Roman"/>
        </w:rPr>
        <w:t xml:space="preserve"> evaluated the OpenVINO model on all 908 test images. Overall accuracy was </w:t>
      </w:r>
      <w:r>
        <w:rPr>
          <w:rFonts w:eastAsia="Times New Roman" w:cs="Times New Roman"/>
          <w:b/>
          <w:bCs/>
        </w:rPr>
        <w:t>98.46%</w:t>
      </w:r>
      <w:r>
        <w:rPr>
          <w:rFonts w:eastAsia="Times New Roman" w:cs="Times New Roman"/>
        </w:rPr>
        <w:t xml:space="preserve">. Latency statistics were: average about 6.6 ms, median about 5.31 ms, and 95th percentile about 11.24 ms. Results are stored in </w:t>
      </w:r>
      <w:r>
        <w:rPr>
          <w:rFonts w:eastAsia="Consolas" w:cs="Consolas" w:ascii="Consolas" w:hAnsi="Consolas"/>
          <w:sz w:val="20"/>
          <w:szCs w:val="20"/>
        </w:rPr>
        <w:t>results/openvino_test_metrics.json</w:t>
      </w:r>
      <w:r>
        <w:rPr>
          <w:rFonts w:eastAsia="Times New Roman" w:cs="Times New Roman"/>
        </w:rPr>
        <w:t>.</w:t>
      </w:r>
    </w:p>
    <w:p>
      <w:pPr>
        <w:pStyle w:val="Normal"/>
        <w:keepNext w:val="true"/>
        <w:rPr/>
      </w:pPr>
      <w:r>
        <w:rPr/>
        <w:t>Recorded OpenVINO evaluation terminal summary</w:t>
      </w:r>
    </w:p>
    <w:p>
      <w:pPr>
        <w:pStyle w:val="Normal"/>
        <w:spacing w:before="80" w:after="160"/>
        <w:jc w:val="center"/>
        <w:rPr/>
      </w:pPr>
      <w:r>
        <w:rPr/>
        <w:drawing>
          <wp:inline distT="0" distB="0" distL="0" distR="0">
            <wp:extent cx="5577840" cy="2547620"/>
            <wp:effectExtent l="0" t="0" r="0" b="0"/>
            <wp:docPr id="10"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descr=""/>
                    <pic:cNvPicPr>
                      <a:picLocks noChangeAspect="1" noChangeArrowheads="1"/>
                    </pic:cNvPicPr>
                  </pic:nvPicPr>
                  <pic:blipFill>
                    <a:blip r:embed="rId13"/>
                    <a:stretch>
                      <a:fillRect/>
                    </a:stretch>
                  </pic:blipFill>
                  <pic:spPr bwMode="auto">
                    <a:xfrm>
                      <a:off x="0" y="0"/>
                      <a:ext cx="5577840" cy="2547620"/>
                    </a:xfrm>
                    <a:prstGeom prst="rect">
                      <a:avLst/>
                    </a:prstGeom>
                  </pic:spPr>
                </pic:pic>
              </a:graphicData>
            </a:graphic>
          </wp:inline>
        </w:drawing>
      </w:r>
    </w:p>
    <w:p>
      <w:pPr>
        <w:pStyle w:val="Normal"/>
        <w:spacing w:before="60" w:after="160"/>
        <w:ind w:left="259"/>
        <w:rPr/>
      </w:pPr>
      <w:r>
        <w:rPr>
          <w:rFonts w:ascii="Consolas" w:hAnsi="Consolas"/>
          <w:sz w:val="17"/>
        </w:rPr>
        <w:t>Images evaluated: 908</w:t>
        <w:br/>
        <w:t>Accuracy: 98.46%</w:t>
        <w:br/>
        <w:t>Average inference latency: approximately 6.6 ms</w:t>
        <w:br/>
        <w:t>Median inference latency: approximately 5.31 ms</w:t>
        <w:br/>
        <w:t>95th-percentile latency: approximately 11.24 ms</w:t>
        <w:br/>
        <w:t>Confusion matrix (actual rows; predicted columns; class order Early_Blight, Healthy, Late_Blight):</w:t>
        <w:br/>
        <w:t>[[196, 0, 4],</w:t>
        <w:br/>
        <w:t xml:space="preserve"> [1, 321, 4],</w:t>
        <w:br/>
        <w:t xml:space="preserve"> [4, 1, 377]]</w:t>
        <w:br/>
        <w:t>Saved: results/openvino_test_metrics.json</w:t>
      </w:r>
    </w:p>
    <w:p>
      <w:pPr>
        <w:pStyle w:val="Normal"/>
        <w:keepNext w:val="true"/>
        <w:spacing w:before="60" w:after="200"/>
        <w:jc w:val="center"/>
        <w:rPr/>
      </w:pPr>
      <w:r>
        <w:rPr>
          <w:rFonts w:eastAsia="Times New Roman" w:cs="Times New Roman"/>
          <w:b/>
          <w:bCs/>
          <w:sz w:val="20"/>
          <w:szCs w:val="20"/>
        </w:rPr>
        <w:t xml:space="preserve">Table 12: </w:t>
      </w:r>
      <w:r>
        <w:rPr>
          <w:rFonts w:eastAsia="Times New Roman" w:cs="Times New Roman"/>
          <w:i w:val="false"/>
          <w:iCs w:val="false"/>
          <w:sz w:val="20"/>
          <w:szCs w:val="20"/>
        </w:rPr>
        <w:t>OpenVINO classification report on the test set (908 images)</w:t>
      </w:r>
    </w:p>
    <w:tbl>
      <w:tblPr>
        <w:tblW w:w="9026" w:type="dxa"/>
        <w:jc w:val="left"/>
        <w:tblInd w:w="0" w:type="dxa"/>
        <w:tblLayout w:type="fixed"/>
        <w:tblCellMar>
          <w:top w:w="50" w:type="dxa"/>
          <w:left w:w="90" w:type="dxa"/>
          <w:bottom w:w="50" w:type="dxa"/>
          <w:right w:w="90" w:type="dxa"/>
        </w:tblCellMar>
      </w:tblPr>
      <w:tblGrid>
        <w:gridCol w:w="2674"/>
        <w:gridCol w:w="1671"/>
        <w:gridCol w:w="1670"/>
        <w:gridCol w:w="1672"/>
        <w:gridCol w:w="1339"/>
      </w:tblGrid>
      <w:tr>
        <w:trPr>
          <w:tblHeader w:val="true"/>
          <w:cantSplit w:val="true"/>
        </w:trPr>
        <w:tc>
          <w:tcPr>
            <w:tcW w:w="267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Class</w:t>
            </w:r>
          </w:p>
        </w:tc>
        <w:tc>
          <w:tcPr>
            <w:tcW w:w="167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Precision</w:t>
            </w:r>
          </w:p>
        </w:tc>
        <w:tc>
          <w:tcPr>
            <w:tcW w:w="167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Recall</w:t>
            </w:r>
          </w:p>
        </w:tc>
        <w:tc>
          <w:tcPr>
            <w:tcW w:w="167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F1-score</w:t>
            </w:r>
          </w:p>
        </w:tc>
        <w:tc>
          <w:tcPr>
            <w:tcW w:w="133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Support</w:t>
            </w:r>
          </w:p>
        </w:tc>
      </w:tr>
      <w:tr>
        <w:trPr>
          <w:cantSplit w:val="true"/>
        </w:trPr>
        <w:tc>
          <w:tcPr>
            <w:tcW w:w="267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w:t>
            </w:r>
          </w:p>
        </w:tc>
        <w:tc>
          <w:tcPr>
            <w:tcW w:w="167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0.9751</w:t>
            </w:r>
          </w:p>
        </w:tc>
        <w:tc>
          <w:tcPr>
            <w:tcW w:w="167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0.9800</w:t>
            </w:r>
          </w:p>
        </w:tc>
        <w:tc>
          <w:tcPr>
            <w:tcW w:w="167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0.9776</w:t>
            </w:r>
          </w:p>
        </w:tc>
        <w:tc>
          <w:tcPr>
            <w:tcW w:w="133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200</w:t>
            </w:r>
          </w:p>
        </w:tc>
      </w:tr>
      <w:tr>
        <w:trPr>
          <w:cantSplit w:val="true"/>
        </w:trPr>
        <w:tc>
          <w:tcPr>
            <w:tcW w:w="267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w:t>
            </w:r>
          </w:p>
        </w:tc>
        <w:tc>
          <w:tcPr>
            <w:tcW w:w="167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0.9969</w:t>
            </w:r>
          </w:p>
        </w:tc>
        <w:tc>
          <w:tcPr>
            <w:tcW w:w="167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0.9847</w:t>
            </w:r>
          </w:p>
        </w:tc>
        <w:tc>
          <w:tcPr>
            <w:tcW w:w="167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0.9907</w:t>
            </w:r>
          </w:p>
        </w:tc>
        <w:tc>
          <w:tcPr>
            <w:tcW w:w="133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326</w:t>
            </w:r>
          </w:p>
        </w:tc>
      </w:tr>
      <w:tr>
        <w:trPr>
          <w:cantSplit w:val="true"/>
        </w:trPr>
        <w:tc>
          <w:tcPr>
            <w:tcW w:w="267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w:t>
            </w:r>
          </w:p>
        </w:tc>
        <w:tc>
          <w:tcPr>
            <w:tcW w:w="167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0.9792</w:t>
            </w:r>
          </w:p>
        </w:tc>
        <w:tc>
          <w:tcPr>
            <w:tcW w:w="167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0.9869</w:t>
            </w:r>
          </w:p>
        </w:tc>
        <w:tc>
          <w:tcPr>
            <w:tcW w:w="167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0.9831</w:t>
            </w:r>
          </w:p>
        </w:tc>
        <w:tc>
          <w:tcPr>
            <w:tcW w:w="133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382</w:t>
            </w:r>
          </w:p>
        </w:tc>
      </w:tr>
      <w:tr>
        <w:trPr>
          <w:cantSplit w:val="true"/>
        </w:trPr>
        <w:tc>
          <w:tcPr>
            <w:tcW w:w="267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Macro average (derived)</w:t>
            </w:r>
          </w:p>
        </w:tc>
        <w:tc>
          <w:tcPr>
            <w:tcW w:w="167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0.9837</w:t>
            </w:r>
          </w:p>
        </w:tc>
        <w:tc>
          <w:tcPr>
            <w:tcW w:w="167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0.9839</w:t>
            </w:r>
          </w:p>
        </w:tc>
        <w:tc>
          <w:tcPr>
            <w:tcW w:w="167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0.9838</w:t>
            </w:r>
          </w:p>
        </w:tc>
        <w:tc>
          <w:tcPr>
            <w:tcW w:w="133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908</w:t>
            </w:r>
          </w:p>
        </w:tc>
      </w:tr>
    </w:tbl>
    <w:p>
      <w:pPr>
        <w:pStyle w:val="Normal"/>
        <w:spacing w:before="0" w:after="160"/>
        <w:rPr/>
      </w:pPr>
      <w:r>
        <w:rPr/>
      </w:r>
    </w:p>
    <w:p>
      <w:pPr>
        <w:pStyle w:val="Normal"/>
        <w:spacing w:lineRule="exact" w:line="276" w:before="0" w:after="120"/>
        <w:jc w:val="both"/>
        <w:rPr/>
      </w:pPr>
      <w:r>
        <w:rPr>
          <w:rFonts w:eastAsia="Times New Roman" w:cs="Times New Roman"/>
        </w:rPr>
        <w:t>The macro-average row is calculated from the three class values above; it was not part of the supplied results.</w:t>
      </w:r>
    </w:p>
    <w:p>
      <w:pPr>
        <w:pStyle w:val="Heading2"/>
        <w:rPr/>
      </w:pPr>
      <w:r>
        <w:rPr/>
        <w:t>14.4 Confusion Matrix and Error Analysis</w:t>
      </w:r>
    </w:p>
    <w:p>
      <w:pPr>
        <w:pStyle w:val="Normal"/>
        <w:spacing w:lineRule="exact" w:line="276" w:before="0" w:after="120"/>
        <w:jc w:val="both"/>
        <w:rPr/>
      </w:pPr>
      <w:r>
        <w:rPr>
          <w:rFonts w:eastAsia="Times New Roman" w:cs="Times New Roman"/>
        </w:rPr>
        <w:t>Rows are actual classes and columns are predicted classes, in the order Early Blight, Healthy, Late Blight.</w:t>
      </w:r>
    </w:p>
    <w:p>
      <w:pPr>
        <w:pStyle w:val="Normal"/>
        <w:keepNext w:val="true"/>
        <w:spacing w:before="60" w:after="200"/>
        <w:jc w:val="center"/>
        <w:rPr/>
      </w:pPr>
      <w:r>
        <w:rPr>
          <w:rFonts w:eastAsia="Times New Roman" w:cs="Times New Roman"/>
          <w:b/>
          <w:bCs/>
          <w:sz w:val="20"/>
          <w:szCs w:val="20"/>
        </w:rPr>
        <w:t xml:space="preserve">Table 13: </w:t>
      </w:r>
      <w:r>
        <w:rPr>
          <w:rFonts w:eastAsia="Times New Roman" w:cs="Times New Roman"/>
          <w:i w:val="false"/>
          <w:iCs w:val="false"/>
          <w:sz w:val="20"/>
          <w:szCs w:val="20"/>
        </w:rPr>
        <w:t>OpenVINO confusion matrix (rows: actual, columns: predicted)</w:t>
      </w:r>
    </w:p>
    <w:tbl>
      <w:tblPr>
        <w:tblW w:w="9026" w:type="dxa"/>
        <w:jc w:val="left"/>
        <w:tblInd w:w="0" w:type="dxa"/>
        <w:tblLayout w:type="fixed"/>
        <w:tblCellMar>
          <w:top w:w="50" w:type="dxa"/>
          <w:left w:w="90" w:type="dxa"/>
          <w:bottom w:w="50" w:type="dxa"/>
          <w:right w:w="90" w:type="dxa"/>
        </w:tblCellMar>
      </w:tblPr>
      <w:tblGrid>
        <w:gridCol w:w="3008"/>
        <w:gridCol w:w="2005"/>
        <w:gridCol w:w="2004"/>
        <w:gridCol w:w="2008"/>
      </w:tblGrid>
      <w:tr>
        <w:trPr>
          <w:tblHeader w:val="true"/>
          <w:cantSplit w:val="true"/>
        </w:trPr>
        <w:tc>
          <w:tcPr>
            <w:tcW w:w="3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Actual \ Predicted</w:t>
            </w:r>
          </w:p>
        </w:tc>
        <w:tc>
          <w:tcPr>
            <w:tcW w:w="200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Early Blight</w:t>
            </w:r>
          </w:p>
        </w:tc>
        <w:tc>
          <w:tcPr>
            <w:tcW w:w="200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Healthy</w:t>
            </w:r>
          </w:p>
        </w:tc>
        <w:tc>
          <w:tcPr>
            <w:tcW w:w="2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Late Blight</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w:t>
            </w:r>
          </w:p>
        </w:tc>
        <w:tc>
          <w:tcPr>
            <w:tcW w:w="20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196</w:t>
            </w:r>
          </w:p>
        </w:tc>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0</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w:t>
            </w:r>
          </w:p>
        </w:tc>
        <w:tc>
          <w:tcPr>
            <w:tcW w:w="20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w:t>
            </w:r>
          </w:p>
        </w:tc>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321</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w:t>
            </w:r>
          </w:p>
        </w:tc>
        <w:tc>
          <w:tcPr>
            <w:tcW w:w="200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c>
          <w:tcPr>
            <w:tcW w:w="200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w:t>
            </w:r>
          </w:p>
        </w:tc>
        <w:tc>
          <w:tcPr>
            <w:tcW w:w="2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377</w:t>
            </w:r>
          </w:p>
        </w:tc>
      </w:tr>
    </w:tbl>
    <w:p>
      <w:pPr>
        <w:pStyle w:val="Normal"/>
        <w:spacing w:before="0" w:after="160"/>
        <w:rPr/>
      </w:pPr>
      <w:r>
        <w:rPr/>
      </w:r>
    </w:p>
    <w:p>
      <w:pPr>
        <w:pStyle w:val="Normal"/>
        <w:keepNext w:val="true"/>
        <w:spacing w:before="120" w:after="60"/>
        <w:jc w:val="center"/>
        <w:rPr/>
      </w:pPr>
      <w:r>
        <w:rPr/>
        <w:drawing>
          <wp:inline distT="0" distB="0" distL="0" distR="0">
            <wp:extent cx="2571750" cy="2238375"/>
            <wp:effectExtent l="0" t="0" r="0" b="0"/>
            <wp:docPr id="11" name="ov_cm" descr="OpenVINO confusion matrix plotted from the values in the tab&#10;OpenVINO confusion matrix plotted from the values in the table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v_cm" descr="OpenVINO confusion matrix plotted from the values in the tab&#10;OpenVINO confusion matrix plotted from the values in the table above"/>
                    <pic:cNvPicPr>
                      <a:picLocks noChangeAspect="1" noChangeArrowheads="1"/>
                    </pic:cNvPicPr>
                  </pic:nvPicPr>
                  <pic:blipFill>
                    <a:blip r:embed="rId14"/>
                    <a:stretch>
                      <a:fillRect/>
                    </a:stretch>
                  </pic:blipFill>
                  <pic:spPr bwMode="auto">
                    <a:xfrm>
                      <a:off x="0" y="0"/>
                      <a:ext cx="2571750" cy="2238375"/>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11: </w:t>
      </w:r>
      <w:r>
        <w:rPr>
          <w:rFonts w:eastAsia="Times New Roman" w:cs="Times New Roman"/>
          <w:i w:val="false"/>
          <w:iCs w:val="false"/>
          <w:sz w:val="20"/>
          <w:szCs w:val="20"/>
        </w:rPr>
        <w:t>OpenVINO confusion matrix plotted from the values in the table above</w:t>
      </w:r>
    </w:p>
    <w:p>
      <w:pPr>
        <w:pStyle w:val="Normal"/>
        <w:spacing w:lineRule="exact" w:line="276" w:before="0" w:after="120"/>
        <w:jc w:val="both"/>
        <w:rPr/>
      </w:pPr>
      <w:r>
        <w:rPr>
          <w:rFonts w:eastAsia="Times New Roman" w:cs="Times New Roman"/>
        </w:rPr>
        <w:t>The diagonal sums to 894 correct predictions out of 908 (98.46%), leaving 14 misclassifications:</w:t>
      </w:r>
    </w:p>
    <w:p>
      <w:pPr>
        <w:pStyle w:val="ListParagraph"/>
        <w:numPr>
          <w:ilvl w:val="0"/>
          <w:numId w:val="4"/>
        </w:numPr>
        <w:spacing w:lineRule="exact" w:line="276" w:before="0" w:after="60"/>
        <w:jc w:val="left"/>
        <w:rPr/>
      </w:pPr>
      <w:r>
        <w:rPr>
          <w:rFonts w:eastAsia="Times New Roman" w:cs="Times New Roman"/>
          <w:b/>
          <w:bCs/>
        </w:rPr>
        <w:t>Early versus Late Blight:</w:t>
      </w:r>
      <w:r>
        <w:rPr>
          <w:rFonts w:eastAsia="Times New Roman" w:cs="Times New Roman"/>
        </w:rPr>
        <w:t xml:space="preserve"> 8 errors (4 in each direction). The two diseases can look similar on a leaf, particularly in early stages or when lesions are not typical.</w:t>
      </w:r>
    </w:p>
    <w:p>
      <w:pPr>
        <w:pStyle w:val="ListParagraph"/>
        <w:numPr>
          <w:ilvl w:val="0"/>
          <w:numId w:val="4"/>
        </w:numPr>
        <w:spacing w:lineRule="exact" w:line="276" w:before="0" w:after="60"/>
        <w:jc w:val="left"/>
        <w:rPr/>
      </w:pPr>
      <w:r>
        <w:rPr>
          <w:rFonts w:eastAsia="Times New Roman" w:cs="Times New Roman"/>
          <w:b/>
          <w:bCs/>
        </w:rPr>
        <w:t>Healthy leaves flagged as diseased:</w:t>
      </w:r>
      <w:r>
        <w:rPr>
          <w:rFonts w:eastAsia="Times New Roman" w:cs="Times New Roman"/>
        </w:rPr>
        <w:t xml:space="preserve"> 5 of 326 healthy images (about 1.5%): 4 as Late Blight and 1 as Early Blight. These are false alarms.</w:t>
      </w:r>
    </w:p>
    <w:p>
      <w:pPr>
        <w:pStyle w:val="ListParagraph"/>
        <w:numPr>
          <w:ilvl w:val="0"/>
          <w:numId w:val="4"/>
        </w:numPr>
        <w:spacing w:lineRule="exact" w:line="276" w:before="0" w:after="60"/>
        <w:jc w:val="left"/>
        <w:rPr/>
      </w:pPr>
      <w:r>
        <w:rPr>
          <w:rFonts w:eastAsia="Times New Roman" w:cs="Times New Roman"/>
          <w:b/>
          <w:bCs/>
        </w:rPr>
        <w:t>Diseased leaves called Healthy:</w:t>
      </w:r>
      <w:r>
        <w:rPr>
          <w:rFonts w:eastAsia="Times New Roman" w:cs="Times New Roman"/>
        </w:rPr>
        <w:t xml:space="preserve"> only 1 of 582 diseased images (about 0.2%), a Late Blight image. No Early Blight image was predicted Healthy.</w:t>
      </w:r>
    </w:p>
    <w:p>
      <w:pPr>
        <w:pStyle w:val="Normal"/>
        <w:spacing w:lineRule="exact" w:line="276" w:before="0" w:after="120"/>
        <w:jc w:val="both"/>
        <w:rPr/>
      </w:pPr>
      <w:r>
        <w:rPr>
          <w:rFonts w:eastAsia="Times New Roman" w:cs="Times New Roman"/>
        </w:rPr>
        <w:t>In an agricultural setting missed disease is usually costlier than a false alarm, so the very low rate of diseased leaves labelled Healthy is encouraging. It is still a count of one on a controlled-image test set, and field data are needed before drawing any conclusion about missed-disease rates in practice.</w:t>
      </w:r>
    </w:p>
    <w:p>
      <w:pPr>
        <w:pStyle w:val="Heading2"/>
        <w:rPr/>
      </w:pPr>
      <w:r>
        <w:rPr/>
        <w:t>14.5 PyTorch versus OpenVINO on the Same Test Set</w:t>
      </w:r>
    </w:p>
    <w:p>
      <w:pPr>
        <w:pStyle w:val="Normal"/>
        <w:keepNext w:val="true"/>
        <w:spacing w:before="60" w:after="200"/>
        <w:jc w:val="center"/>
        <w:rPr/>
      </w:pPr>
      <w:r>
        <w:rPr>
          <w:rFonts w:eastAsia="Times New Roman" w:cs="Times New Roman"/>
          <w:b/>
          <w:bCs/>
          <w:sz w:val="20"/>
          <w:szCs w:val="20"/>
        </w:rPr>
        <w:t xml:space="preserve">Table 14: </w:t>
      </w:r>
      <w:r>
        <w:rPr>
          <w:rFonts w:eastAsia="Times New Roman" w:cs="Times New Roman"/>
          <w:i w:val="false"/>
          <w:iCs w:val="false"/>
          <w:sz w:val="20"/>
          <w:szCs w:val="20"/>
        </w:rPr>
        <w:t>PyTorch and OpenVINO results on the 908 test images</w:t>
      </w:r>
    </w:p>
    <w:tbl>
      <w:tblPr>
        <w:tblW w:w="9026" w:type="dxa"/>
        <w:jc w:val="left"/>
        <w:tblInd w:w="0" w:type="dxa"/>
        <w:tblLayout w:type="fixed"/>
        <w:tblCellMar>
          <w:top w:w="50" w:type="dxa"/>
          <w:left w:w="90" w:type="dxa"/>
          <w:bottom w:w="50" w:type="dxa"/>
          <w:right w:w="90" w:type="dxa"/>
        </w:tblCellMar>
      </w:tblPr>
      <w:tblGrid>
        <w:gridCol w:w="4011"/>
        <w:gridCol w:w="2506"/>
        <w:gridCol w:w="2509"/>
      </w:tblGrid>
      <w:tr>
        <w:trPr>
          <w:tblHeader w:val="true"/>
          <w:cantSplit w:val="true"/>
        </w:trPr>
        <w:tc>
          <w:tcPr>
            <w:tcW w:w="40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Measure</w:t>
            </w:r>
          </w:p>
        </w:tc>
        <w:tc>
          <w:tcPr>
            <w:tcW w:w="250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PyTorch</w:t>
            </w:r>
          </w:p>
        </w:tc>
        <w:tc>
          <w:tcPr>
            <w:tcW w:w="250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OpenVINO</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98.68%</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98.46%</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Correct predictions (derived)</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896</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894</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 recall</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0.9850</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0.9800</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 recall</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0.9877</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0.9847</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 recall</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0.9869</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0.9869</w:t>
            </w:r>
          </w:p>
        </w:tc>
      </w:tr>
    </w:tbl>
    <w:p>
      <w:pPr>
        <w:pStyle w:val="Normal"/>
        <w:spacing w:before="0" w:after="160"/>
        <w:rPr/>
      </w:pPr>
      <w:r>
        <w:rPr/>
      </w:r>
    </w:p>
    <w:p>
      <w:pPr>
        <w:pStyle w:val="Normal"/>
        <w:spacing w:lineRule="exact" w:line="276" w:before="0" w:after="120"/>
        <w:jc w:val="both"/>
        <w:rPr/>
      </w:pPr>
      <w:r>
        <w:rPr>
          <w:rFonts w:eastAsia="Times New Roman" w:cs="Times New Roman"/>
        </w:rPr>
        <w:t>The accuracy difference is 0.22 percentage points, which equals two images. Comparing the per-class recalls, the OpenVINO model has one fewer correct Early Blight image and one fewer correct Healthy image than the PyTorch model, while Late Blight is unchanged.</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55A11"/>
            </w:tcBorders>
            <w:shd w:color="auto" w:fill="FFF2CC" w:val="clear"/>
          </w:tcPr>
          <w:p>
            <w:pPr>
              <w:pStyle w:val="Normal"/>
              <w:spacing w:lineRule="exact" w:line="264" w:before="0" w:after="60"/>
              <w:jc w:val="both"/>
              <w:rPr/>
            </w:pPr>
            <w:r>
              <w:rPr>
                <w:rFonts w:eastAsia="Times New Roman" w:cs="Times New Roman"/>
                <w:b/>
                <w:bCs/>
                <w:color w:val="C55A11"/>
                <w:sz w:val="21"/>
                <w:szCs w:val="21"/>
              </w:rPr>
              <w:t xml:space="preserve">Interpretation limit. </w:t>
            </w:r>
            <w:r>
              <w:rPr>
                <w:rFonts w:eastAsia="Times New Roman" w:cs="Times New Roman"/>
                <w:sz w:val="21"/>
                <w:szCs w:val="21"/>
              </w:rPr>
              <w:t>The cause of this small difference has not been established. Possible contributors include numerical differences between the two runtimes, differences in preprocessing between the evaluation scripts (for example image resizing implementation), or the conversion itself. Attributing it to conversion would require a per-image comparison of the two models' predictions and output scores on identical preprocessed inputs, which was not performed.</w:t>
            </w:r>
          </w:p>
        </w:tc>
      </w:tr>
    </w:tbl>
    <w:p>
      <w:pPr>
        <w:pStyle w:val="Normal"/>
        <w:spacing w:before="0" w:after="140"/>
        <w:rPr/>
      </w:pPr>
      <w:r>
        <w:rPr/>
      </w:r>
    </w:p>
    <w:p>
      <w:pPr>
        <w:pStyle w:val="Normal"/>
        <w:spacing w:lineRule="exact" w:line="276" w:before="0" w:after="120"/>
        <w:jc w:val="both"/>
        <w:rPr/>
      </w:pPr>
      <w:r>
        <w:rPr>
          <w:rFonts w:eastAsia="Times New Roman" w:cs="Times New Roman"/>
        </w:rPr>
        <w:t>The latency figures in this chapter (average about 6.6 ms) come from the full 908-image evaluation and must not be compared directly with the 102-image benchmark in the next chapter, as explained there.</w:t>
      </w:r>
    </w:p>
    <w:p>
      <w:pPr>
        <w:pStyle w:val="Heading1"/>
        <w:rPr/>
      </w:pPr>
      <w:r>
        <w:rPr/>
        <w:t>15. CPU Benchmarking</w:t>
      </w:r>
    </w:p>
    <w:p>
      <w:pPr>
        <w:pStyle w:val="Heading2"/>
        <w:rPr/>
      </w:pPr>
      <w:r>
        <w:rPr/>
        <w:t>15.1 Benchmark Design</w:t>
      </w:r>
    </w:p>
    <w:p>
      <w:pPr>
        <w:pStyle w:val="Normal"/>
        <w:spacing w:lineRule="exact" w:line="276" w:before="0" w:after="120"/>
        <w:jc w:val="both"/>
        <w:rPr/>
      </w:pPr>
      <w:r>
        <w:rPr>
          <w:rFonts w:eastAsia="Consolas" w:cs="Consolas" w:ascii="Consolas" w:hAnsi="Consolas"/>
          <w:sz w:val="20"/>
          <w:szCs w:val="20"/>
        </w:rPr>
        <w:t>src/benchmark_cpu.py</w:t>
      </w:r>
      <w:r>
        <w:rPr>
          <w:rFonts w:eastAsia="Times New Roman" w:cs="Times New Roman"/>
        </w:rPr>
        <w:t xml:space="preserve"> compared PyTorch and OpenVINO inference on the CPU using 102 selected test images. Both frameworks ran on the CPU; the GPU was not used. The brief does not record details such as batch size, warm-up runs, thread settings, or whether image preprocessing was included in the timed region, so these should be checked in the script and stated when the results are quoted.</w:t>
      </w:r>
    </w:p>
    <w:p>
      <w:pPr>
        <w:pStyle w:val="Heading2"/>
        <w:rPr/>
      </w:pPr>
      <w:r>
        <w:rPr/>
        <w:t>15.2 Results</w:t>
      </w:r>
    </w:p>
    <w:p>
      <w:pPr>
        <w:pStyle w:val="Normal"/>
        <w:keepNext w:val="true"/>
        <w:spacing w:before="60" w:after="200"/>
        <w:jc w:val="center"/>
        <w:rPr/>
      </w:pPr>
      <w:r>
        <w:rPr>
          <w:rFonts w:eastAsia="Times New Roman" w:cs="Times New Roman"/>
          <w:b/>
          <w:bCs/>
          <w:sz w:val="20"/>
          <w:szCs w:val="20"/>
        </w:rPr>
        <w:t xml:space="preserve">Table 15: </w:t>
      </w:r>
      <w:r>
        <w:rPr>
          <w:rFonts w:eastAsia="Times New Roman" w:cs="Times New Roman"/>
          <w:i w:val="false"/>
          <w:iCs w:val="false"/>
          <w:sz w:val="20"/>
          <w:szCs w:val="20"/>
        </w:rPr>
        <w:t>CPU benchmark results on 102 selected test images</w:t>
      </w:r>
    </w:p>
    <w:tbl>
      <w:tblPr>
        <w:tblW w:w="9026" w:type="dxa"/>
        <w:jc w:val="left"/>
        <w:tblInd w:w="0" w:type="dxa"/>
        <w:tblLayout w:type="fixed"/>
        <w:tblCellMar>
          <w:top w:w="50" w:type="dxa"/>
          <w:left w:w="90" w:type="dxa"/>
          <w:bottom w:w="50" w:type="dxa"/>
          <w:right w:w="90" w:type="dxa"/>
        </w:tblCellMar>
      </w:tblPr>
      <w:tblGrid>
        <w:gridCol w:w="4011"/>
        <w:gridCol w:w="2506"/>
        <w:gridCol w:w="2509"/>
      </w:tblGrid>
      <w:tr>
        <w:trPr>
          <w:tblHeader w:val="true"/>
          <w:cantSplit w:val="true"/>
        </w:trPr>
        <w:tc>
          <w:tcPr>
            <w:tcW w:w="401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Metric</w:t>
            </w:r>
          </w:p>
        </w:tc>
        <w:tc>
          <w:tcPr>
            <w:tcW w:w="250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PyTorch CPU</w:t>
            </w:r>
          </w:p>
        </w:tc>
        <w:tc>
          <w:tcPr>
            <w:tcW w:w="250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OpenVINO CPU</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Images evaluated</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102</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102</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on selected subset</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100.00%</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100.00%</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Average inference latency</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4.30 ms</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1.61 ms</w:t>
            </w:r>
          </w:p>
        </w:tc>
      </w:tr>
      <w:tr>
        <w:trPr>
          <w:cantSplit w:val="true"/>
        </w:trPr>
        <w:tc>
          <w:tcPr>
            <w:tcW w:w="401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Median inference latency</w:t>
            </w:r>
          </w:p>
        </w:tc>
        <w:tc>
          <w:tcPr>
            <w:tcW w:w="25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4.18 ms</w:t>
            </w:r>
          </w:p>
        </w:tc>
        <w:tc>
          <w:tcPr>
            <w:tcW w:w="25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1.44 ms</w:t>
            </w:r>
          </w:p>
        </w:tc>
      </w:tr>
    </w:tbl>
    <w:p>
      <w:pPr>
        <w:pStyle w:val="Normal"/>
        <w:spacing w:before="0" w:after="160"/>
        <w:rPr/>
      </w:pPr>
      <w:r>
        <w:rPr/>
      </w:r>
    </w:p>
    <w:p>
      <w:pPr>
        <w:pStyle w:val="Normal"/>
        <w:keepNext w:val="true"/>
        <w:spacing w:before="120" w:after="60"/>
        <w:jc w:val="center"/>
        <w:rPr/>
      </w:pPr>
      <w:r>
        <w:rPr/>
        <w:drawing>
          <wp:inline distT="0" distB="0" distL="0" distR="0">
            <wp:extent cx="3429000" cy="2162175"/>
            <wp:effectExtent l="0" t="0" r="0" b="0"/>
            <wp:docPr id="12" name="latency" descr="Average and median CPU latency for PyTorch and OpenVINO (102&#10;Average and median CPU latency for PyTorch and OpenVINO (102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tency" descr="Average and median CPU latency for PyTorch and OpenVINO (102&#10;Average and median CPU latency for PyTorch and OpenVINO (102 images)"/>
                    <pic:cNvPicPr>
                      <a:picLocks noChangeAspect="1" noChangeArrowheads="1"/>
                    </pic:cNvPicPr>
                  </pic:nvPicPr>
                  <pic:blipFill>
                    <a:blip r:embed="rId15"/>
                    <a:stretch>
                      <a:fillRect/>
                    </a:stretch>
                  </pic:blipFill>
                  <pic:spPr bwMode="auto">
                    <a:xfrm>
                      <a:off x="0" y="0"/>
                      <a:ext cx="3429000" cy="2162175"/>
                    </a:xfrm>
                    <a:prstGeom prst="rect">
                      <a:avLst/>
                    </a:prstGeom>
                  </pic:spPr>
                </pic:pic>
              </a:graphicData>
            </a:graphic>
          </wp:inline>
        </w:drawing>
      </w:r>
    </w:p>
    <w:p>
      <w:pPr>
        <w:pStyle w:val="Normal"/>
        <w:keepNext w:val="false"/>
        <w:spacing w:before="60" w:after="200"/>
        <w:jc w:val="center"/>
        <w:rPr>
          <w:rFonts w:ascii="Times New Roman" w:hAnsi="Times New Roman" w:eastAsia="Times New Roman" w:cs="Times New Roman"/>
          <w:b/>
          <w:bCs/>
          <w:sz w:val="20"/>
          <w:szCs w:val="2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1718945"/>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6"/>
                    <a:stretch>
                      <a:fillRect/>
                    </a:stretch>
                  </pic:blipFill>
                  <pic:spPr bwMode="auto">
                    <a:xfrm>
                      <a:off x="0" y="0"/>
                      <a:ext cx="5731510" cy="1718945"/>
                    </a:xfrm>
                    <a:prstGeom prst="rect">
                      <a:avLst/>
                    </a:prstGeom>
                  </pic:spPr>
                </pic:pic>
              </a:graphicData>
            </a:graphic>
          </wp:anchor>
        </w:drawing>
      </w:r>
    </w:p>
    <w:p>
      <w:pPr>
        <w:pStyle w:val="Normal"/>
        <w:spacing w:before="60" w:after="200"/>
        <w:jc w:val="center"/>
        <w:rPr/>
      </w:pPr>
      <w:r>
        <w:rPr>
          <w:rFonts w:eastAsia="Times New Roman" w:cs="Times New Roman"/>
          <w:b/>
          <w:bCs/>
          <w:sz w:val="20"/>
          <w:szCs w:val="20"/>
        </w:rPr>
        <w:t xml:space="preserve">Figure 12: </w:t>
      </w:r>
      <w:r>
        <w:rPr>
          <w:rFonts w:eastAsia="Times New Roman" w:cs="Times New Roman"/>
          <w:i w:val="false"/>
          <w:iCs w:val="false"/>
          <w:sz w:val="20"/>
          <w:szCs w:val="20"/>
        </w:rPr>
        <w:t>Average and median CPU latency for PyTorch and OpenVINO (102 images)</w:t>
      </w:r>
    </w:p>
    <w:p>
      <w:pPr>
        <w:pStyle w:val="Heading2"/>
        <w:rPr/>
      </w:pPr>
      <w:r>
        <w:rPr/>
        <w:t>15.3 Calculations</w:t>
      </w:r>
    </w:p>
    <w:p>
      <w:pPr>
        <w:pStyle w:val="Normal"/>
        <w:spacing w:lineRule="exact" w:line="276" w:before="0" w:after="120"/>
        <w:jc w:val="both"/>
        <w:rPr/>
      </w:pPr>
      <w:r>
        <w:rPr>
          <w:rFonts w:eastAsia="Times New Roman" w:cs="Times New Roman"/>
        </w:rPr>
        <w:t>The average-latency speed ratio is the PyTorch latency divided by the OpenVINO latency:</w:t>
      </w:r>
    </w:p>
    <w:p>
      <w:pPr>
        <w:pStyle w:val="Normal"/>
        <w:keepNext w:val="true"/>
        <w:rPr/>
      </w:pPr>
      <w:r>
        <w:rPr/>
        <w:t>Recorded CPU benchmark terminal output</w:t>
      </w:r>
    </w:p>
    <w:p>
      <w:pPr>
        <w:pStyle w:val="Normal"/>
        <w:spacing w:before="60" w:after="160"/>
        <w:ind w:left="259"/>
        <w:rPr/>
      </w:pPr>
      <w:r>
        <w:rPr>
          <w:rFonts w:ascii="Consolas" w:hAnsi="Consolas"/>
          <w:sz w:val="17"/>
        </w:rPr>
        <w:t>Checkpoint fields: ['model_state_dict', 'class_names', 'image_size']</w:t>
        <w:br/>
        <w:t>Benchmarking 102 images on CPU...</w:t>
        <w:br/>
        <w:t>Images evaluated: 102</w:t>
        <w:br/>
        <w:t>PyTorch CPU accuracy: 100.00%</w:t>
        <w:br/>
        <w:t>OpenVINO CPU accuracy: 100.00%</w:t>
        <w:br/>
        <w:t>PyTorch average latency: 4.30 ms</w:t>
        <w:br/>
        <w:t>OpenVINO average latency: 1.61 ms</w:t>
        <w:br/>
        <w:t>PyTorch median latency: 4.18 ms</w:t>
        <w:br/>
        <w:t>OpenVINO median latency: 1.44 ms</w:t>
        <w:br/>
        <w:t>Average-latency speed ratio: 2.67x</w:t>
        <w:br/>
        <w:t>Saved: results/cpu_benchmark.json</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Speed ratio = 4.30 ms / 1.61 ms = 2.67×</w:t>
      </w:r>
      <w:r>
        <w:rPr>
          <w:rFonts w:eastAsia="Times New Roman" w:cs="Times New Roman"/>
        </w:rPr>
        <w:tab/>
        <w:t>(8)</w:t>
      </w:r>
    </w:p>
    <w:p>
      <w:pPr>
        <w:pStyle w:val="Normal"/>
        <w:spacing w:lineRule="exact" w:line="276" w:before="0" w:after="120"/>
        <w:jc w:val="both"/>
        <w:rPr/>
      </w:pPr>
      <w:r>
        <w:rPr>
          <w:rFonts w:eastAsia="Times New Roman" w:cs="Times New Roman"/>
        </w:rPr>
        <w:t>The percentage reduction in average latency is:</w:t>
      </w:r>
    </w:p>
    <w:p>
      <w:pPr>
        <w:pStyle w:val="Normal"/>
        <w:tabs>
          <w:tab w:val="clear" w:pos="720"/>
          <w:tab w:val="center" w:pos="4513" w:leader="none"/>
          <w:tab w:val="right" w:pos="9026" w:leader="none"/>
        </w:tabs>
        <w:spacing w:before="60" w:after="120"/>
        <w:rPr/>
      </w:pPr>
      <w:r>
        <w:rPr>
          <w:rFonts w:eastAsia="Times New Roman" w:cs="Times New Roman"/>
        </w:rPr>
        <w:tab/>
      </w:r>
      <w:r>
        <w:rPr>
          <w:rFonts w:eastAsia="Times New Roman" w:cs="Times New Roman"/>
          <w:i/>
          <w:iCs/>
        </w:rPr>
        <w:t>Reduction = (4.30 − 1.61) / 4.30 × 100 = 62.6%</w:t>
      </w:r>
      <w:r>
        <w:rPr>
          <w:rFonts w:eastAsia="Times New Roman" w:cs="Times New Roman"/>
        </w:rPr>
        <w:tab/>
        <w:t>(9)</w:t>
      </w:r>
    </w:p>
    <w:p>
      <w:pPr>
        <w:pStyle w:val="Normal"/>
        <w:spacing w:lineRule="exact" w:line="276" w:before="0" w:after="120"/>
        <w:jc w:val="both"/>
        <w:rPr/>
      </w:pPr>
      <w:r>
        <w:rPr>
          <w:rFonts w:eastAsia="Times New Roman" w:cs="Times New Roman"/>
        </w:rPr>
        <w:t xml:space="preserve">The absolute saving is 2.69 ms per image. Using the medians, the ratio is 4.18 / 1.44 = 2.90× and the reduction is about 65.6%; these median-based figures are derived and give a consistent picture. The results are saved in </w:t>
      </w:r>
      <w:r>
        <w:rPr>
          <w:rFonts w:eastAsia="Consolas" w:cs="Consolas" w:ascii="Consolas" w:hAnsi="Consolas"/>
          <w:sz w:val="20"/>
          <w:szCs w:val="20"/>
        </w:rPr>
        <w:t>results/cpu_benchmark.json</w:t>
      </w:r>
      <w:r>
        <w:rPr>
          <w:rFonts w:eastAsia="Times New Roman" w:cs="Times New Roman"/>
        </w:rPr>
        <w:t>.</w:t>
      </w:r>
    </w:p>
    <w:p>
      <w:pPr>
        <w:pStyle w:val="Heading2"/>
        <w:rPr/>
      </w:pPr>
      <w:r>
        <w:rPr/>
        <w:t>15.4 Discussion</w:t>
      </w:r>
    </w:p>
    <w:p>
      <w:pPr>
        <w:pStyle w:val="Normal"/>
        <w:spacing w:lineRule="exact" w:line="276" w:before="0" w:after="120"/>
        <w:jc w:val="both"/>
        <w:rPr/>
      </w:pPr>
      <w:r>
        <w:rPr>
          <w:rFonts w:eastAsia="Times New Roman" w:cs="Times New Roman"/>
        </w:rPr>
        <w:t>OpenVINO ran about 2.67 times faster than PyTorch on the same CPU in this test, with the same accuracy on the selected subset. This is encouraging for edge AI, because many edge devices have only a CPU and a lower inference time leaves more of the time and energy budget for capture, preprocessing and communication. It also shows that a toolchain optimisation can bring a meaningful gain without changing the model architecture.</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C00000"/>
            </w:tcBorders>
            <w:shd w:color="auto" w:fill="FDECEA" w:val="clear"/>
          </w:tcPr>
          <w:p>
            <w:pPr>
              <w:pStyle w:val="Normal"/>
              <w:spacing w:lineRule="exact" w:line="264" w:before="0" w:after="60"/>
              <w:jc w:val="both"/>
              <w:rPr/>
            </w:pPr>
            <w:r>
              <w:rPr>
                <w:rFonts w:eastAsia="Times New Roman" w:cs="Times New Roman"/>
                <w:b/>
                <w:bCs/>
                <w:color w:val="C00000"/>
                <w:sz w:val="21"/>
                <w:szCs w:val="21"/>
              </w:rPr>
              <w:t xml:space="preserve">Critical comparison requirement. </w:t>
            </w:r>
            <w:r>
              <w:rPr>
                <w:rFonts w:eastAsia="Times New Roman" w:cs="Times New Roman"/>
                <w:sz w:val="21"/>
                <w:szCs w:val="21"/>
              </w:rPr>
              <w:t>The benchmark used 102 selected images, whereas the OpenVINO evaluation in Chapter 14 used 908 images. The sample sizes and timing procedures differ, so the 1.61 ms benchmark latency and the 6.6 ms average from the full evaluation must not be compared as if they came from the same experiment.</w:t>
            </w:r>
          </w:p>
          <w:p>
            <w:pPr>
              <w:pStyle w:val="Normal"/>
              <w:spacing w:lineRule="exact" w:line="264" w:before="0" w:after="60"/>
              <w:jc w:val="both"/>
              <w:rPr/>
            </w:pPr>
            <w:r>
              <w:rPr>
                <w:rFonts w:eastAsia="Times New Roman" w:cs="Times New Roman"/>
                <w:sz w:val="21"/>
                <w:szCs w:val="21"/>
              </w:rPr>
              <w:t>Accuracy of 100% on a 102-image subset does not mean the model is universally accurate or field-ready. The subset is small and was selected, and the images come from the same controlled dataset.</w:t>
            </w:r>
          </w:p>
        </w:tc>
      </w:tr>
    </w:tbl>
    <w:p>
      <w:pPr>
        <w:pStyle w:val="Normal"/>
        <w:spacing w:before="0" w:after="140"/>
        <w:rPr/>
      </w:pPr>
      <w:r>
        <w:rPr/>
      </w:r>
    </w:p>
    <w:p>
      <w:pPr>
        <w:pStyle w:val="Heading2"/>
        <w:rPr/>
      </w:pPr>
      <w:r>
        <w:rPr/>
        <w:t>15.5 What Was Not Measured</w:t>
      </w:r>
    </w:p>
    <w:p>
      <w:pPr>
        <w:pStyle w:val="Normal"/>
        <w:spacing w:lineRule="exact" w:line="276" w:before="0" w:after="120"/>
        <w:jc w:val="both"/>
        <w:rPr/>
      </w:pPr>
      <w:r>
        <w:rPr>
          <w:rFonts w:eastAsia="Times New Roman" w:cs="Times New Roman"/>
        </w:rPr>
        <w:t>The benchmark measures model inference time on one laptop CPU. It does not measure total camera-to-prediction time (capture, transfer, decoding and preprocessing on a device), network latency, memory use, power consumption or energy efficiency. No claim about these is made.</w:t>
      </w:r>
    </w:p>
    <w:tbl>
      <w:tblPr>
        <w:tblW w:w="9026" w:type="dxa"/>
        <w:jc w:val="left"/>
        <w:tblInd w:w="0" w:type="dxa"/>
        <w:tblLayout w:type="fixed"/>
        <w:tblCellMar>
          <w:top w:w="100" w:type="dxa"/>
          <w:left w:w="160" w:type="dxa"/>
          <w:bottom w:w="80" w:type="dxa"/>
          <w:right w:w="160" w:type="dxa"/>
        </w:tblCellMar>
      </w:tblPr>
      <w:tblGrid>
        <w:gridCol w:w="9026"/>
      </w:tblGrid>
      <w:tr>
        <w:trPr>
          <w:cantSplit w:val="true"/>
        </w:trPr>
        <w:tc>
          <w:tcPr>
            <w:tcW w:w="9026" w:type="dxa"/>
            <w:tcBorders>
              <w:top w:val="dashed" w:sz="8" w:space="0" w:color="7F7F7F"/>
              <w:left w:val="dashed" w:sz="8" w:space="0" w:color="7F7F7F"/>
              <w:bottom w:val="dashed" w:sz="8" w:space="0" w:color="7F7F7F"/>
              <w:right w:val="dashed" w:sz="8" w:space="0" w:color="7F7F7F"/>
            </w:tcBorders>
            <w:shd w:color="auto" w:fill="F7F7F7" w:val="clear"/>
          </w:tcPr>
          <w:p>
            <w:pPr>
              <w:pStyle w:val="Normal"/>
              <w:spacing w:before="0" w:after="60"/>
              <w:jc w:val="center"/>
              <w:rPr/>
            </w:pPr>
            <w:r>
              <w:rPr>
                <w:rFonts w:eastAsia="Times New Roman" w:cs="Times New Roman"/>
                <w:b/>
                <w:bCs/>
                <w:color w:val="7F7F7F"/>
                <w:sz w:val="22"/>
                <w:szCs w:val="22"/>
              </w:rPr>
              <w:t>[INSERT FIGURE 13: CPU benchmark terminal output]</w:t>
            </w:r>
          </w:p>
          <w:p>
            <w:pPr>
              <w:pStyle w:val="Normal"/>
              <w:spacing w:lineRule="exact" w:line="252" w:before="0" w:after="40"/>
              <w:rPr/>
            </w:pPr>
            <w:r>
              <w:rPr>
                <w:rFonts w:eastAsia="Times New Roman" w:cs="Times New Roman"/>
                <w:b/>
                <w:bCs/>
                <w:sz w:val="20"/>
                <w:szCs w:val="20"/>
              </w:rPr>
              <w:t xml:space="preserve">Capture from: </w:t>
            </w:r>
            <w:r>
              <w:rPr>
                <w:rFonts w:eastAsia="Times New Roman" w:cs="Times New Roman"/>
                <w:sz w:val="20"/>
                <w:szCs w:val="20"/>
              </w:rPr>
              <w:t xml:space="preserve">Terminal output after running </w:t>
            </w:r>
            <w:r>
              <w:rPr>
                <w:rFonts w:eastAsia="Consolas" w:cs="Consolas" w:ascii="Consolas" w:hAnsi="Consolas"/>
                <w:sz w:val="18"/>
                <w:szCs w:val="18"/>
              </w:rPr>
              <w:t>python src/benchmark_cpu.py</w:t>
            </w:r>
            <w:r>
              <w:rPr>
                <w:rFonts w:eastAsia="Times New Roman" w:cs="Times New Roman"/>
                <w:sz w:val="20"/>
                <w:szCs w:val="20"/>
              </w:rPr>
              <w:t>.</w:t>
            </w:r>
          </w:p>
          <w:p>
            <w:pPr>
              <w:pStyle w:val="Normal"/>
              <w:spacing w:lineRule="exact" w:line="252" w:before="0" w:after="40"/>
              <w:rPr/>
            </w:pPr>
            <w:r>
              <w:rPr>
                <w:rFonts w:eastAsia="Times New Roman" w:cs="Times New Roman"/>
                <w:b/>
                <w:bCs/>
                <w:sz w:val="20"/>
                <w:szCs w:val="20"/>
              </w:rPr>
              <w:t xml:space="preserve">Should demonstrate: </w:t>
            </w:r>
            <w:r>
              <w:rPr>
                <w:rFonts w:eastAsia="Times New Roman" w:cs="Times New Roman"/>
                <w:sz w:val="20"/>
                <w:szCs w:val="20"/>
              </w:rPr>
              <w:t>PyTorch CPU and OpenVINO CPU average and median latency and accuracy on the 102 images.</w:t>
            </w:r>
          </w:p>
          <w:p>
            <w:pPr>
              <w:pStyle w:val="Normal"/>
              <w:spacing w:before="40" w:after="0"/>
              <w:jc w:val="center"/>
              <w:rPr/>
            </w:pPr>
            <w:r>
              <w:rPr>
                <w:rFonts w:eastAsia="Times New Roman" w:cs="Times New Roman"/>
                <w:i/>
                <w:iCs/>
                <w:color w:val="7F7F7F"/>
                <w:sz w:val="18"/>
                <w:szCs w:val="18"/>
              </w:rPr>
              <w:t>Placeholder only: no image has been fabricated for this figure.</w:t>
            </w:r>
          </w:p>
        </w:tc>
      </w:tr>
    </w:tbl>
    <w:p>
      <w:pPr>
        <w:pStyle w:val="Normal"/>
        <w:keepNext w:val="false"/>
        <w:spacing w:before="60" w:after="200"/>
        <w:jc w:val="center"/>
        <w:rPr/>
      </w:pPr>
      <w:r>
        <w:rPr>
          <w:rFonts w:eastAsia="Times New Roman" w:cs="Times New Roman"/>
          <w:b/>
          <w:bCs/>
          <w:i/>
          <w:sz w:val="18"/>
          <w:szCs w:val="20"/>
        </w:rPr>
        <w:t xml:space="preserve">Figure 13: </w:t>
      </w:r>
      <w:r>
        <w:rPr>
          <w:rFonts w:eastAsia="Times New Roman" w:cs="Times New Roman"/>
          <w:i/>
          <w:iCs w:val="false"/>
          <w:sz w:val="18"/>
          <w:szCs w:val="20"/>
        </w:rPr>
        <w:t>Terminal output of the CPU benchmark comparing PyTorch and OpenVINO</w:t>
      </w:r>
    </w:p>
    <w:p>
      <w:pPr>
        <w:pStyle w:val="Normal"/>
        <w:spacing w:before="80" w:after="160"/>
        <w:jc w:val="center"/>
        <w:rPr/>
      </w:pPr>
      <w:r>
        <w:rPr/>
        <w:drawing>
          <wp:inline distT="0" distB="0" distL="0" distR="0">
            <wp:extent cx="5577840" cy="1673225"/>
            <wp:effectExtent l="0" t="0" r="0" b="0"/>
            <wp:docPr id="14"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descr=""/>
                    <pic:cNvPicPr>
                      <a:picLocks noChangeAspect="1" noChangeArrowheads="1"/>
                    </pic:cNvPicPr>
                  </pic:nvPicPr>
                  <pic:blipFill>
                    <a:blip r:embed="rId17"/>
                    <a:stretch>
                      <a:fillRect/>
                    </a:stretch>
                  </pic:blipFill>
                  <pic:spPr bwMode="auto">
                    <a:xfrm>
                      <a:off x="0" y="0"/>
                      <a:ext cx="5577840" cy="1673225"/>
                    </a:xfrm>
                    <a:prstGeom prst="rect">
                      <a:avLst/>
                    </a:prstGeom>
                  </pic:spPr>
                </pic:pic>
              </a:graphicData>
            </a:graphic>
          </wp:inline>
        </w:drawing>
      </w:r>
    </w:p>
    <w:p>
      <w:pPr>
        <w:pStyle w:val="Heading1"/>
        <w:rPr/>
      </w:pPr>
      <w:r>
        <w:rPr/>
        <w:t>16. Streamlit Application</w:t>
      </w:r>
    </w:p>
    <w:p>
      <w:pPr>
        <w:pStyle w:val="Heading2"/>
        <w:rPr/>
      </w:pPr>
      <w:r>
        <w:rPr/>
        <w:t>16.1 Overview and Features</w:t>
      </w:r>
    </w:p>
    <w:p>
      <w:pPr>
        <w:pStyle w:val="Normal"/>
        <w:spacing w:lineRule="exact" w:line="276" w:before="0" w:after="120"/>
        <w:jc w:val="both"/>
        <w:rPr/>
      </w:pPr>
      <w:r>
        <w:rPr>
          <w:rFonts w:eastAsia="Times New Roman" w:cs="Times New Roman"/>
        </w:rPr>
        <w:t xml:space="preserve">The application in </w:t>
      </w:r>
      <w:r>
        <w:rPr>
          <w:rFonts w:eastAsia="Consolas" w:cs="Consolas" w:ascii="Consolas" w:hAnsi="Consolas"/>
          <w:sz w:val="20"/>
          <w:szCs w:val="20"/>
        </w:rPr>
        <w:t>src/app.py</w:t>
      </w:r>
      <w:r>
        <w:rPr>
          <w:rFonts w:eastAsia="Times New Roman" w:cs="Times New Roman"/>
        </w:rPr>
        <w:t xml:space="preserve"> provides a browser interface for the OpenVINO model. It uses Streamlit [16] for the interface, OpenVINO for CPU inference, Pillow for image loading, torchvision transforms for preprocessing and NumPy for processing model outputs.</w:t>
      </w:r>
    </w:p>
    <w:p>
      <w:pPr>
        <w:pStyle w:val="Normal"/>
        <w:keepNext w:val="true"/>
        <w:spacing w:before="60" w:after="200"/>
        <w:jc w:val="center"/>
        <w:rPr/>
      </w:pPr>
      <w:r>
        <w:rPr>
          <w:rFonts w:eastAsia="Times New Roman" w:cs="Times New Roman"/>
          <w:b/>
          <w:bCs/>
          <w:sz w:val="20"/>
          <w:szCs w:val="20"/>
        </w:rPr>
        <w:t xml:space="preserve">Table 16: </w:t>
      </w:r>
      <w:r>
        <w:rPr>
          <w:rFonts w:eastAsia="Times New Roman" w:cs="Times New Roman"/>
          <w:i w:val="false"/>
          <w:iCs w:val="false"/>
          <w:sz w:val="20"/>
          <w:szCs w:val="20"/>
        </w:rPr>
        <w:t>Features implemented in the supplied application code</w:t>
      </w:r>
    </w:p>
    <w:tbl>
      <w:tblPr>
        <w:tblW w:w="9026" w:type="dxa"/>
        <w:jc w:val="left"/>
        <w:tblInd w:w="0" w:type="dxa"/>
        <w:tblLayout w:type="fixed"/>
        <w:tblCellMar>
          <w:top w:w="50" w:type="dxa"/>
          <w:left w:w="90" w:type="dxa"/>
          <w:bottom w:w="50" w:type="dxa"/>
          <w:right w:w="90" w:type="dxa"/>
        </w:tblCellMar>
      </w:tblPr>
      <w:tblGrid>
        <w:gridCol w:w="725"/>
        <w:gridCol w:w="8300"/>
      </w:tblGrid>
      <w:tr>
        <w:trPr>
          <w:tblHeader w:val="true"/>
          <w:cantSplit w:val="true"/>
        </w:trPr>
        <w:tc>
          <w:tcPr>
            <w:tcW w:w="72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w:t>
            </w:r>
          </w:p>
        </w:tc>
        <w:tc>
          <w:tcPr>
            <w:tcW w:w="83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Feature</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Upload a JPG, JPEG or PNG image</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2</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the uploaded image</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3</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Run OpenVINO inference when the Detect Crop Disease button is clicked</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the predicted class</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5</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the model confidence score</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6</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inference latency</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7</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scores for all three classes</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8</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Show a warning that the output is an AI prediction and not a confirmed diagnosis</w:t>
            </w:r>
          </w:p>
        </w:tc>
      </w:tr>
      <w:tr>
        <w:trPr>
          <w:cantSplit w:val="true"/>
        </w:trPr>
        <w:tc>
          <w:tcPr>
            <w:tcW w:w="72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9</w:t>
            </w:r>
          </w:p>
        </w:tc>
        <w:tc>
          <w:tcPr>
            <w:tcW w:w="83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Cache the compiled model and class labels</w:t>
            </w:r>
          </w:p>
        </w:tc>
      </w:tr>
    </w:tbl>
    <w:p>
      <w:pPr>
        <w:pStyle w:val="Normal"/>
        <w:spacing w:before="0" w:after="160"/>
        <w:rPr/>
      </w:pPr>
      <w:r>
        <w:rPr/>
      </w:r>
    </w:p>
    <w:p>
      <w:pPr>
        <w:pStyle w:val="Normal"/>
        <w:spacing w:lineRule="exact" w:line="276" w:before="0" w:after="120"/>
        <w:jc w:val="both"/>
        <w:rPr/>
      </w:pPr>
      <w:r>
        <w:rPr>
          <w:rFonts w:eastAsia="Times New Roman" w:cs="Times New Roman"/>
        </w:rPr>
        <w:t xml:space="preserve">The application also states that it was evaluated using PlantVillage images and has not been validated for real-world field conditions. It processes uploaded images only; it does </w:t>
      </w:r>
      <w:r>
        <w:rPr>
          <w:rFonts w:eastAsia="Times New Roman" w:cs="Times New Roman"/>
          <w:b/>
          <w:bCs/>
        </w:rPr>
        <w:t>not</w:t>
      </w:r>
      <w:r>
        <w:rPr>
          <w:rFonts w:eastAsia="Times New Roman" w:cs="Times New Roman"/>
        </w:rPr>
        <w:t xml:space="preserve"> use a live camera stream.</w:t>
      </w:r>
    </w:p>
    <w:p>
      <w:pPr>
        <w:pStyle w:val="Heading2"/>
        <w:rPr/>
      </w:pPr>
      <w:r>
        <w:rPr/>
        <w:t>16.2 Image Processing Pipeline</w:t>
      </w:r>
    </w:p>
    <w:p>
      <w:pPr>
        <w:pStyle w:val="Normal"/>
        <w:keepNext w:val="true"/>
        <w:spacing w:before="60" w:after="200"/>
        <w:jc w:val="center"/>
        <w:rPr/>
      </w:pPr>
      <w:r>
        <w:rPr>
          <w:rFonts w:eastAsia="Times New Roman" w:cs="Times New Roman"/>
          <w:b/>
          <w:bCs/>
          <w:sz w:val="20"/>
          <w:szCs w:val="20"/>
        </w:rPr>
        <w:t xml:space="preserve">Table 17: </w:t>
      </w:r>
      <w:r>
        <w:rPr>
          <w:rFonts w:eastAsia="Times New Roman" w:cs="Times New Roman"/>
          <w:i w:val="false"/>
          <w:iCs w:val="false"/>
          <w:sz w:val="20"/>
          <w:szCs w:val="20"/>
        </w:rPr>
        <w:t>Processing steps from upload to displayed result</w:t>
      </w:r>
    </w:p>
    <w:tbl>
      <w:tblPr>
        <w:tblW w:w="9026" w:type="dxa"/>
        <w:jc w:val="left"/>
        <w:tblInd w:w="0" w:type="dxa"/>
        <w:tblLayout w:type="fixed"/>
        <w:tblCellMar>
          <w:top w:w="50" w:type="dxa"/>
          <w:left w:w="90" w:type="dxa"/>
          <w:bottom w:w="50" w:type="dxa"/>
          <w:right w:w="90" w:type="dxa"/>
        </w:tblCellMar>
      </w:tblPr>
      <w:tblGrid>
        <w:gridCol w:w="901"/>
        <w:gridCol w:w="5416"/>
        <w:gridCol w:w="2709"/>
      </w:tblGrid>
      <w:tr>
        <w:trPr>
          <w:tblHeader w:val="true"/>
          <w:cantSplit w:val="true"/>
        </w:trPr>
        <w:tc>
          <w:tcPr>
            <w:tcW w:w="90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Step</w:t>
            </w:r>
          </w:p>
        </w:tc>
        <w:tc>
          <w:tcPr>
            <w:tcW w:w="541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Operation</w:t>
            </w:r>
          </w:p>
        </w:tc>
        <w:tc>
          <w:tcPr>
            <w:tcW w:w="270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Library</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Leaf image upload</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2</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 loading</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Pillow</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3</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RGB conversion</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Pillow</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4</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Resize to 224 × 224</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torchvision transforms</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5</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Tensor conversion</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torchvision transforms</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6</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Normalisation (ImageNet mean and standard deviation)</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torchvision transforms</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7</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inference on CPU</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8</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Class score calculation (softmax)</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NumPy</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9</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Predicted class and confidence (highest score)</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NumPy</w:t>
            </w:r>
          </w:p>
        </w:tc>
      </w:tr>
      <w:tr>
        <w:trPr>
          <w:cantSplit w:val="true"/>
        </w:trPr>
        <w:tc>
          <w:tcPr>
            <w:tcW w:w="9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9"/>
                <w:szCs w:val="19"/>
              </w:rPr>
              <w:t>10</w:t>
            </w:r>
          </w:p>
        </w:tc>
        <w:tc>
          <w:tcPr>
            <w:tcW w:w="541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Display of results</w:t>
            </w:r>
          </w:p>
        </w:tc>
        <w:tc>
          <w:tcPr>
            <w:tcW w:w="27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w:t>
            </w:r>
          </w:p>
        </w:tc>
      </w:tr>
    </w:tbl>
    <w:p>
      <w:pPr>
        <w:pStyle w:val="Normal"/>
        <w:spacing w:before="0" w:after="160"/>
        <w:rPr/>
      </w:pPr>
      <w:r>
        <w:rPr/>
      </w:r>
    </w:p>
    <w:p>
      <w:pPr>
        <w:pStyle w:val="Heading2"/>
        <w:rPr/>
      </w:pPr>
      <w:r>
        <w:rPr/>
        <w:t>16.3 Observed Application Output</w:t>
      </w:r>
    </w:p>
    <w:p>
      <w:pPr>
        <w:pStyle w:val="Normal"/>
        <w:spacing w:before="120" w:after="80"/>
        <w:jc w:val="center"/>
        <w:rPr/>
      </w:pPr>
      <w:r>
        <w:rPr/>
        <w:t>User-captured Streamlit result: Early Blight prediction</w:t>
      </w:r>
    </w:p>
    <w:p>
      <w:pPr>
        <w:pStyle w:val="Normal"/>
        <w:spacing w:before="80" w:after="160"/>
        <w:jc w:val="center"/>
        <w:rPr/>
      </w:pPr>
      <w:r>
        <w:rPr/>
        <w:drawing>
          <wp:inline distT="0" distB="0" distL="0" distR="0">
            <wp:extent cx="5669280" cy="3766185"/>
            <wp:effectExtent l="0" t="0" r="0" b="0"/>
            <wp:docPr id="15"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7" descr=""/>
                    <pic:cNvPicPr>
                      <a:picLocks noChangeAspect="1" noChangeArrowheads="1"/>
                    </pic:cNvPicPr>
                  </pic:nvPicPr>
                  <pic:blipFill>
                    <a:blip r:embed="rId18"/>
                    <a:stretch>
                      <a:fillRect/>
                    </a:stretch>
                  </pic:blipFill>
                  <pic:spPr bwMode="auto">
                    <a:xfrm>
                      <a:off x="0" y="0"/>
                      <a:ext cx="5669280" cy="3766185"/>
                    </a:xfrm>
                    <a:prstGeom prst="rect">
                      <a:avLst/>
                    </a:prstGeom>
                  </pic:spPr>
                </pic:pic>
              </a:graphicData>
            </a:graphic>
          </wp:inline>
        </w:drawing>
      </w:r>
    </w:p>
    <w:p>
      <w:pPr>
        <w:pStyle w:val="Normal"/>
        <w:jc w:val="center"/>
        <w:rPr/>
      </w:pPr>
      <w:r>
        <w:rPr/>
        <w:drawing>
          <wp:inline distT="0" distB="0" distL="0" distR="0">
            <wp:extent cx="5669280" cy="3766185"/>
            <wp:effectExtent l="0" t="0" r="0" b="0"/>
            <wp:docPr id="16"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descr=""/>
                    <pic:cNvPicPr>
                      <a:picLocks noChangeAspect="1" noChangeArrowheads="1"/>
                    </pic:cNvPicPr>
                  </pic:nvPicPr>
                  <pic:blipFill>
                    <a:blip r:embed="rId19"/>
                    <a:stretch>
                      <a:fillRect/>
                    </a:stretch>
                  </pic:blipFill>
                  <pic:spPr bwMode="auto">
                    <a:xfrm>
                      <a:off x="0" y="0"/>
                      <a:ext cx="5669280" cy="3766185"/>
                    </a:xfrm>
                    <a:prstGeom prst="rect">
                      <a:avLst/>
                    </a:prstGeom>
                  </pic:spPr>
                </pic:pic>
              </a:graphicData>
            </a:graphic>
          </wp:inline>
        </w:drawing>
      </w:r>
    </w:p>
    <w:p>
      <w:pPr>
        <w:pStyle w:val="Normal"/>
        <w:jc w:val="center"/>
        <w:rPr/>
      </w:pPr>
      <w:r>
        <w:rPr>
          <w:i/>
          <w:sz w:val="18"/>
        </w:rPr>
        <w:t>Figure: Streamlit application output showing Early Blight, confidence 99.56%, and displayed inference latency 13.59 ms. This is one application run; its latency is not directly comparable to the separate CPU benchmark.</w:t>
      </w:r>
    </w:p>
    <w:p>
      <w:pPr>
        <w:pStyle w:val="Normal"/>
        <w:spacing w:lineRule="exact" w:line="276" w:before="0" w:after="120"/>
        <w:jc w:val="both"/>
        <w:rPr/>
      </w:pPr>
      <w:r>
        <w:rPr>
          <w:rFonts w:eastAsia="Times New Roman" w:cs="Times New Roman"/>
        </w:rPr>
        <w:t>The application was run locally (</w:t>
      </w:r>
      <w:r>
        <w:rPr>
          <w:rFonts w:eastAsia="Consolas" w:cs="Consolas" w:ascii="Consolas" w:hAnsi="Consolas"/>
          <w:sz w:val="20"/>
          <w:szCs w:val="20"/>
        </w:rPr>
        <w:t>localhost:8501</w:t>
      </w:r>
      <w:r>
        <w:rPr>
          <w:rFonts w:eastAsia="Times New Roman" w:cs="Times New Roman"/>
        </w:rPr>
        <w:t>) and three result screens were captured. They are shown below, cropped to the application area. They show what the interface displays: the predicted class, the model confidence, the inference latency and the three class scores, followed by the disclaimer.</w:t>
      </w:r>
    </w:p>
    <w:p>
      <w:pPr>
        <w:pStyle w:val="Normal"/>
        <w:keepNext w:val="false"/>
        <w:spacing w:before="60" w:after="200"/>
        <w:jc w:val="center"/>
        <w:rPr>
          <w:rFonts w:ascii="Times New Roman" w:hAnsi="Times New Roman" w:eastAsia="Times New Roman" w:cs="Times New Roman"/>
          <w:b/>
          <w:bCs/>
          <w:sz w:val="20"/>
          <w:szCs w:val="20"/>
        </w:rPr>
      </w:pPr>
      <w:r>
        <w:rPr/>
        <w:drawing>
          <wp:anchor behindDoc="0" distT="0" distB="0" distL="0" distR="0" simplePos="0" locked="0" layoutInCell="0" allowOverlap="1" relativeHeight="23">
            <wp:simplePos x="0" y="0"/>
            <wp:positionH relativeFrom="column">
              <wp:posOffset>0</wp:posOffset>
            </wp:positionH>
            <wp:positionV relativeFrom="paragraph">
              <wp:posOffset>151765</wp:posOffset>
            </wp:positionV>
            <wp:extent cx="5731510" cy="3362960"/>
            <wp:effectExtent l="0" t="0" r="0" b="0"/>
            <wp:wrapSquare wrapText="largest"/>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20"/>
                    <a:stretch>
                      <a:fillRect/>
                    </a:stretch>
                  </pic:blipFill>
                  <pic:spPr bwMode="auto">
                    <a:xfrm>
                      <a:off x="0" y="0"/>
                      <a:ext cx="5731510" cy="3362960"/>
                    </a:xfrm>
                    <a:prstGeom prst="rect">
                      <a:avLst/>
                    </a:prstGeom>
                  </pic:spPr>
                </pic:pic>
              </a:graphicData>
            </a:graphic>
          </wp:anchor>
        </w:drawing>
      </w:r>
    </w:p>
    <w:p>
      <w:pPr>
        <w:pStyle w:val="Normal"/>
        <w:spacing w:before="60" w:after="200"/>
        <w:jc w:val="center"/>
        <w:rPr/>
      </w:pPr>
      <w:r>
        <w:rPr>
          <w:rFonts w:eastAsia="Times New Roman" w:cs="Times New Roman"/>
          <w:b/>
          <w:bCs/>
          <w:sz w:val="20"/>
          <w:szCs w:val="20"/>
        </w:rPr>
        <w:t xml:space="preserve">Figure 14: </w:t>
      </w:r>
      <w:r>
        <w:rPr>
          <w:rFonts w:eastAsia="Times New Roman" w:cs="Times New Roman"/>
          <w:i w:val="false"/>
          <w:iCs w:val="false"/>
          <w:sz w:val="20"/>
          <w:szCs w:val="20"/>
        </w:rPr>
        <w:t>Home screen of the Streamlit crop disease detection application [placeholder]</w:t>
      </w:r>
    </w:p>
    <w:p>
      <w:pPr>
        <w:pStyle w:val="Normal"/>
        <w:keepNext w:val="true"/>
        <w:spacing w:before="120" w:after="60"/>
        <w:jc w:val="center"/>
        <w:rPr/>
      </w:pPr>
      <w:r>
        <w:rPr/>
        <w:drawing>
          <wp:inline distT="0" distB="0" distL="0" distR="0">
            <wp:extent cx="3429000" cy="2971800"/>
            <wp:effectExtent l="0" t="0" r="0" b="0"/>
            <wp:docPr id="18" name="shot_healthy" descr="Streamlit result screen with the prediction Healthy&#10;Streamlit result screen with the prediction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ot_healthy" descr="Streamlit result screen with the prediction Healthy&#10;Streamlit result screen with the prediction Healthy"/>
                    <pic:cNvPicPr>
                      <a:picLocks noChangeAspect="1" noChangeArrowheads="1"/>
                    </pic:cNvPicPr>
                  </pic:nvPicPr>
                  <pic:blipFill>
                    <a:blip r:embed="rId21"/>
                    <a:stretch>
                      <a:fillRect/>
                    </a:stretch>
                  </pic:blipFill>
                  <pic:spPr bwMode="auto">
                    <a:xfrm>
                      <a:off x="0" y="0"/>
                      <a:ext cx="3429000" cy="29718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15: </w:t>
      </w:r>
      <w:r>
        <w:rPr>
          <w:rFonts w:eastAsia="Times New Roman" w:cs="Times New Roman"/>
          <w:i w:val="false"/>
          <w:iCs w:val="false"/>
          <w:sz w:val="20"/>
          <w:szCs w:val="20"/>
        </w:rPr>
        <w:t>Streamlit result screen with the prediction Healthy</w:t>
      </w:r>
    </w:p>
    <w:p>
      <w:pPr>
        <w:pStyle w:val="Normal"/>
        <w:keepNext w:val="true"/>
        <w:spacing w:before="120" w:after="60"/>
        <w:jc w:val="center"/>
        <w:rPr/>
      </w:pPr>
      <w:r>
        <w:rPr/>
        <w:drawing>
          <wp:inline distT="0" distB="0" distL="0" distR="0">
            <wp:extent cx="3429000" cy="2971800"/>
            <wp:effectExtent l="0" t="0" r="0" b="0"/>
            <wp:docPr id="19" name="shot_early" descr="Streamlit result screen with the prediction Early Blight&#10;Streamlit result screen with the prediction Early B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hot_early" descr="Streamlit result screen with the prediction Early Blight&#10;Streamlit result screen with the prediction Early Blight"/>
                    <pic:cNvPicPr>
                      <a:picLocks noChangeAspect="1" noChangeArrowheads="1"/>
                    </pic:cNvPicPr>
                  </pic:nvPicPr>
                  <pic:blipFill>
                    <a:blip r:embed="rId22"/>
                    <a:stretch>
                      <a:fillRect/>
                    </a:stretch>
                  </pic:blipFill>
                  <pic:spPr bwMode="auto">
                    <a:xfrm>
                      <a:off x="0" y="0"/>
                      <a:ext cx="3429000" cy="29718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16: </w:t>
      </w:r>
      <w:r>
        <w:rPr>
          <w:rFonts w:eastAsia="Times New Roman" w:cs="Times New Roman"/>
          <w:i w:val="false"/>
          <w:iCs w:val="false"/>
          <w:sz w:val="20"/>
          <w:szCs w:val="20"/>
        </w:rPr>
        <w:t>Streamlit result screen with the prediction Early Blight</w:t>
      </w:r>
    </w:p>
    <w:p>
      <w:pPr>
        <w:pStyle w:val="Normal"/>
        <w:keepNext w:val="true"/>
        <w:spacing w:before="120" w:after="60"/>
        <w:jc w:val="center"/>
        <w:rPr/>
      </w:pPr>
      <w:r>
        <w:rPr/>
        <w:drawing>
          <wp:inline distT="0" distB="0" distL="0" distR="0">
            <wp:extent cx="3429000" cy="2971800"/>
            <wp:effectExtent l="0" t="0" r="0" b="0"/>
            <wp:docPr id="20" name="shot_late" descr="Streamlit result screen with the prediction Late Blight&#10;Streamlit result screen with the prediction Late B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t_late" descr="Streamlit result screen with the prediction Late Blight&#10;Streamlit result screen with the prediction Late Blight"/>
                    <pic:cNvPicPr>
                      <a:picLocks noChangeAspect="1" noChangeArrowheads="1"/>
                    </pic:cNvPicPr>
                  </pic:nvPicPr>
                  <pic:blipFill>
                    <a:blip r:embed="rId23"/>
                    <a:stretch>
                      <a:fillRect/>
                    </a:stretch>
                  </pic:blipFill>
                  <pic:spPr bwMode="auto">
                    <a:xfrm>
                      <a:off x="0" y="0"/>
                      <a:ext cx="3429000" cy="2971800"/>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17: </w:t>
      </w:r>
      <w:r>
        <w:rPr>
          <w:rFonts w:eastAsia="Times New Roman" w:cs="Times New Roman"/>
          <w:i w:val="false"/>
          <w:iCs w:val="false"/>
          <w:sz w:val="20"/>
          <w:szCs w:val="20"/>
        </w:rPr>
        <w:t>Streamlit result screen with the prediction Late Blight</w:t>
      </w:r>
    </w:p>
    <w:p>
      <w:pPr>
        <w:pStyle w:val="Normal"/>
        <w:keepNext w:val="true"/>
        <w:spacing w:before="60" w:after="200"/>
        <w:jc w:val="center"/>
        <w:rPr/>
      </w:pPr>
      <w:r>
        <w:rPr>
          <w:rFonts w:eastAsia="Times New Roman" w:cs="Times New Roman"/>
          <w:b/>
          <w:bCs/>
          <w:sz w:val="20"/>
          <w:szCs w:val="20"/>
        </w:rPr>
        <w:t xml:space="preserve">Table 18: </w:t>
      </w:r>
      <w:r>
        <w:rPr>
          <w:rFonts w:eastAsia="Times New Roman" w:cs="Times New Roman"/>
          <w:i w:val="false"/>
          <w:iCs w:val="false"/>
          <w:sz w:val="20"/>
          <w:szCs w:val="20"/>
        </w:rPr>
        <w:t>Values displayed in the three captured result screens</w:t>
      </w:r>
    </w:p>
    <w:tbl>
      <w:tblPr>
        <w:tblW w:w="9026" w:type="dxa"/>
        <w:jc w:val="left"/>
        <w:tblInd w:w="0" w:type="dxa"/>
        <w:tblLayout w:type="fixed"/>
        <w:tblCellMar>
          <w:top w:w="50" w:type="dxa"/>
          <w:left w:w="90" w:type="dxa"/>
          <w:bottom w:w="50" w:type="dxa"/>
          <w:right w:w="90" w:type="dxa"/>
        </w:tblCellMar>
      </w:tblPr>
      <w:tblGrid>
        <w:gridCol w:w="1734"/>
        <w:gridCol w:w="1388"/>
        <w:gridCol w:w="1390"/>
        <w:gridCol w:w="1560"/>
        <w:gridCol w:w="1388"/>
        <w:gridCol w:w="1565"/>
      </w:tblGrid>
      <w:tr>
        <w:trPr>
          <w:tblHeader w:val="true"/>
          <w:cantSplit w:val="true"/>
        </w:trPr>
        <w:tc>
          <w:tcPr>
            <w:tcW w:w="173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Prediction</w:t>
            </w:r>
          </w:p>
        </w:tc>
        <w:tc>
          <w:tcPr>
            <w:tcW w:w="138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Confidence</w:t>
            </w:r>
          </w:p>
        </w:tc>
        <w:tc>
          <w:tcPr>
            <w:tcW w:w="139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Latency</w:t>
            </w:r>
          </w:p>
        </w:tc>
        <w:tc>
          <w:tcPr>
            <w:tcW w:w="156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Early Blight</w:t>
            </w:r>
          </w:p>
        </w:tc>
        <w:tc>
          <w:tcPr>
            <w:tcW w:w="138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Healthy</w:t>
            </w:r>
          </w:p>
        </w:tc>
        <w:tc>
          <w:tcPr>
            <w:tcW w:w="156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Late Blight</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98.25%</w:t>
            </w:r>
          </w:p>
        </w:tc>
        <w:tc>
          <w:tcPr>
            <w:tcW w:w="13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6.62 ms</w:t>
            </w:r>
          </w:p>
        </w:tc>
        <w:tc>
          <w:tcPr>
            <w:tcW w:w="156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0.67%</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98.25%</w:t>
            </w:r>
          </w:p>
        </w:tc>
        <w:tc>
          <w:tcPr>
            <w:tcW w:w="156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1.09%</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Early Blight</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99.56%</w:t>
            </w:r>
          </w:p>
        </w:tc>
        <w:tc>
          <w:tcPr>
            <w:tcW w:w="13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13.59 ms</w:t>
            </w:r>
          </w:p>
        </w:tc>
        <w:tc>
          <w:tcPr>
            <w:tcW w:w="156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99.56%</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0.02%</w:t>
            </w:r>
          </w:p>
        </w:tc>
        <w:tc>
          <w:tcPr>
            <w:tcW w:w="156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0.42%</w:t>
            </w:r>
          </w:p>
        </w:tc>
      </w:tr>
      <w:tr>
        <w:trPr>
          <w:cantSplit w:val="true"/>
        </w:trPr>
        <w:tc>
          <w:tcPr>
            <w:tcW w:w="173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 Blight</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100.00%</w:t>
            </w:r>
          </w:p>
        </w:tc>
        <w:tc>
          <w:tcPr>
            <w:tcW w:w="139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6.25 ms</w:t>
            </w:r>
          </w:p>
        </w:tc>
        <w:tc>
          <w:tcPr>
            <w:tcW w:w="156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0.00%</w:t>
            </w:r>
          </w:p>
        </w:tc>
        <w:tc>
          <w:tcPr>
            <w:tcW w:w="138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0.00%</w:t>
            </w:r>
          </w:p>
        </w:tc>
        <w:tc>
          <w:tcPr>
            <w:tcW w:w="156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right"/>
              <w:rPr/>
            </w:pPr>
            <w:r>
              <w:rPr>
                <w:rFonts w:eastAsia="Times New Roman" w:cs="Times New Roman"/>
                <w:sz w:val="19"/>
                <w:szCs w:val="19"/>
              </w:rPr>
              <w:t>100.00%</w:t>
            </w:r>
          </w:p>
        </w:tc>
      </w:tr>
    </w:tbl>
    <w:p>
      <w:pPr>
        <w:pStyle w:val="Normal"/>
        <w:spacing w:before="0" w:after="160"/>
        <w:rPr/>
      </w:pPr>
      <w:r>
        <w:rPr/>
      </w:r>
    </w:p>
    <w:p>
      <w:pPr>
        <w:pStyle w:val="Normal"/>
        <w:spacing w:lineRule="exact" w:line="276" w:before="0" w:after="120"/>
        <w:jc w:val="both"/>
        <w:rPr/>
      </w:pPr>
      <w:r>
        <w:rPr>
          <w:rFonts w:eastAsia="Times New Roman" w:cs="Times New Roman"/>
        </w:rPr>
        <w:t>These screens show that the application runs and produces output for all three classes. They are qualitative demonstrations only. The uploaded image is not visible in the captured region, the true label of each uploaded image was not independently confirmed by an expert, and three images cannot measure accuracy. The latencies were reported by the application for single uploads; the timed region was not inspected, and single-run values naturally vary (the Early Blight screen shows 13.59 ms against about 6 ms for the others). They should not be compared with the benchmark in Chapter 15.</w:t>
      </w:r>
    </w:p>
    <w:p>
      <w:pPr>
        <w:pStyle w:val="Normal"/>
        <w:spacing w:lineRule="exact" w:line="276" w:before="0" w:after="120"/>
        <w:jc w:val="both"/>
        <w:rPr/>
      </w:pPr>
      <w:r>
        <w:rPr>
          <w:rFonts w:eastAsia="Times New Roman" w:cs="Times New Roman"/>
        </w:rPr>
        <w:t>The Late Blight screen displays a confidence of 100.00%. This is the displayed value rounded to two decimals; it indicates that the softmax output was very close to one, not that the prediction is certain or correct. The application's own disclaimer makes the same point.</w:t>
      </w:r>
    </w:p>
    <w:p>
      <w:pPr>
        <w:pStyle w:val="Heading2"/>
        <w:rPr/>
      </w:pPr>
      <w:r>
        <w:rPr/>
        <w:t>16.4 Additional Sample Photographs</w:t>
      </w:r>
    </w:p>
    <w:p>
      <w:pPr>
        <w:pStyle w:val="Normal"/>
        <w:spacing w:lineRule="exact" w:line="276" w:before="0" w:after="120"/>
        <w:jc w:val="both"/>
        <w:rPr/>
      </w:pPr>
      <w:r>
        <w:rPr>
          <w:rFonts w:eastAsia="Times New Roman" w:cs="Times New Roman"/>
        </w:rPr>
        <w:t>Figure 18 shows three tomato leaf photographs supplied during testing. They are ordinary photographs with natural backgrounds, unlike the controlled PlantVillage images. They are included only to illustrate the kind of input the application receives. The report does not state which photograph produced which screen above, and their provenance and licence must be confirmed before publication.</w:t>
      </w:r>
    </w:p>
    <w:p>
      <w:pPr>
        <w:pStyle w:val="Normal"/>
        <w:keepNext w:val="true"/>
        <w:spacing w:before="120" w:after="60"/>
        <w:jc w:val="center"/>
        <w:rPr/>
      </w:pPr>
      <w:r>
        <w:rPr/>
        <w:drawing>
          <wp:inline distT="0" distB="0" distL="0" distR="0">
            <wp:extent cx="4762500" cy="1724025"/>
            <wp:effectExtent l="0" t="0" r="0" b="0"/>
            <wp:docPr id="21" name="leaves" descr="Sample tomato leaf photographs used for informal testing (fi&#10;Sample tomato leaf photographs used for informal testing (file names as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eaves" descr="Sample tomato leaf photographs used for informal testing (fi&#10;Sample tomato leaf photographs used for informal testing (file names as supplied)"/>
                    <pic:cNvPicPr>
                      <a:picLocks noChangeAspect="1" noChangeArrowheads="1"/>
                    </pic:cNvPicPr>
                  </pic:nvPicPr>
                  <pic:blipFill>
                    <a:blip r:embed="rId24"/>
                    <a:stretch>
                      <a:fillRect/>
                    </a:stretch>
                  </pic:blipFill>
                  <pic:spPr bwMode="auto">
                    <a:xfrm>
                      <a:off x="0" y="0"/>
                      <a:ext cx="4762500" cy="1724025"/>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18: </w:t>
      </w:r>
      <w:r>
        <w:rPr>
          <w:rFonts w:eastAsia="Times New Roman" w:cs="Times New Roman"/>
          <w:i w:val="false"/>
          <w:iCs w:val="false"/>
          <w:sz w:val="20"/>
          <w:szCs w:val="20"/>
        </w:rPr>
        <w:t>Sample tomato leaf photographs used for informal testing (file names as supplied)</w:t>
      </w:r>
    </w:p>
    <w:p>
      <w:pPr>
        <w:pStyle w:val="Heading1"/>
        <w:rPr/>
      </w:pPr>
      <w:r>
        <w:rPr/>
        <w:t>17. Complete Execution Guide</w:t>
      </w:r>
    </w:p>
    <w:p>
      <w:pPr>
        <w:pStyle w:val="Normal"/>
        <w:spacing w:lineRule="exact" w:line="276" w:before="0" w:after="120"/>
        <w:jc w:val="both"/>
        <w:rPr/>
      </w:pPr>
      <w:r>
        <w:rPr>
          <w:rFonts w:eastAsia="Times New Roman" w:cs="Times New Roman"/>
        </w:rPr>
        <w:t>This guide explains how to run the project on Ubuntu Linux. The commands and paths are those of the known workflow. Because the source code of the scripts was not supplied, anything that depends on their internal details is flagged as needing verification.</w:t>
      </w:r>
    </w:p>
    <w:p>
      <w:pPr>
        <w:pStyle w:val="Heading2"/>
        <w:rPr/>
      </w:pPr>
      <w:r>
        <w:rPr/>
        <w:t>Step 1: Open the terminal and enter the project folder</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cd ~/smart_agriculture_edge</w:t>
            </w:r>
          </w:p>
        </w:tc>
      </w:tr>
    </w:tbl>
    <w:p>
      <w:pPr>
        <w:pStyle w:val="Normal"/>
        <w:spacing w:before="0" w:after="140"/>
        <w:rPr/>
      </w:pPr>
      <w:r>
        <w:rPr/>
      </w:r>
    </w:p>
    <w:p>
      <w:pPr>
        <w:pStyle w:val="Normal"/>
        <w:spacing w:lineRule="exact" w:line="276" w:before="0" w:after="120"/>
        <w:jc w:val="both"/>
        <w:rPr/>
      </w:pPr>
      <w:r>
        <w:rPr>
          <w:rFonts w:eastAsia="Times New Roman" w:cs="Times New Roman"/>
        </w:rPr>
        <w:t>Open a terminal (Ctrl+Alt+T) and move into the project directory. All later commands assume you are in this folder.</w:t>
      </w:r>
    </w:p>
    <w:p>
      <w:pPr>
        <w:pStyle w:val="Heading2"/>
        <w:rPr/>
      </w:pPr>
      <w:r>
        <w:rPr/>
        <w:t>Step 2: Activate the virtual environment</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source .venv/bin/activate</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A virtual environment keeps this project's Python packages separate from the system. When activation succeeds, the terminal prompt begins with the environment name, for example </w:t>
      </w:r>
      <w:r>
        <w:rPr>
          <w:rFonts w:eastAsia="Consolas" w:cs="Consolas" w:ascii="Consolas" w:hAnsi="Consolas"/>
          <w:sz w:val="20"/>
          <w:szCs w:val="20"/>
        </w:rPr>
        <w:t>(.venv)</w:t>
      </w:r>
      <w:r>
        <w:rPr>
          <w:rFonts w:eastAsia="Times New Roman" w:cs="Times New Roman"/>
        </w:rPr>
        <w:t>. If it does not, the later commands will probably fail with missing-package errors.</w:t>
      </w:r>
    </w:p>
    <w:p>
      <w:pPr>
        <w:pStyle w:val="Heading2"/>
        <w:rPr/>
      </w:pPr>
      <w:r>
        <w:rPr/>
        <w:t>Step 3: Inspect the project structure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find . -maxdepth 3 -type f | sort</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This lists the files up to three levels deep so you can confirm that the scripts, models and results exist. Because </w:t>
      </w:r>
      <w:r>
        <w:rPr>
          <w:rFonts w:eastAsia="Consolas" w:cs="Consolas" w:ascii="Consolas" w:hAnsi="Consolas"/>
          <w:sz w:val="20"/>
          <w:szCs w:val="20"/>
        </w:rPr>
        <w:t>.venv</w:t>
      </w:r>
      <w:r>
        <w:rPr>
          <w:rFonts w:eastAsia="Times New Roman" w:cs="Times New Roman"/>
        </w:rPr>
        <w:t xml:space="preserve"> also contains many files, the output may be long; adding </w:t>
      </w:r>
      <w:r>
        <w:rPr>
          <w:rFonts w:eastAsia="Consolas" w:cs="Consolas" w:ascii="Consolas" w:hAnsi="Consolas"/>
          <w:sz w:val="20"/>
          <w:szCs w:val="20"/>
        </w:rPr>
        <w:t>-not -path "./.venv/*"</w:t>
      </w:r>
      <w:r>
        <w:rPr>
          <w:rFonts w:eastAsia="Times New Roman" w:cs="Times New Roman"/>
        </w:rPr>
        <w:t xml:space="preserve"> hides them.</w:t>
      </w:r>
    </w:p>
    <w:p>
      <w:pPr>
        <w:pStyle w:val="Heading2"/>
        <w:rPr/>
      </w:pPr>
      <w:r>
        <w:rPr/>
        <w:t>Step 4: Prepare the dataset</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src/prepare_dataset.py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This script loads the selected PlantVillage dataset, filters the tomato classes and prepares the training and test folders. It may need internet access to download the data, and it normally depends on a dataset-loading package such as Hugging Face </w:t>
      </w:r>
      <w:r>
        <w:rPr>
          <w:rFonts w:eastAsia="Consolas" w:cs="Consolas" w:ascii="Consolas" w:hAnsi="Consolas"/>
          <w:sz w:val="20"/>
          <w:szCs w:val="20"/>
        </w:rPr>
        <w:t>datasets</w:t>
      </w:r>
      <w:r>
        <w:rPr>
          <w:rFonts w:eastAsia="Times New Roman" w:cs="Times New Roman"/>
        </w:rPr>
        <w:t xml:space="preserve">, which was not in the supplied library list (verify). If </w:t>
      </w:r>
      <w:r>
        <w:rPr>
          <w:rFonts w:eastAsia="Consolas" w:cs="Consolas" w:ascii="Consolas" w:hAnsi="Consolas"/>
          <w:sz w:val="20"/>
          <w:szCs w:val="20"/>
        </w:rPr>
        <w:t>dataset/</w:t>
      </w:r>
      <w:r>
        <w:rPr>
          <w:rFonts w:eastAsia="Times New Roman" w:cs="Times New Roman"/>
        </w:rPr>
        <w:t xml:space="preserve"> already exists, inspect the script before running it again so that existing folders are not overwritten or duplicated.</w:t>
      </w:r>
    </w:p>
    <w:p>
      <w:pPr>
        <w:pStyle w:val="Heading2"/>
        <w:rPr/>
      </w:pPr>
      <w:r>
        <w:rPr/>
        <w:t>Step 5: Train the model</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src/train_model.py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Training takes time and uses the GPU if one is available. It should create the PyTorch checkpoint and the training history. The known trained checkpoint is </w:t>
      </w:r>
      <w:r>
        <w:rPr>
          <w:rFonts w:eastAsia="Consolas" w:cs="Consolas" w:ascii="Consolas" w:hAnsi="Consolas"/>
          <w:sz w:val="20"/>
          <w:szCs w:val="20"/>
        </w:rPr>
        <w:t>models/pytorch/crop_disease.pth</w:t>
      </w:r>
      <w:r>
        <w:rPr>
          <w:rFonts w:eastAsia="Times New Roman" w:cs="Times New Roman"/>
        </w:rPr>
        <w:t xml:space="preserve">, with the history in </w:t>
      </w:r>
      <w:r>
        <w:rPr>
          <w:rFonts w:eastAsia="Consolas" w:cs="Consolas" w:ascii="Consolas" w:hAnsi="Consolas"/>
          <w:sz w:val="20"/>
          <w:szCs w:val="20"/>
        </w:rPr>
        <w:t>results/training_history.json</w:t>
      </w:r>
      <w:r>
        <w:rPr>
          <w:rFonts w:eastAsia="Times New Roman" w:cs="Times New Roman"/>
        </w:rPr>
        <w:t>.</w:t>
      </w:r>
    </w:p>
    <w:p>
      <w:pPr>
        <w:pStyle w:val="Heading2"/>
        <w:rPr/>
      </w:pPr>
      <w:r>
        <w:rPr/>
        <w:t>Step 6: Evaluate the PyTorch model</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src/evaluate_model.py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Expected reference result: test accuracy of 98.68%, metrics saved to </w:t>
      </w:r>
      <w:r>
        <w:rPr>
          <w:rFonts w:eastAsia="Consolas" w:cs="Consolas" w:ascii="Consolas" w:hAnsi="Consolas"/>
          <w:sz w:val="20"/>
          <w:szCs w:val="20"/>
        </w:rPr>
        <w:t>results/test_metrics.json</w:t>
      </w:r>
      <w:r>
        <w:rPr>
          <w:rFonts w:eastAsia="Times New Roman" w:cs="Times New Roman"/>
        </w:rPr>
        <w:t xml:space="preserve"> and the confusion matrix saved to </w:t>
      </w:r>
      <w:r>
        <w:rPr>
          <w:rFonts w:eastAsia="Consolas" w:cs="Consolas" w:ascii="Consolas" w:hAnsi="Consolas"/>
          <w:sz w:val="20"/>
          <w:szCs w:val="20"/>
        </w:rPr>
        <w:t>results/confusion_matrix.png</w:t>
      </w:r>
      <w:r>
        <w:rPr>
          <w:rFonts w:eastAsia="Times New Roman" w:cs="Times New Roman"/>
        </w:rPr>
        <w:t>. If the model is retrained or the dataset changes, exact values may differ.</w:t>
      </w:r>
    </w:p>
    <w:p>
      <w:pPr>
        <w:pStyle w:val="Heading2"/>
        <w:rPr/>
      </w:pPr>
      <w:r>
        <w:rPr/>
        <w:t>Step 7: Convert the model to OpenVINO</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src/convert_model.py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Expected output files: </w:t>
      </w:r>
      <w:r>
        <w:rPr>
          <w:rFonts w:eastAsia="Consolas" w:cs="Consolas" w:ascii="Consolas" w:hAnsi="Consolas"/>
          <w:sz w:val="20"/>
          <w:szCs w:val="20"/>
        </w:rPr>
        <w:t>models/openvino/crop_disease.xml</w:t>
      </w:r>
      <w:r>
        <w:rPr>
          <w:rFonts w:eastAsia="Times New Roman" w:cs="Times New Roman"/>
        </w:rPr>
        <w:t xml:space="preserve"> and </w:t>
      </w:r>
      <w:r>
        <w:rPr>
          <w:rFonts w:eastAsia="Consolas" w:cs="Consolas" w:ascii="Consolas" w:hAnsi="Consolas"/>
          <w:sz w:val="20"/>
          <w:szCs w:val="20"/>
        </w:rPr>
        <w:t>models/openvino/crop_disease.bin</w:t>
      </w:r>
      <w:r>
        <w:rPr>
          <w:rFonts w:eastAsia="Times New Roman" w:cs="Times New Roman"/>
        </w:rPr>
        <w:t xml:space="preserve">. A warning about </w:t>
      </w:r>
      <w:r>
        <w:rPr>
          <w:rFonts w:eastAsia="Consolas" w:cs="Consolas" w:ascii="Consolas" w:hAnsi="Consolas"/>
          <w:sz w:val="20"/>
          <w:szCs w:val="20"/>
        </w:rPr>
        <w:t>torch.jit.trace</w:t>
      </w:r>
      <w:r>
        <w:rPr>
          <w:rFonts w:eastAsia="Times New Roman" w:cs="Times New Roman"/>
        </w:rPr>
        <w:t xml:space="preserve"> support under Python 3.14 and later may appear; conversion succeeded despite it in the reference run.</w:t>
      </w:r>
    </w:p>
    <w:p>
      <w:pPr>
        <w:pStyle w:val="Heading2"/>
        <w:rPr/>
      </w:pPr>
      <w:r>
        <w:rPr/>
        <w:t>Step 8: Test the OpenVINO model</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src/test_openvino.py</w:t>
            </w:r>
          </w:p>
        </w:tc>
      </w:tr>
    </w:tbl>
    <w:p>
      <w:pPr>
        <w:pStyle w:val="Normal"/>
        <w:spacing w:before="0" w:after="140"/>
        <w:rPr/>
      </w:pPr>
      <w:r>
        <w:rPr/>
      </w:r>
    </w:p>
    <w:p>
      <w:pPr>
        <w:pStyle w:val="Normal"/>
        <w:spacing w:lineRule="exact" w:line="276" w:before="0" w:after="120"/>
        <w:jc w:val="both"/>
        <w:rPr/>
      </w:pPr>
      <w:r>
        <w:rPr>
          <w:rFonts w:eastAsia="Times New Roman" w:cs="Times New Roman"/>
        </w:rPr>
        <w:t>This checks that the converted model can be loaded and compiled for CPU and that it produces three outputs. A dummy input is used, so the predicted class is not meaningful.</w:t>
      </w:r>
    </w:p>
    <w:p>
      <w:pPr>
        <w:pStyle w:val="Heading2"/>
        <w:rPr/>
      </w:pPr>
      <w:r>
        <w:rPr/>
        <w:t>Step 9: Test a real leaf image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src/predict_openvino.py</w:t>
            </w:r>
          </w:p>
        </w:tc>
      </w:tr>
    </w:tbl>
    <w:p>
      <w:pPr>
        <w:pStyle w:val="Normal"/>
        <w:spacing w:before="0" w:after="140"/>
        <w:rPr/>
      </w:pPr>
      <w:r>
        <w:rPr/>
      </w:r>
    </w:p>
    <w:p>
      <w:pPr>
        <w:pStyle w:val="Normal"/>
        <w:spacing w:lineRule="exact" w:line="276" w:before="0" w:after="120"/>
        <w:jc w:val="both"/>
        <w:rPr/>
      </w:pPr>
      <w:r>
        <w:rPr>
          <w:rFonts w:eastAsia="Times New Roman" w:cs="Times New Roman"/>
        </w:rPr>
        <w:t>The script uses the image path configured inside its source file. To test a different image, open the script and update that path.</w:t>
      </w:r>
    </w:p>
    <w:p>
      <w:pPr>
        <w:pStyle w:val="Heading2"/>
        <w:rPr/>
      </w:pPr>
      <w:r>
        <w:rPr/>
        <w:t>Step 10: Evaluate OpenVINO on the test set</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src/evaluate_openvino.py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Expected reference results: 908 test images, 98.46% accuracy and an average latency of about 6.6 ms. Results are written to </w:t>
      </w:r>
      <w:r>
        <w:rPr>
          <w:rFonts w:eastAsia="Consolas" w:cs="Consolas" w:ascii="Consolas" w:hAnsi="Consolas"/>
          <w:sz w:val="20"/>
          <w:szCs w:val="20"/>
        </w:rPr>
        <w:t>results/openvino_test_metrics.json</w:t>
      </w:r>
      <w:r>
        <w:rPr>
          <w:rFonts w:eastAsia="Times New Roman" w:cs="Times New Roman"/>
        </w:rPr>
        <w:t>.</w:t>
      </w:r>
    </w:p>
    <w:p>
      <w:pPr>
        <w:pStyle w:val="Heading2"/>
        <w:rPr/>
      </w:pPr>
      <w:r>
        <w:rPr/>
        <w:t>Step 11: Benchmark CPU inference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python src/benchmark_cpu.py</w:t>
            </w:r>
          </w:p>
        </w:tc>
      </w:tr>
    </w:tbl>
    <w:p>
      <w:pPr>
        <w:pStyle w:val="Normal"/>
        <w:spacing w:before="0" w:after="140"/>
        <w:rPr/>
      </w:pPr>
      <w:r>
        <w:rPr/>
      </w:r>
    </w:p>
    <w:p>
      <w:pPr>
        <w:pStyle w:val="Normal"/>
        <w:spacing w:lineRule="exact" w:line="276" w:before="0" w:after="120"/>
        <w:jc w:val="both"/>
        <w:rPr/>
      </w:pPr>
      <w:r>
        <w:rPr>
          <w:rFonts w:eastAsia="Times New Roman" w:cs="Times New Roman"/>
        </w:rPr>
        <w:t>Expected reference results: PyTorch CPU average latency 4.30 ms, OpenVINO CPU average latency 1.61 ms, a ratio of 2.67×, and 100% accuracy for both on the 102-image subset. Latency depends on the machine and its load, so reruns will differ.</w:t>
      </w:r>
    </w:p>
    <w:p>
      <w:pPr>
        <w:pStyle w:val="Heading2"/>
        <w:rPr/>
      </w:pPr>
      <w:r>
        <w:rPr/>
        <w:t>Step 12: Launch the Streamlit application</w:t>
      </w:r>
    </w:p>
    <w:p>
      <w:pPr>
        <w:pStyle w:val="Normal"/>
        <w:keepNext w:val="true"/>
        <w:rPr/>
      </w:pPr>
      <w:r>
        <w:rPr/>
        <w:t>Observed application result supplied by the user</w:t>
      </w:r>
    </w:p>
    <w:p>
      <w:pPr>
        <w:pStyle w:val="Normal"/>
        <w:spacing w:before="60" w:after="160"/>
        <w:ind w:left="259"/>
        <w:rPr/>
      </w:pPr>
      <w:r>
        <w:rPr>
          <w:rFonts w:ascii="Consolas" w:hAnsi="Consolas"/>
          <w:sz w:val="17"/>
        </w:rPr>
        <w:t>Prediction: Early Blight</w:t>
        <w:br/>
        <w:t>Model confidence: 99.56%</w:t>
        <w:br/>
        <w:t>Displayed inference latency: 13.59 ms</w:t>
        <w:br/>
        <w:t>Class scores: Early Blight 99.56%; Healthy 0.02%; Late Blight 0.42%</w:t>
        <w:br/>
        <w:t>Application address: localhost:8501 (local-only development address, not a public website)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streamlit run src/app.py</w:t>
            </w:r>
          </w:p>
        </w:tc>
      </w:tr>
    </w:tbl>
    <w:p>
      <w:pPr>
        <w:pStyle w:val="Normal"/>
        <w:spacing w:before="0" w:after="140"/>
        <w:rPr/>
      </w:pPr>
      <w:r>
        <w:rPr/>
      </w:r>
    </w:p>
    <w:p>
      <w:pPr>
        <w:pStyle w:val="Normal"/>
        <w:spacing w:lineRule="exact" w:line="276" w:before="0" w:after="120"/>
        <w:jc w:val="both"/>
        <w:rPr/>
      </w:pPr>
      <w:r>
        <w:rPr>
          <w:rFonts w:eastAsia="Times New Roman" w:cs="Times New Roman"/>
        </w:rPr>
        <w:t xml:space="preserve">Streamlit prints a local address, commonly </w:t>
      </w:r>
      <w:r>
        <w:rPr>
          <w:rFonts w:eastAsia="Consolas" w:cs="Consolas" w:ascii="Consolas" w:hAnsi="Consolas"/>
          <w:sz w:val="20"/>
          <w:szCs w:val="20"/>
        </w:rPr>
        <w:t>http://localhost:8501</w:t>
      </w:r>
      <w:r>
        <w:rPr>
          <w:rFonts w:eastAsia="Times New Roman" w:cs="Times New Roman"/>
        </w:rPr>
        <w:t xml:space="preserve">. Open it in a browser, upload a tomato leaf image (JPG, JPEG or PNG) and click </w:t>
      </w:r>
      <w:r>
        <w:rPr>
          <w:rFonts w:eastAsia="Times New Roman" w:cs="Times New Roman"/>
          <w:b/>
          <w:bCs/>
        </w:rPr>
        <w:t>Detect Crop Disease</w:t>
      </w:r>
      <w:r>
        <w:rPr>
          <w:rFonts w:eastAsia="Times New Roman" w:cs="Times New Roman"/>
        </w:rPr>
        <w:t>. The result screens in Chapter 16 were captured from this application.</w:t>
      </w:r>
    </w:p>
    <w:p>
      <w:pPr>
        <w:pStyle w:val="Heading2"/>
        <w:rPr/>
      </w:pPr>
      <w:r>
        <w:rPr/>
        <w:t>Step 13: Stop the application</w:t>
      </w:r>
    </w:p>
    <w:p>
      <w:pPr>
        <w:pStyle w:val="Normal"/>
        <w:spacing w:lineRule="exact" w:line="276" w:before="0" w:after="120"/>
        <w:jc w:val="both"/>
        <w:rPr/>
      </w:pPr>
      <w:r>
        <w:rPr>
          <w:rFonts w:eastAsia="Times New Roman" w:cs="Times New Roman"/>
        </w:rPr>
        <w:t>Press Ctrl+C in the terminal that is running Streamlit to stop the server.</w:t>
      </w:r>
    </w:p>
    <w:p>
      <w:pPr>
        <w:pStyle w:val="Heading2"/>
        <w:rPr/>
      </w:pPr>
      <w:r>
        <w:rPr/>
        <w:t>Step 14: Inspect the generated results</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ls -lh results/</w:t>
            </w:r>
          </w:p>
        </w:tc>
      </w:tr>
    </w:tbl>
    <w:p>
      <w:pPr>
        <w:pStyle w:val="Normal"/>
        <w:spacing w:before="0" w:after="140"/>
        <w:rPr/>
      </w:pPr>
      <w:r>
        <w:rPr/>
      </w:r>
    </w:p>
    <w:p>
      <w:pPr>
        <w:pStyle w:val="Normal"/>
        <w:spacing w:lineRule="exact" w:line="276" w:before="0" w:after="120"/>
        <w:jc w:val="both"/>
        <w:rPr/>
      </w:pPr>
      <w:r>
        <w:rPr>
          <w:rFonts w:eastAsia="Times New Roman" w:cs="Times New Roman"/>
        </w:rPr>
        <w:t>The folder should contain the training history, the PyTorch and OpenVINO metric files, the confusion matrix image and the CPU benchmark file described in Chapter 7.</w:t>
      </w:r>
    </w:p>
    <w:p>
      <w:pPr>
        <w:pStyle w:val="Heading2"/>
        <w:rPr/>
      </w:pPr>
      <w:r>
        <w:rPr/>
        <w:t>17.1 Troubleshooting</w:t>
      </w:r>
    </w:p>
    <w:p>
      <w:pPr>
        <w:pStyle w:val="Normal"/>
        <w:keepNext w:val="true"/>
        <w:spacing w:before="60" w:after="200"/>
        <w:jc w:val="center"/>
        <w:rPr/>
      </w:pPr>
      <w:r>
        <w:rPr>
          <w:rFonts w:eastAsia="Times New Roman" w:cs="Times New Roman"/>
          <w:b/>
          <w:bCs/>
          <w:sz w:val="20"/>
          <w:szCs w:val="20"/>
        </w:rPr>
        <w:t xml:space="preserve">Table 19: </w:t>
      </w:r>
      <w:r>
        <w:rPr>
          <w:rFonts w:eastAsia="Times New Roman" w:cs="Times New Roman"/>
          <w:i w:val="false"/>
          <w:iCs w:val="false"/>
          <w:sz w:val="20"/>
          <w:szCs w:val="20"/>
        </w:rPr>
        <w:t>Common problems and what to check</w:t>
      </w:r>
    </w:p>
    <w:tbl>
      <w:tblPr>
        <w:tblW w:w="9026" w:type="dxa"/>
        <w:jc w:val="left"/>
        <w:tblInd w:w="0" w:type="dxa"/>
        <w:tblLayout w:type="fixed"/>
        <w:tblCellMar>
          <w:top w:w="50" w:type="dxa"/>
          <w:left w:w="90" w:type="dxa"/>
          <w:bottom w:w="50" w:type="dxa"/>
          <w:right w:w="90" w:type="dxa"/>
        </w:tblCellMar>
      </w:tblPr>
      <w:tblGrid>
        <w:gridCol w:w="2444"/>
        <w:gridCol w:w="2632"/>
        <w:gridCol w:w="3950"/>
      </w:tblGrid>
      <w:tr>
        <w:trPr>
          <w:tblHeader w:val="true"/>
          <w:cantSplit w:val="true"/>
        </w:trPr>
        <w:tc>
          <w:tcPr>
            <w:tcW w:w="244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Problem</w:t>
            </w:r>
          </w:p>
        </w:tc>
        <w:tc>
          <w:tcPr>
            <w:tcW w:w="263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Likely cause</w:t>
            </w:r>
          </w:p>
        </w:tc>
        <w:tc>
          <w:tcPr>
            <w:tcW w:w="395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What to check</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Consolas" w:cs="Consolas" w:ascii="Consolas" w:hAnsi="Consolas"/>
                <w:sz w:val="17"/>
                <w:szCs w:val="17"/>
              </w:rPr>
              <w:t>ModuleNotFoundError</w:t>
            </w:r>
            <w:r>
              <w:rPr>
                <w:rFonts w:eastAsia="Times New Roman" w:cs="Times New Roman"/>
                <w:sz w:val="19"/>
                <w:szCs w:val="19"/>
              </w:rPr>
              <w:t xml:space="preserve"> or import error</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 required package is missing</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Confirm the environment is active, then run </w:t>
            </w:r>
            <w:r>
              <w:rPr>
                <w:rFonts w:eastAsia="Consolas" w:cs="Consolas" w:ascii="Consolas" w:hAnsi="Consolas"/>
                <w:sz w:val="17"/>
                <w:szCs w:val="17"/>
              </w:rPr>
              <w:t>pip list</w:t>
            </w:r>
            <w:r>
              <w:rPr>
                <w:rFonts w:eastAsia="Times New Roman" w:cs="Times New Roman"/>
                <w:sz w:val="19"/>
                <w:szCs w:val="19"/>
              </w:rPr>
              <w:t xml:space="preserve">. Additional setup may be required, for example installing the missing package with </w:t>
            </w:r>
            <w:r>
              <w:rPr>
                <w:rFonts w:eastAsia="Consolas" w:cs="Consolas" w:ascii="Consolas" w:hAnsi="Consolas"/>
                <w:sz w:val="17"/>
                <w:szCs w:val="17"/>
              </w:rPr>
              <w:t>pip</w:t>
            </w:r>
            <w:r>
              <w:rPr>
                <w:rFonts w:eastAsia="Times New Roman" w:cs="Times New Roman"/>
                <w:sz w:val="19"/>
                <w:szCs w:val="19"/>
              </w:rPr>
              <w:t xml:space="preserve"> (versions as in Chapter 5; verify)</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Command not found, wrong Python or packages</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Virtual environment not activated</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Run </w:t>
            </w:r>
            <w:r>
              <w:rPr>
                <w:rFonts w:eastAsia="Consolas" w:cs="Consolas" w:ascii="Consolas" w:hAnsi="Consolas"/>
                <w:sz w:val="17"/>
                <w:szCs w:val="17"/>
              </w:rPr>
              <w:t>source .venv/bin/activate</w:t>
            </w:r>
            <w:r>
              <w:rPr>
                <w:rFonts w:eastAsia="Times New Roman" w:cs="Times New Roman"/>
                <w:sz w:val="19"/>
                <w:szCs w:val="19"/>
              </w:rPr>
              <w:t xml:space="preserve">; check </w:t>
            </w:r>
            <w:r>
              <w:rPr>
                <w:rFonts w:eastAsia="Consolas" w:cs="Consolas" w:ascii="Consolas" w:hAnsi="Consolas"/>
                <w:sz w:val="17"/>
                <w:szCs w:val="17"/>
              </w:rPr>
              <w:t>which python</w:t>
            </w:r>
            <w:r>
              <w:rPr>
                <w:rFonts w:eastAsia="Times New Roman" w:cs="Times New Roman"/>
                <w:sz w:val="19"/>
                <w:szCs w:val="19"/>
              </w:rPr>
              <w:t xml:space="preserve"> points inside </w:t>
            </w:r>
            <w:r>
              <w:rPr>
                <w:rFonts w:eastAsia="Consolas" w:cs="Consolas" w:ascii="Consolas" w:hAnsi="Consolas"/>
                <w:sz w:val="17"/>
                <w:szCs w:val="17"/>
              </w:rPr>
              <w:t>.venv</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Dataset folders missing or empty</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Preparation not run, download failed or no internet</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Re-run Step 4 after inspecting the script; check </w:t>
            </w:r>
            <w:r>
              <w:rPr>
                <w:rFonts w:eastAsia="Consolas" w:cs="Consolas" w:ascii="Consolas" w:hAnsi="Consolas"/>
                <w:sz w:val="17"/>
                <w:szCs w:val="17"/>
              </w:rPr>
              <w:t>ls dataset/train</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file not found</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or conversion not completed, or wrong working directory</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Check </w:t>
            </w:r>
            <w:r>
              <w:rPr>
                <w:rFonts w:eastAsia="Consolas" w:cs="Consolas" w:ascii="Consolas" w:hAnsi="Consolas"/>
                <w:sz w:val="17"/>
                <w:szCs w:val="17"/>
              </w:rPr>
              <w:t>ls models/pytorch models/openvino</w:t>
            </w:r>
            <w:r>
              <w:rPr>
                <w:rFonts w:eastAsia="Times New Roman" w:cs="Times New Roman"/>
                <w:sz w:val="19"/>
                <w:szCs w:val="19"/>
              </w:rPr>
              <w:t>; run commands from the project root</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port already in use</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Another process, often a previous Streamlit run, uses port 8501</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 xml:space="preserve">Stop the old process, or run </w:t>
            </w:r>
            <w:r>
              <w:rPr>
                <w:rFonts w:eastAsia="Consolas" w:cs="Consolas" w:ascii="Consolas" w:hAnsi="Consolas"/>
                <w:sz w:val="17"/>
                <w:szCs w:val="17"/>
              </w:rPr>
              <w:t>streamlit run src/app.py --server.port 8502</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conversion or compatibility warnings</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Newer Python or library versions than the export path was designed for</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Read the warning text, confirm the output files were created, run Step 8; consider a Python version supported by all packages</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Installation fails on Python 3.14</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Some packages may lack builds for very recent Python versions</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Check each package's supported versions; use a supported Python version if necessary</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Results differ from the reference values</w:t>
            </w:r>
          </w:p>
        </w:tc>
        <w:tc>
          <w:tcPr>
            <w:tcW w:w="263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Retraining, different dataset, random seed, hardware or system load</w:t>
            </w:r>
          </w:p>
        </w:tc>
        <w:tc>
          <w:tcPr>
            <w:tcW w:w="39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Compare with Appendix C; latency varies by machine and accuracy varies slightly with retraining</w:t>
            </w:r>
          </w:p>
        </w:tc>
      </w:tr>
    </w:tbl>
    <w:p>
      <w:pPr>
        <w:pStyle w:val="Normal"/>
        <w:spacing w:before="0" w:after="160"/>
        <w:rPr/>
      </w:pPr>
      <w:r>
        <w:rPr/>
      </w:r>
    </w:p>
    <w:p>
      <w:pPr>
        <w:pStyle w:val="Heading1"/>
        <w:rPr/>
      </w:pPr>
      <w:r>
        <w:rPr/>
        <w:t>18. Results and Discussion</w:t>
      </w:r>
    </w:p>
    <w:p>
      <w:pPr>
        <w:pStyle w:val="Heading2"/>
        <w:rPr/>
      </w:pPr>
      <w:r>
        <w:rPr/>
        <w:t>18.1 Summary of Results</w:t>
      </w:r>
    </w:p>
    <w:p>
      <w:pPr>
        <w:pStyle w:val="Normal"/>
        <w:keepNext w:val="true"/>
        <w:spacing w:before="60" w:after="200"/>
        <w:jc w:val="center"/>
        <w:rPr/>
      </w:pPr>
      <w:r>
        <w:rPr>
          <w:rFonts w:eastAsia="Times New Roman" w:cs="Times New Roman"/>
          <w:b/>
          <w:bCs/>
          <w:sz w:val="20"/>
          <w:szCs w:val="20"/>
        </w:rPr>
        <w:t xml:space="preserve">Table 20: </w:t>
      </w:r>
      <w:r>
        <w:rPr>
          <w:rFonts w:eastAsia="Times New Roman" w:cs="Times New Roman"/>
          <w:i w:val="false"/>
          <w:iCs w:val="false"/>
          <w:sz w:val="20"/>
          <w:szCs w:val="20"/>
        </w:rPr>
        <w:t>Summary of all recorded results</w:t>
      </w:r>
    </w:p>
    <w:tbl>
      <w:tblPr>
        <w:tblW w:w="9026" w:type="dxa"/>
        <w:jc w:val="left"/>
        <w:tblInd w:w="0" w:type="dxa"/>
        <w:tblLayout w:type="fixed"/>
        <w:tblCellMar>
          <w:top w:w="50" w:type="dxa"/>
          <w:left w:w="90" w:type="dxa"/>
          <w:bottom w:w="50" w:type="dxa"/>
          <w:right w:w="90" w:type="dxa"/>
        </w:tblCellMar>
      </w:tblPr>
      <w:tblGrid>
        <w:gridCol w:w="2026"/>
        <w:gridCol w:w="2394"/>
        <w:gridCol w:w="4606"/>
      </w:tblGrid>
      <w:tr>
        <w:trPr>
          <w:tblHeader w:val="true"/>
          <w:cantSplit w:val="true"/>
        </w:trPr>
        <w:tc>
          <w:tcPr>
            <w:tcW w:w="202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Stage</w:t>
            </w:r>
          </w:p>
        </w:tc>
        <w:tc>
          <w:tcPr>
            <w:tcW w:w="239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Sample</w:t>
            </w:r>
          </w:p>
        </w:tc>
        <w:tc>
          <w:tcPr>
            <w:tcW w:w="460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Result</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Dataset</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4,500 tomato images, 256 × 256</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3,592 training and 908 test images in three classes</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15% validation split, 5 epochs</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Best validation accuracy 98.88% (epoch 3)</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test evaluation</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908 test images</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98.68%; macro F1 0.9860</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test evaluation</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Same 908 test images</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98.46%; average latency about 6.6 ms; median about 5.31 ms; 95th percentile about 11.24 ms</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CPU benchmark</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102 selected test images</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4.30 ms versus OpenVINO 1.61 ms average; ratio 2.67×; reduction about 62.6%; both 100% accurate on the subset</w:t>
            </w:r>
          </w:p>
        </w:tc>
      </w:tr>
      <w:tr>
        <w:trPr>
          <w:cantSplit w:val="true"/>
        </w:trPr>
        <w:tc>
          <w:tcPr>
            <w:tcW w:w="202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application</w:t>
            </w:r>
          </w:p>
        </w:tc>
        <w:tc>
          <w:tcPr>
            <w:tcW w:w="239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Three captured result screens</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Application runs and shows class, confidence, latency, class scores and a disclaimer</w:t>
            </w:r>
          </w:p>
        </w:tc>
      </w:tr>
    </w:tbl>
    <w:p>
      <w:pPr>
        <w:pStyle w:val="Normal"/>
        <w:spacing w:before="0" w:after="160"/>
        <w:rPr/>
      </w:pPr>
      <w:r>
        <w:rPr/>
      </w:r>
    </w:p>
    <w:p>
      <w:pPr>
        <w:pStyle w:val="Heading2"/>
        <w:rPr/>
      </w:pPr>
      <w:r>
        <w:rPr/>
        <w:t>18.2 PyTorch versus OpenVINO Accuracy</w:t>
      </w:r>
    </w:p>
    <w:p>
      <w:pPr>
        <w:pStyle w:val="Normal"/>
        <w:spacing w:lineRule="exact" w:line="276" w:before="0" w:after="120"/>
        <w:jc w:val="both"/>
        <w:rPr/>
      </w:pPr>
      <w:r>
        <w:rPr>
          <w:rFonts w:eastAsia="Times New Roman" w:cs="Times New Roman"/>
        </w:rPr>
        <w:t>On the full 908-image test set the PyTorch model scored 98.68% and the OpenVINO model 98.46%, a difference of 0.22 percentage points (two images). Both models show the same overall behaviour: Healthy is classified with the highest precision, and most errors involve one of the two blight classes. Without a per-image comparison, the reason for the small difference is not asserted.</w:t>
      </w:r>
    </w:p>
    <w:p>
      <w:pPr>
        <w:pStyle w:val="Heading2"/>
        <w:rPr/>
      </w:pPr>
      <w:r>
        <w:rPr/>
        <w:t>18.3 CPU Latency</w:t>
      </w:r>
    </w:p>
    <w:p>
      <w:pPr>
        <w:pStyle w:val="Normal"/>
        <w:spacing w:lineRule="exact" w:line="276" w:before="0" w:after="120"/>
        <w:jc w:val="both"/>
        <w:rPr/>
      </w:pPr>
      <w:r>
        <w:rPr>
          <w:rFonts w:eastAsia="Times New Roman" w:cs="Times New Roman"/>
        </w:rPr>
        <w:t>In the separate 102-image benchmark, OpenVINO's average CPU latency was 1.61 ms against 4.30 ms for PyTorch, a ratio of 2.67× and a latency reduction of about 62.6%. These are two separate experiments with different sample sizes and timing procedures, so the benchmark is read as a relative comparison between two frameworks on the same machine, not as an absolute latency expected in the field.</w:t>
      </w:r>
    </w:p>
    <w:p>
      <w:pPr>
        <w:pStyle w:val="Heading2"/>
        <w:rPr/>
      </w:pPr>
      <w:r>
        <w:rPr/>
        <w:t>18.4 Discussion</w:t>
      </w:r>
    </w:p>
    <w:p>
      <w:pPr>
        <w:pStyle w:val="Normal"/>
        <w:spacing w:lineRule="exact" w:line="276" w:before="0" w:after="120"/>
        <w:jc w:val="both"/>
        <w:rPr/>
      </w:pPr>
      <w:r>
        <w:rPr>
          <w:rFonts w:eastAsia="Times New Roman" w:cs="Times New Roman"/>
        </w:rPr>
        <w:t>The results show that a compact model can classify controlled tomato leaf images with accuracy close to 99% and can be executed on a CPU in a few milliseconds, with OpenVINO providing a clear speed advantage over PyTorch on the same hardware. The model is small (about 6 MB), which favours edge storage and updating. The Streamlit application makes the model usable by a non-programmer and communicates its uncertainty and limits.</w:t>
      </w:r>
    </w:p>
    <w:p>
      <w:pPr>
        <w:pStyle w:val="Normal"/>
        <w:spacing w:lineRule="exact" w:line="276" w:before="0" w:after="120"/>
        <w:jc w:val="both"/>
        <w:rPr/>
      </w:pPr>
      <w:r>
        <w:rPr>
          <w:rFonts w:eastAsia="Times New Roman" w:cs="Times New Roman"/>
        </w:rPr>
        <w:t>These findings are evidence for technical feasibility of the model and the toolchain. They are not evidence of field performance: all accuracy figures come from a single dataset collected under controlled conditions, evaluated with a single train-test split.</w:t>
      </w:r>
    </w:p>
    <w:p>
      <w:pPr>
        <w:pStyle w:val="Heading2"/>
        <w:rPr/>
      </w:pPr>
      <w:r>
        <w:rPr/>
        <w:t>18.5 Threats to Validity</w:t>
      </w:r>
    </w:p>
    <w:p>
      <w:pPr>
        <w:pStyle w:val="ListParagraph"/>
        <w:numPr>
          <w:ilvl w:val="0"/>
          <w:numId w:val="4"/>
        </w:numPr>
        <w:spacing w:lineRule="exact" w:line="276" w:before="0" w:after="60"/>
        <w:jc w:val="left"/>
        <w:rPr/>
      </w:pPr>
      <w:r>
        <w:rPr>
          <w:rFonts w:eastAsia="Times New Roman" w:cs="Times New Roman"/>
          <w:b/>
          <w:bCs/>
        </w:rPr>
        <w:t>Dataset similarity:</w:t>
      </w:r>
      <w:r>
        <w:rPr>
          <w:rFonts w:eastAsia="Times New Roman" w:cs="Times New Roman"/>
        </w:rPr>
        <w:t xml:space="preserve"> training and test images share the same source and style; possible near-duplicates were not checked.</w:t>
      </w:r>
    </w:p>
    <w:p>
      <w:pPr>
        <w:pStyle w:val="ListParagraph"/>
        <w:numPr>
          <w:ilvl w:val="0"/>
          <w:numId w:val="4"/>
        </w:numPr>
        <w:spacing w:lineRule="exact" w:line="276" w:before="0" w:after="60"/>
        <w:jc w:val="left"/>
        <w:rPr/>
      </w:pPr>
      <w:r>
        <w:rPr>
          <w:rFonts w:eastAsia="Times New Roman" w:cs="Times New Roman"/>
          <w:b/>
          <w:bCs/>
        </w:rPr>
        <w:t>Single split and run:</w:t>
      </w:r>
      <w:r>
        <w:rPr>
          <w:rFonts w:eastAsia="Times New Roman" w:cs="Times New Roman"/>
        </w:rPr>
        <w:t xml:space="preserve"> one train-test split and one training run were reported, so variability from random seeds is unknown.</w:t>
      </w:r>
    </w:p>
    <w:p>
      <w:pPr>
        <w:pStyle w:val="ListParagraph"/>
        <w:numPr>
          <w:ilvl w:val="0"/>
          <w:numId w:val="4"/>
        </w:numPr>
        <w:spacing w:lineRule="exact" w:line="276" w:before="0" w:after="60"/>
        <w:jc w:val="left"/>
        <w:rPr/>
      </w:pPr>
      <w:r>
        <w:rPr>
          <w:rFonts w:eastAsia="Times New Roman" w:cs="Times New Roman"/>
          <w:b/>
          <w:bCs/>
        </w:rPr>
        <w:t>Small validation set:</w:t>
      </w:r>
      <w:r>
        <w:rPr>
          <w:rFonts w:eastAsia="Times New Roman" w:cs="Times New Roman"/>
        </w:rPr>
        <w:t xml:space="preserve"> roughly 539 images, so epoch-to-epoch fluctuations of about one or two points are within plausible noise.</w:t>
      </w:r>
    </w:p>
    <w:p>
      <w:pPr>
        <w:pStyle w:val="ListParagraph"/>
        <w:numPr>
          <w:ilvl w:val="0"/>
          <w:numId w:val="4"/>
        </w:numPr>
        <w:spacing w:lineRule="exact" w:line="276" w:before="0" w:after="60"/>
        <w:jc w:val="left"/>
        <w:rPr/>
      </w:pPr>
      <w:r>
        <w:rPr>
          <w:rFonts w:eastAsia="Times New Roman" w:cs="Times New Roman"/>
          <w:b/>
          <w:bCs/>
        </w:rPr>
        <w:t>Single machine:</w:t>
      </w:r>
      <w:r>
        <w:rPr>
          <w:rFonts w:eastAsia="Times New Roman" w:cs="Times New Roman"/>
        </w:rPr>
        <w:t xml:space="preserve"> latency was measured on one laptop whose CPU model and power state were not recorded.</w:t>
      </w:r>
    </w:p>
    <w:p>
      <w:pPr>
        <w:pStyle w:val="ListParagraph"/>
        <w:numPr>
          <w:ilvl w:val="0"/>
          <w:numId w:val="4"/>
        </w:numPr>
        <w:spacing w:lineRule="exact" w:line="276" w:before="0" w:after="60"/>
        <w:jc w:val="left"/>
        <w:rPr/>
      </w:pPr>
      <w:r>
        <w:rPr>
          <w:rFonts w:eastAsia="Times New Roman" w:cs="Times New Roman"/>
          <w:b/>
          <w:bCs/>
        </w:rPr>
        <w:t>Timing details:</w:t>
      </w:r>
      <w:r>
        <w:rPr>
          <w:rFonts w:eastAsia="Times New Roman" w:cs="Times New Roman"/>
        </w:rPr>
        <w:t xml:space="preserve"> warm-up, batch size, thread count and the timed region are not documented in the brief.</w:t>
      </w:r>
    </w:p>
    <w:p>
      <w:pPr>
        <w:pStyle w:val="ListParagraph"/>
        <w:numPr>
          <w:ilvl w:val="0"/>
          <w:numId w:val="4"/>
        </w:numPr>
        <w:spacing w:lineRule="exact" w:line="276" w:before="0" w:after="60"/>
        <w:jc w:val="left"/>
        <w:rPr/>
      </w:pPr>
      <w:r>
        <w:rPr>
          <w:rFonts w:eastAsia="Times New Roman" w:cs="Times New Roman"/>
          <w:b/>
          <w:bCs/>
        </w:rPr>
        <w:t>Three classes only:</w:t>
      </w:r>
      <w:r>
        <w:rPr>
          <w:rFonts w:eastAsia="Times New Roman" w:cs="Times New Roman"/>
        </w:rPr>
        <w:t xml:space="preserve"> the model cannot say "none of these" for other diseases, pests, deficiencies or non-tomato inputs.</w:t>
      </w:r>
    </w:p>
    <w:p>
      <w:pPr>
        <w:pStyle w:val="Heading1"/>
        <w:rPr/>
      </w:pPr>
      <w:r>
        <w:rPr/>
        <w:t>19. Field Deployment Feasibility</w:t>
      </w:r>
    </w:p>
    <w:p>
      <w:pPr>
        <w:pStyle w:val="Heading2"/>
        <w:rPr/>
      </w:pPr>
      <w:r>
        <w:rPr/>
        <w:t>19.1 Concepts</w:t>
      </w:r>
    </w:p>
    <w:p>
      <w:pPr>
        <w:pStyle w:val="Normal"/>
        <w:spacing w:lineRule="exact" w:line="276" w:before="0" w:after="120"/>
        <w:jc w:val="both"/>
        <w:rPr/>
      </w:pPr>
      <w:r>
        <w:rPr>
          <w:rFonts w:eastAsia="Times New Roman" w:cs="Times New Roman"/>
          <w:b/>
          <w:bCs/>
        </w:rPr>
        <w:t>Smart agriculture</w:t>
      </w:r>
      <w:r>
        <w:rPr>
          <w:rFonts w:eastAsia="Times New Roman" w:cs="Times New Roman"/>
        </w:rPr>
        <w:t xml:space="preserve"> applies sensing, data and automation to farming decisions. </w:t>
      </w:r>
      <w:r>
        <w:rPr>
          <w:rFonts w:eastAsia="Times New Roman" w:cs="Times New Roman"/>
          <w:b/>
          <w:bCs/>
        </w:rPr>
        <w:t>Crop disease detection</w:t>
      </w:r>
      <w:r>
        <w:rPr>
          <w:rFonts w:eastAsia="Times New Roman" w:cs="Times New Roman"/>
        </w:rPr>
        <w:t xml:space="preserve"> is one use: recognising disease from images so that scouting and treatment can be targeted. </w:t>
      </w:r>
      <w:r>
        <w:rPr>
          <w:rFonts w:eastAsia="Times New Roman" w:cs="Times New Roman"/>
          <w:b/>
          <w:bCs/>
        </w:rPr>
        <w:t>Edge computing</w:t>
      </w:r>
      <w:r>
        <w:rPr>
          <w:rFonts w:eastAsia="Times New Roman" w:cs="Times New Roman"/>
        </w:rPr>
        <w:t xml:space="preserve"> performs computation near the data source [2], and </w:t>
      </w:r>
      <w:r>
        <w:rPr>
          <w:rFonts w:eastAsia="Times New Roman" w:cs="Times New Roman"/>
          <w:b/>
          <w:bCs/>
        </w:rPr>
        <w:t>edge AI inference</w:t>
      </w:r>
      <w:r>
        <w:rPr>
          <w:rFonts w:eastAsia="Times New Roman" w:cs="Times New Roman"/>
        </w:rPr>
        <w:t xml:space="preserve"> runs a trained model on such a device, here a camera-side computer, instead of on a remote server.</w:t>
      </w:r>
    </w:p>
    <w:p>
      <w:pPr>
        <w:pStyle w:val="Heading2"/>
        <w:rPr/>
      </w:pPr>
      <w:r>
        <w:rPr/>
        <w:t>19.2 Camera-to-Model Data Flow</w:t>
      </w:r>
    </w:p>
    <w:p>
      <w:pPr>
        <w:pStyle w:val="Normal"/>
        <w:spacing w:lineRule="exact" w:line="276" w:before="0" w:after="120"/>
        <w:jc w:val="both"/>
        <w:rPr/>
      </w:pPr>
      <w:r>
        <w:rPr>
          <w:rFonts w:eastAsia="Times New Roman" w:cs="Times New Roman"/>
        </w:rPr>
        <w:t>Figure 19 shows a proposed architecture for a future field system. It is a design concept only; none of the hardware shown has been built or tested in this work.</w:t>
      </w:r>
    </w:p>
    <w:p>
      <w:pPr>
        <w:pStyle w:val="Normal"/>
        <w:keepNext w:val="true"/>
        <w:spacing w:before="120" w:after="60"/>
        <w:jc w:val="center"/>
        <w:rPr/>
      </w:pPr>
      <w:r>
        <w:rPr/>
        <w:drawing>
          <wp:inline distT="0" distB="0" distL="0" distR="0">
            <wp:extent cx="4191000" cy="1781175"/>
            <wp:effectExtent l="0" t="0" r="0" b="0"/>
            <wp:docPr id="22" name="edge" descr="Proposed future edge camera deployment architecture (concept&#10;Proposed future edge camera deployment architecture (conceptual; not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dge" descr="Proposed future edge camera deployment architecture (concept&#10;Proposed future edge camera deployment architecture (conceptual; not implemented)"/>
                    <pic:cNvPicPr>
                      <a:picLocks noChangeAspect="1" noChangeArrowheads="1"/>
                    </pic:cNvPicPr>
                  </pic:nvPicPr>
                  <pic:blipFill>
                    <a:blip r:embed="rId25"/>
                    <a:stretch>
                      <a:fillRect/>
                    </a:stretch>
                  </pic:blipFill>
                  <pic:spPr bwMode="auto">
                    <a:xfrm>
                      <a:off x="0" y="0"/>
                      <a:ext cx="4191000" cy="1781175"/>
                    </a:xfrm>
                    <a:prstGeom prst="rect">
                      <a:avLst/>
                    </a:prstGeom>
                  </pic:spPr>
                </pic:pic>
              </a:graphicData>
            </a:graphic>
          </wp:inline>
        </w:drawing>
      </w:r>
    </w:p>
    <w:p>
      <w:pPr>
        <w:pStyle w:val="Normal"/>
        <w:keepNext w:val="false"/>
        <w:spacing w:before="60" w:after="200"/>
        <w:jc w:val="center"/>
        <w:rPr/>
      </w:pPr>
      <w:r>
        <w:rPr>
          <w:rFonts w:eastAsia="Times New Roman" w:cs="Times New Roman"/>
          <w:b/>
          <w:bCs/>
          <w:sz w:val="20"/>
          <w:szCs w:val="20"/>
        </w:rPr>
        <w:t xml:space="preserve">Figure 19: </w:t>
      </w:r>
      <w:r>
        <w:rPr>
          <w:rFonts w:eastAsia="Times New Roman" w:cs="Times New Roman"/>
          <w:i w:val="false"/>
          <w:iCs w:val="false"/>
          <w:sz w:val="20"/>
          <w:szCs w:val="20"/>
        </w:rPr>
        <w:t>Proposed future edge camera deployment architecture (conceptual; not implemented)</w:t>
      </w:r>
    </w:p>
    <w:p>
      <w:pPr>
        <w:pStyle w:val="Heading2"/>
        <w:rPr/>
      </w:pPr>
      <w:r>
        <w:rPr/>
        <w:t>19.3 Local versus Cloud Processing</w:t>
      </w:r>
    </w:p>
    <w:p>
      <w:pPr>
        <w:pStyle w:val="Normal"/>
        <w:keepNext w:val="true"/>
        <w:spacing w:before="60" w:after="200"/>
        <w:jc w:val="center"/>
        <w:rPr/>
      </w:pPr>
      <w:r>
        <w:rPr>
          <w:rFonts w:eastAsia="Times New Roman" w:cs="Times New Roman"/>
          <w:b/>
          <w:bCs/>
          <w:sz w:val="20"/>
          <w:szCs w:val="20"/>
        </w:rPr>
        <w:t xml:space="preserve">Table 21: </w:t>
      </w:r>
      <w:r>
        <w:rPr>
          <w:rFonts w:eastAsia="Times New Roman" w:cs="Times New Roman"/>
          <w:i w:val="false"/>
          <w:iCs w:val="false"/>
          <w:sz w:val="20"/>
          <w:szCs w:val="20"/>
        </w:rPr>
        <w:t>Local (edge) processing compared with cloud processing</w:t>
      </w:r>
    </w:p>
    <w:tbl>
      <w:tblPr>
        <w:tblW w:w="9026" w:type="dxa"/>
        <w:jc w:val="left"/>
        <w:tblInd w:w="0" w:type="dxa"/>
        <w:tblLayout w:type="fixed"/>
        <w:tblCellMar>
          <w:top w:w="50" w:type="dxa"/>
          <w:left w:w="90" w:type="dxa"/>
          <w:bottom w:w="50" w:type="dxa"/>
          <w:right w:w="90" w:type="dxa"/>
        </w:tblCellMar>
      </w:tblPr>
      <w:tblGrid>
        <w:gridCol w:w="1962"/>
        <w:gridCol w:w="3531"/>
        <w:gridCol w:w="3533"/>
      </w:tblGrid>
      <w:tr>
        <w:trPr>
          <w:tblHeader w:val="true"/>
          <w:cantSplit w:val="true"/>
        </w:trPr>
        <w:tc>
          <w:tcPr>
            <w:tcW w:w="196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Aspect</w:t>
            </w:r>
          </w:p>
        </w:tc>
        <w:tc>
          <w:tcPr>
            <w:tcW w:w="353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Local (edge)</w:t>
            </w:r>
          </w:p>
        </w:tc>
        <w:tc>
          <w:tcPr>
            <w:tcW w:w="353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Cloud</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Latency</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 network round trip; limited by device compute</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Depends on connection quality; adds transfer time</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Bandwidth</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Send only results or flagged images</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Every image must be uploaded</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Offline operation</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Possible</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Not possible without connectivity</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Privacy</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Images can stay on the farm</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Images leave the farm and need secure handling</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Compute resources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Limited by device power, memory and heat</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Large, scalable resources</w:t>
            </w:r>
          </w:p>
        </w:tc>
      </w:tr>
      <w:tr>
        <w:trPr>
          <w:cantSplit w:val="true"/>
        </w:trPr>
        <w:tc>
          <w:tcPr>
            <w:tcW w:w="19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Maintenance and updates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Models must be distributed and monitored across devices</w:t>
            </w:r>
          </w:p>
        </w:tc>
        <w:tc>
          <w:tcPr>
            <w:tcW w:w="353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Central updates are easy</w:t>
            </w:r>
          </w:p>
        </w:tc>
      </w:tr>
    </w:tbl>
    <w:p>
      <w:pPr>
        <w:pStyle w:val="Normal"/>
        <w:spacing w:before="0" w:after="160"/>
        <w:rPr/>
      </w:pPr>
      <w:r>
        <w:rPr/>
      </w:r>
    </w:p>
    <w:p>
      <w:pPr>
        <w:pStyle w:val="Normal"/>
        <w:spacing w:lineRule="exact" w:line="276" w:before="0" w:after="120"/>
        <w:jc w:val="both"/>
        <w:rPr/>
      </w:pPr>
      <w:r>
        <w:rPr>
          <w:rFonts w:eastAsia="Times New Roman" w:cs="Times New Roman"/>
        </w:rPr>
        <w:t>As a simple illustration of bandwidth, one 224 × 224 RGB image occupies 224 × 224 × 3 = 150,528 bytes (about 147 KB) uncompressed, and real camera frames are usually much larger, whereas a predicted class and score need only a few bytes. The saving depends entirely on the camera, compression and reporting policy, and has not been measured here.</w:t>
      </w:r>
    </w:p>
    <w:p>
      <w:pPr>
        <w:pStyle w:val="Heading2"/>
        <w:rPr/>
      </w:pPr>
      <w:r>
        <w:rPr/>
        <w:t>19.4 Candidate Hardware Platforms (Future, Untested)</w:t>
      </w:r>
    </w:p>
    <w:p>
      <w:pPr>
        <w:pStyle w:val="Normal"/>
        <w:keepNext w:val="true"/>
        <w:spacing w:before="60" w:after="200"/>
        <w:jc w:val="center"/>
        <w:rPr/>
      </w:pPr>
      <w:r>
        <w:rPr>
          <w:rFonts w:eastAsia="Times New Roman" w:cs="Times New Roman"/>
          <w:b/>
          <w:bCs/>
          <w:sz w:val="20"/>
          <w:szCs w:val="20"/>
        </w:rPr>
        <w:t xml:space="preserve">Table 22: </w:t>
      </w:r>
      <w:r>
        <w:rPr>
          <w:rFonts w:eastAsia="Times New Roman" w:cs="Times New Roman"/>
          <w:i w:val="false"/>
          <w:iCs w:val="false"/>
          <w:sz w:val="20"/>
          <w:szCs w:val="20"/>
        </w:rPr>
        <w:t>Possible deployment platforms. None has been tested.</w:t>
      </w:r>
    </w:p>
    <w:tbl>
      <w:tblPr>
        <w:tblW w:w="9026" w:type="dxa"/>
        <w:jc w:val="left"/>
        <w:tblInd w:w="0" w:type="dxa"/>
        <w:tblLayout w:type="fixed"/>
        <w:tblCellMar>
          <w:top w:w="50" w:type="dxa"/>
          <w:left w:w="90" w:type="dxa"/>
          <w:bottom w:w="50" w:type="dxa"/>
          <w:right w:w="90" w:type="dxa"/>
        </w:tblCellMar>
      </w:tblPr>
      <w:tblGrid>
        <w:gridCol w:w="2762"/>
        <w:gridCol w:w="1658"/>
        <w:gridCol w:w="4606"/>
      </w:tblGrid>
      <w:tr>
        <w:trPr>
          <w:tblHeader w:val="true"/>
          <w:cantSplit w:val="true"/>
        </w:trPr>
        <w:tc>
          <w:tcPr>
            <w:tcW w:w="2762"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Platform</w:t>
            </w:r>
          </w:p>
        </w:tc>
        <w:tc>
          <w:tcPr>
            <w:tcW w:w="165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Status</w:t>
            </w:r>
          </w:p>
        </w:tc>
        <w:tc>
          <w:tcPr>
            <w:tcW w:w="460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Considerations</w:t>
            </w:r>
          </w:p>
        </w:tc>
      </w:tr>
      <w:tr>
        <w:trPr>
          <w:cantSplit w:val="true"/>
        </w:trPr>
        <w:tc>
          <w:tcPr>
            <w:tcW w:w="27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Intel CPU-based edge computers</w:t>
            </w:r>
          </w:p>
        </w:tc>
        <w:tc>
          <w:tcPr>
            <w:tcW w:w="16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Future candidate</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Most direct path for OpenVINO; the benchmark used a laptop CPU, which is not representative of low-power edge processors</w:t>
            </w:r>
          </w:p>
        </w:tc>
      </w:tr>
      <w:tr>
        <w:trPr>
          <w:cantSplit w:val="true"/>
        </w:trPr>
        <w:tc>
          <w:tcPr>
            <w:tcW w:w="27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Intel integrated graphics or supported accelerators</w:t>
            </w:r>
          </w:p>
        </w:tc>
        <w:tc>
          <w:tcPr>
            <w:tcW w:w="16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Future candidate</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Subject to hardware compatibility, drivers and runtime support; no GPU or NPU inference was benchmarked</w:t>
            </w:r>
          </w:p>
        </w:tc>
      </w:tr>
      <w:tr>
        <w:trPr>
          <w:cantSplit w:val="true"/>
        </w:trPr>
        <w:tc>
          <w:tcPr>
            <w:tcW w:w="27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Raspberry Pi or similar ARM devices</w:t>
            </w:r>
          </w:p>
        </w:tc>
        <w:tc>
          <w:tcPr>
            <w:tcW w:w="16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Future candidate</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Subject to runtime and deployment compatibility; performance unknown and likely lower than the development laptop</w:t>
            </w:r>
          </w:p>
        </w:tc>
      </w:tr>
      <w:tr>
        <w:trPr>
          <w:cantSplit w:val="true"/>
        </w:trPr>
        <w:tc>
          <w:tcPr>
            <w:tcW w:w="2762"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Industrial edge computers with connected cameras</w:t>
            </w:r>
          </w:p>
        </w:tc>
        <w:tc>
          <w:tcPr>
            <w:tcW w:w="16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Future candidate</w:t>
            </w:r>
          </w:p>
        </w:tc>
        <w:tc>
          <w:tcPr>
            <w:tcW w:w="460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Weather protection, power supply, thermal design and connectivity requirements must be assessed</w:t>
            </w:r>
          </w:p>
        </w:tc>
      </w:tr>
    </w:tbl>
    <w:p>
      <w:pPr>
        <w:pStyle w:val="Normal"/>
        <w:spacing w:before="0" w:after="160"/>
        <w:rPr/>
      </w:pPr>
      <w:r>
        <w:rPr/>
      </w:r>
    </w:p>
    <w:p>
      <w:pPr>
        <w:pStyle w:val="Normal"/>
        <w:spacing w:lineRule="exact" w:line="276" w:before="0" w:after="120"/>
        <w:jc w:val="both"/>
        <w:rPr/>
      </w:pPr>
      <w:r>
        <w:rPr>
          <w:rFonts w:eastAsia="Times New Roman" w:cs="Times New Roman"/>
        </w:rPr>
        <w:t>OpenVINO device availability depends on the supported hardware and installed drivers and runtime. The fact that CPU and GPU devices were available on the development laptop does not prove that any other accelerator, such as an NPU or an ARM device, is supported or will perform adequately.</w:t>
      </w:r>
    </w:p>
    <w:p>
      <w:pPr>
        <w:pStyle w:val="Heading2"/>
        <w:rPr/>
      </w:pPr>
      <w:r>
        <w:rPr/>
        <w:t>19.5 Real-World Challenges</w:t>
      </w:r>
    </w:p>
    <w:p>
      <w:pPr>
        <w:pStyle w:val="Normal"/>
        <w:keepNext w:val="true"/>
        <w:spacing w:before="60" w:after="200"/>
        <w:jc w:val="center"/>
        <w:rPr/>
      </w:pPr>
      <w:r>
        <w:rPr>
          <w:rFonts w:eastAsia="Times New Roman" w:cs="Times New Roman"/>
          <w:b/>
          <w:bCs/>
          <w:sz w:val="20"/>
          <w:szCs w:val="20"/>
        </w:rPr>
        <w:t xml:space="preserve">Table 23: </w:t>
      </w:r>
      <w:r>
        <w:rPr>
          <w:rFonts w:eastAsia="Times New Roman" w:cs="Times New Roman"/>
          <w:i w:val="false"/>
          <w:iCs w:val="false"/>
          <w:sz w:val="20"/>
          <w:szCs w:val="20"/>
        </w:rPr>
        <w:t>Challenges for field deployment and possible responses</w:t>
      </w:r>
    </w:p>
    <w:tbl>
      <w:tblPr>
        <w:tblW w:w="9026" w:type="dxa"/>
        <w:jc w:val="left"/>
        <w:tblInd w:w="0" w:type="dxa"/>
        <w:tblLayout w:type="fixed"/>
        <w:tblCellMar>
          <w:top w:w="50" w:type="dxa"/>
          <w:left w:w="90" w:type="dxa"/>
          <w:bottom w:w="50" w:type="dxa"/>
          <w:right w:w="90" w:type="dxa"/>
        </w:tblCellMar>
      </w:tblPr>
      <w:tblGrid>
        <w:gridCol w:w="564"/>
        <w:gridCol w:w="2067"/>
        <w:gridCol w:w="3009"/>
        <w:gridCol w:w="3385"/>
      </w:tblGrid>
      <w:tr>
        <w:trPr>
          <w:tblHeader w:val="true"/>
          <w:cantSplit w:val="true"/>
        </w:trPr>
        <w:tc>
          <w:tcPr>
            <w:tcW w:w="56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w:t>
            </w:r>
          </w:p>
        </w:tc>
        <w:tc>
          <w:tcPr>
            <w:tcW w:w="206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Challenge</w:t>
            </w:r>
          </w:p>
        </w:tc>
        <w:tc>
          <w:tcPr>
            <w:tcW w:w="300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Why it matters</w:t>
            </w:r>
          </w:p>
        </w:tc>
        <w:tc>
          <w:tcPr>
            <w:tcW w:w="338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Possible response</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Changing lighting</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Colour and contrast change through the day and weather</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Collect data across times and conditions; use augmentation; consider controlled illumination</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2</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Leaf shadows</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Shadows resemble dark lesions</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Include shadowed examples; test robustness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3</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Overlapping leaves</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Hidden or mixed symptoms</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Detection or segmentation of single leaves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4</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Background soil and vegetation</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Model trained on plain backgrounds may be misled</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Train with realistic backgrounds; crop to leaves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5</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Different tomato varieties</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Leaf shape and colour vary</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Include multiple varieties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6</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Disease severity variation</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Appearance changes with severity</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Label severity; balance across stages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7</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Early-stage symptoms</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Subtle signs are hard to see yet most valuable to catch</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Expert-labelled early-stage data; evaluate recall for early stages separately</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8</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Motion blur</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Wind and moving cameras blur images</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Fast shutter; blur-aware quality checks</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9</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Camera resolution</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Small lesions vanish at low resolution or after resizing</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Choose adequate sensor and distance; test resolution sensitivity</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10</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Dust, moisture and weather</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Lens contamination and enclosure fogging</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Protective enclosures; maintenance schedule</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11</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Device power and heat</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Sustained inference raises temperature and power draw</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Measure power and thermals; duty cycling</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12</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Connectivity</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Rural networks are intermittent</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Local storage and delayed upload</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13</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Model drift and seasonal variation</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Crops, pathogens and conditions change over time</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Monitor performance; periodic retraining</w:t>
            </w:r>
          </w:p>
        </w:tc>
      </w:tr>
      <w:tr>
        <w:trPr>
          <w:cantSplit w:val="true"/>
        </w:trPr>
        <w:tc>
          <w:tcPr>
            <w:tcW w:w="5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center"/>
              <w:rPr/>
            </w:pPr>
            <w:r>
              <w:rPr>
                <w:rFonts w:eastAsia="Times New Roman" w:cs="Times New Roman"/>
                <w:sz w:val="18"/>
                <w:szCs w:val="18"/>
              </w:rPr>
              <w:t>14</w:t>
            </w:r>
          </w:p>
        </w:tc>
        <w:tc>
          <w:tcPr>
            <w:tcW w:w="20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False positives and false negatives</w:t>
            </w:r>
          </w:p>
        </w:tc>
        <w:tc>
          <w:tcPr>
            <w:tcW w:w="300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Wrong treatment or missed disease</w:t>
            </w:r>
          </w:p>
        </w:tc>
        <w:tc>
          <w:tcPr>
            <w:tcW w:w="338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Report uncertainty; human review of uncertain cases</w:t>
            </w:r>
          </w:p>
        </w:tc>
      </w:tr>
    </w:tbl>
    <w:p>
      <w:pPr>
        <w:pStyle w:val="Normal"/>
        <w:spacing w:before="0" w:after="160"/>
        <w:rPr/>
      </w:pPr>
      <w:r>
        <w:rPr/>
      </w:r>
    </w:p>
    <w:p>
      <w:pPr>
        <w:pStyle w:val="Heading2"/>
        <w:rPr/>
      </w:pPr>
      <w:r>
        <w:rPr/>
        <w:t>19.6 Classification versus Detection</w:t>
      </w:r>
    </w:p>
    <w:p>
      <w:pPr>
        <w:pStyle w:val="Normal"/>
        <w:spacing w:lineRule="exact" w:line="276" w:before="0" w:after="120"/>
        <w:jc w:val="both"/>
        <w:rPr/>
      </w:pPr>
      <w:r>
        <w:rPr>
          <w:rFonts w:eastAsia="Times New Roman" w:cs="Times New Roman"/>
        </w:rPr>
        <w:t xml:space="preserve">The current model is an image </w:t>
      </w:r>
      <w:r>
        <w:rPr>
          <w:rFonts w:eastAsia="Times New Roman" w:cs="Times New Roman"/>
          <w:b/>
          <w:bCs/>
        </w:rPr>
        <w:t>classifier</w:t>
      </w:r>
      <w:r>
        <w:rPr>
          <w:rFonts w:eastAsia="Times New Roman" w:cs="Times New Roman"/>
        </w:rPr>
        <w:t>: it assigns one label to an entire image. A field camera usually sees many leaves, soil and other objects, and several diseases may be present at once. A deployed system would likely need object detection or segmentation to find leaves first, plus an option for "unknown" or "other" inputs. The present three-class classifier will always choose one of the three classes, even for inputs that belong to none of them.</w:t>
      </w:r>
    </w:p>
    <w:p>
      <w:pPr>
        <w:pStyle w:val="Heading2"/>
        <w:rPr/>
      </w:pPr>
      <w:r>
        <w:rPr/>
        <w:t>19.7 Current Prototype versus a Validated Field System</w:t>
      </w:r>
    </w:p>
    <w:p>
      <w:pPr>
        <w:pStyle w:val="Normal"/>
        <w:keepNext w:val="true"/>
        <w:spacing w:before="60" w:after="200"/>
        <w:jc w:val="center"/>
        <w:rPr/>
      </w:pPr>
      <w:r>
        <w:rPr>
          <w:rFonts w:eastAsia="Times New Roman" w:cs="Times New Roman"/>
          <w:b/>
          <w:bCs/>
          <w:sz w:val="20"/>
          <w:szCs w:val="20"/>
        </w:rPr>
        <w:t xml:space="preserve">Table 24: </w:t>
      </w:r>
      <w:r>
        <w:rPr>
          <w:rFonts w:eastAsia="Times New Roman" w:cs="Times New Roman"/>
          <w:i w:val="false"/>
          <w:iCs w:val="false"/>
          <w:sz w:val="20"/>
          <w:szCs w:val="20"/>
        </w:rPr>
        <w:t>What exists now compared with what a field system would require</w:t>
      </w:r>
    </w:p>
    <w:tbl>
      <w:tblPr>
        <w:tblW w:w="9026" w:type="dxa"/>
        <w:jc w:val="left"/>
        <w:tblInd w:w="0" w:type="dxa"/>
        <w:tblLayout w:type="fixed"/>
        <w:tblCellMar>
          <w:top w:w="50" w:type="dxa"/>
          <w:left w:w="90" w:type="dxa"/>
          <w:bottom w:w="50" w:type="dxa"/>
          <w:right w:w="90" w:type="dxa"/>
        </w:tblCellMar>
      </w:tblPr>
      <w:tblGrid>
        <w:gridCol w:w="1764"/>
        <w:gridCol w:w="3531"/>
        <w:gridCol w:w="3731"/>
      </w:tblGrid>
      <w:tr>
        <w:trPr>
          <w:tblHeader w:val="true"/>
          <w:cantSplit w:val="true"/>
        </w:trPr>
        <w:tc>
          <w:tcPr>
            <w:tcW w:w="176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Aspect</w:t>
            </w:r>
          </w:p>
        </w:tc>
        <w:tc>
          <w:tcPr>
            <w:tcW w:w="353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Current prototype</w:t>
            </w:r>
          </w:p>
        </w:tc>
        <w:tc>
          <w:tcPr>
            <w:tcW w:w="373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Validated field system (future)</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Images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PlantVillage test images and a few uploaded photographs</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Farm images across conditions, devices and seasons</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Input</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Uploaded image files</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Camera capture, possibly continuous</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Hardware</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Laptop (CPU benchmark)</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Specific edge device with measured performance</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Labels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Dataset labels</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Expert agronomist annotation</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Metrics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per-class metrics, model latency</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Plus end-to-end latency, memory, power, field accuracy</w:t>
            </w:r>
          </w:p>
        </w:tc>
      </w:tr>
      <w:tr>
        <w:trPr>
          <w:cantSplit w:val="true"/>
        </w:trPr>
        <w:tc>
          <w:tcPr>
            <w:tcW w:w="17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Status</w:t>
            </w:r>
          </w:p>
        </w:tc>
        <w:tc>
          <w:tcPr>
            <w:tcW w:w="35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Proof of concept on a public dataset</w:t>
            </w:r>
          </w:p>
        </w:tc>
        <w:tc>
          <w:tcPr>
            <w:tcW w:w="373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Evidence-backed deployment</w:t>
            </w:r>
          </w:p>
        </w:tc>
      </w:tr>
    </w:tbl>
    <w:p>
      <w:pPr>
        <w:pStyle w:val="Normal"/>
        <w:spacing w:before="0" w:after="160"/>
        <w:rPr/>
      </w:pPr>
      <w:r>
        <w:rPr/>
      </w:r>
    </w:p>
    <w:p>
      <w:pPr>
        <w:pStyle w:val="Heading2"/>
        <w:rPr/>
      </w:pPr>
      <w:r>
        <w:rPr/>
        <w:t>19.8 Proposed Field Validation Plan</w:t>
      </w:r>
    </w:p>
    <w:p>
      <w:pPr>
        <w:pStyle w:val="ListParagraph"/>
        <w:numPr>
          <w:ilvl w:val="0"/>
          <w:numId w:val="11"/>
        </w:numPr>
        <w:spacing w:lineRule="exact" w:line="276" w:before="0" w:after="60"/>
        <w:jc w:val="left"/>
        <w:rPr/>
      </w:pPr>
      <w:r>
        <w:rPr>
          <w:rFonts w:eastAsia="Times New Roman" w:cs="Times New Roman"/>
          <w:b/>
          <w:bCs/>
        </w:rPr>
        <w:t>Collect</w:t>
      </w:r>
      <w:r>
        <w:rPr>
          <w:rFonts w:eastAsia="Times New Roman" w:cs="Times New Roman"/>
        </w:rPr>
        <w:t xml:space="preserve"> images on real tomato farms in several locations and seasons, with multiple lighting conditions, camera devices and distances.</w:t>
      </w:r>
    </w:p>
    <w:p>
      <w:pPr>
        <w:pStyle w:val="ListParagraph"/>
        <w:numPr>
          <w:ilvl w:val="0"/>
          <w:numId w:val="5"/>
        </w:numPr>
        <w:spacing w:lineRule="exact" w:line="276" w:before="0" w:after="60"/>
        <w:jc w:val="left"/>
        <w:rPr/>
      </w:pPr>
      <w:r>
        <w:rPr>
          <w:rFonts w:eastAsia="Times New Roman" w:cs="Times New Roman"/>
          <w:b/>
          <w:bCs/>
        </w:rPr>
        <w:t>Annotate</w:t>
      </w:r>
      <w:r>
        <w:rPr>
          <w:rFonts w:eastAsia="Times New Roman" w:cs="Times New Roman"/>
        </w:rPr>
        <w:t xml:space="preserve"> with agricultural experts; use at least two annotators on a sample, resolve disagreements, and report agreement.</w:t>
      </w:r>
    </w:p>
    <w:p>
      <w:pPr>
        <w:pStyle w:val="ListParagraph"/>
        <w:numPr>
          <w:ilvl w:val="0"/>
          <w:numId w:val="5"/>
        </w:numPr>
        <w:spacing w:lineRule="exact" w:line="276" w:before="0" w:after="60"/>
        <w:jc w:val="left"/>
        <w:rPr/>
      </w:pPr>
      <w:r>
        <w:rPr>
          <w:rFonts w:eastAsia="Times New Roman" w:cs="Times New Roman"/>
          <w:b/>
          <w:bCs/>
        </w:rPr>
        <w:t>Split by field, plant or date</w:t>
      </w:r>
      <w:r>
        <w:rPr>
          <w:rFonts w:eastAsia="Times New Roman" w:cs="Times New Roman"/>
        </w:rPr>
        <w:t>, not by random image, so that near-identical images do not appear in both training and test sets.</w:t>
      </w:r>
    </w:p>
    <w:p>
      <w:pPr>
        <w:pStyle w:val="ListParagraph"/>
        <w:numPr>
          <w:ilvl w:val="0"/>
          <w:numId w:val="5"/>
        </w:numPr>
        <w:spacing w:lineRule="exact" w:line="276" w:before="0" w:after="60"/>
        <w:jc w:val="left"/>
        <w:rPr/>
      </w:pPr>
      <w:r>
        <w:rPr>
          <w:rFonts w:eastAsia="Times New Roman" w:cs="Times New Roman"/>
          <w:b/>
          <w:bCs/>
        </w:rPr>
        <w:t>Evaluate</w:t>
      </w:r>
      <w:r>
        <w:rPr>
          <w:rFonts w:eastAsia="Times New Roman" w:cs="Times New Roman"/>
        </w:rPr>
        <w:t xml:space="preserve"> the current model first without retraining to measure the domain gap, then fine-tune and re-evaluate on held-out field data.</w:t>
      </w:r>
    </w:p>
    <w:p>
      <w:pPr>
        <w:pStyle w:val="ListParagraph"/>
        <w:numPr>
          <w:ilvl w:val="0"/>
          <w:numId w:val="5"/>
        </w:numPr>
        <w:spacing w:lineRule="exact" w:line="276" w:before="0" w:after="60"/>
        <w:jc w:val="left"/>
        <w:rPr/>
      </w:pPr>
      <w:r>
        <w:rPr>
          <w:rFonts w:eastAsia="Times New Roman" w:cs="Times New Roman"/>
          <w:b/>
          <w:bCs/>
        </w:rPr>
        <w:t>Deploy on candidate hardware</w:t>
      </w:r>
      <w:r>
        <w:rPr>
          <w:rFonts w:eastAsia="Times New Roman" w:cs="Times New Roman"/>
        </w:rPr>
        <w:t xml:space="preserve"> and measure latency, memory, power and temperature over extended runs.</w:t>
      </w:r>
    </w:p>
    <w:p>
      <w:pPr>
        <w:pStyle w:val="ListParagraph"/>
        <w:numPr>
          <w:ilvl w:val="0"/>
          <w:numId w:val="5"/>
        </w:numPr>
        <w:spacing w:lineRule="exact" w:line="276" w:before="0" w:after="60"/>
        <w:jc w:val="left"/>
        <w:rPr/>
      </w:pPr>
      <w:r>
        <w:rPr>
          <w:rFonts w:eastAsia="Times New Roman" w:cs="Times New Roman"/>
          <w:b/>
          <w:bCs/>
        </w:rPr>
        <w:t>Define acceptance criteria</w:t>
      </w:r>
      <w:r>
        <w:rPr>
          <w:rFonts w:eastAsia="Times New Roman" w:cs="Times New Roman"/>
        </w:rPr>
        <w:t xml:space="preserve"> with domain experts before testing, rather than after seeing results.</w:t>
      </w:r>
    </w:p>
    <w:p>
      <w:pPr>
        <w:pStyle w:val="Normal"/>
        <w:keepNext w:val="true"/>
        <w:spacing w:before="60" w:after="200"/>
        <w:jc w:val="center"/>
        <w:rPr/>
      </w:pPr>
      <w:r>
        <w:rPr>
          <w:rFonts w:eastAsia="Times New Roman" w:cs="Times New Roman"/>
          <w:b/>
          <w:bCs/>
          <w:sz w:val="20"/>
          <w:szCs w:val="20"/>
        </w:rPr>
        <w:t xml:space="preserve">Table 25: </w:t>
      </w:r>
      <w:r>
        <w:rPr>
          <w:rFonts w:eastAsia="Times New Roman" w:cs="Times New Roman"/>
          <w:i w:val="false"/>
          <w:iCs w:val="false"/>
          <w:sz w:val="20"/>
          <w:szCs w:val="20"/>
        </w:rPr>
        <w:t>Metrics for field validation</w:t>
      </w:r>
    </w:p>
    <w:tbl>
      <w:tblPr>
        <w:tblW w:w="9026" w:type="dxa"/>
        <w:jc w:val="left"/>
        <w:tblInd w:w="0" w:type="dxa"/>
        <w:tblLayout w:type="fixed"/>
        <w:tblCellMar>
          <w:top w:w="50" w:type="dxa"/>
          <w:left w:w="90" w:type="dxa"/>
          <w:bottom w:w="50" w:type="dxa"/>
          <w:right w:w="90" w:type="dxa"/>
        </w:tblCellMar>
      </w:tblPr>
      <w:tblGrid>
        <w:gridCol w:w="3008"/>
        <w:gridCol w:w="6017"/>
      </w:tblGrid>
      <w:tr>
        <w:trPr>
          <w:tblHeader w:val="true"/>
          <w:cantSplit w:val="true"/>
        </w:trPr>
        <w:tc>
          <w:tcPr>
            <w:tcW w:w="3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Metric</w:t>
            </w:r>
          </w:p>
        </w:tc>
        <w:tc>
          <w:tcPr>
            <w:tcW w:w="601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What it shows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Overall fraction of correct classifications on field data</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Per-class precision and recall</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False alarms and missed disease for each class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F1-score</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Balance between precision and recall</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Confusion matrix</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Which classes are confused, such as Early versus Late Blight</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Latency</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inference time and, separately, full camera-to-result time</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Memory use</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Fit within the device's available memory</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Power consumption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Feasibility for battery or solar operation</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Performance by condition</w:t>
            </w:r>
          </w:p>
        </w:tc>
        <w:tc>
          <w:tcPr>
            <w:tcW w:w="601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across lighting, weather, distance and device</w:t>
            </w:r>
          </w:p>
        </w:tc>
      </w:tr>
    </w:tbl>
    <w:p>
      <w:pPr>
        <w:pStyle w:val="Normal"/>
        <w:spacing w:before="0" w:after="160"/>
        <w:rPr/>
      </w:pPr>
      <w:r>
        <w:rPr/>
      </w:r>
    </w:p>
    <w:p>
      <w:pPr>
        <w:pStyle w:val="Normal"/>
        <w:spacing w:lineRule="exact" w:line="276" w:before="0" w:after="120"/>
        <w:jc w:val="both"/>
        <w:rPr/>
      </w:pPr>
      <w:r>
        <w:rPr>
          <w:rFonts w:eastAsia="Times New Roman" w:cs="Times New Roman"/>
        </w:rPr>
        <w:t>No values are given for field latency, memory use, power or energy efficiency because none were measured.</w:t>
      </w:r>
    </w:p>
    <w:p>
      <w:pPr>
        <w:pStyle w:val="Heading2"/>
        <w:rPr/>
      </w:pPr>
      <w:r>
        <w:rPr/>
        <w:t>19.9 Feasibility Assessment</w:t>
      </w:r>
    </w:p>
    <w:p>
      <w:pPr>
        <w:pStyle w:val="Normal"/>
        <w:keepNext w:val="true"/>
        <w:spacing w:before="60" w:after="200"/>
        <w:jc w:val="center"/>
        <w:rPr/>
      </w:pPr>
      <w:r>
        <w:rPr>
          <w:rFonts w:eastAsia="Times New Roman" w:cs="Times New Roman"/>
          <w:b/>
          <w:bCs/>
          <w:sz w:val="20"/>
          <w:szCs w:val="20"/>
        </w:rPr>
        <w:t xml:space="preserve">Table 26: </w:t>
      </w:r>
      <w:r>
        <w:rPr>
          <w:rFonts w:eastAsia="Times New Roman" w:cs="Times New Roman"/>
          <w:i w:val="false"/>
          <w:iCs w:val="false"/>
          <w:sz w:val="20"/>
          <w:szCs w:val="20"/>
        </w:rPr>
        <w:t>Feasibility assessment based on the evidence available</w:t>
      </w:r>
    </w:p>
    <w:tbl>
      <w:tblPr>
        <w:tblW w:w="9026" w:type="dxa"/>
        <w:jc w:val="left"/>
        <w:tblInd w:w="0" w:type="dxa"/>
        <w:tblLayout w:type="fixed"/>
        <w:tblCellMar>
          <w:top w:w="50" w:type="dxa"/>
          <w:left w:w="90" w:type="dxa"/>
          <w:bottom w:w="50" w:type="dxa"/>
          <w:right w:w="90" w:type="dxa"/>
        </w:tblCellMar>
      </w:tblPr>
      <w:tblGrid>
        <w:gridCol w:w="2444"/>
        <w:gridCol w:w="3759"/>
        <w:gridCol w:w="2823"/>
      </w:tblGrid>
      <w:tr>
        <w:trPr>
          <w:tblHeader w:val="true"/>
          <w:cantSplit w:val="true"/>
        </w:trPr>
        <w:tc>
          <w:tcPr>
            <w:tcW w:w="244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Dimension</w:t>
            </w:r>
          </w:p>
        </w:tc>
        <w:tc>
          <w:tcPr>
            <w:tcW w:w="375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Evidence in this project</w:t>
            </w:r>
          </w:p>
        </w:tc>
        <w:tc>
          <w:tcPr>
            <w:tcW w:w="282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Assessment</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size</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6 MB checkpoint; IR about 6 MB</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Favourable</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Inference speed on CPU</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1.61 ms average on a laptop CPU (102 images)</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Promising; not shown on edge hardware</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on controlled data</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98.46% (OpenVINO) on 908 images</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Favourable for the dataset only</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in field conditions</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None</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Unproven</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Camera integration</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None (image upload only)</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Not assessed</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Power and thermal limits</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None</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Not assessed</w:t>
            </w:r>
          </w:p>
        </w:tc>
      </w:tr>
      <w:tr>
        <w:trPr>
          <w:cantSplit w:val="true"/>
        </w:trPr>
        <w:tc>
          <w:tcPr>
            <w:tcW w:w="244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Connectivity and updates</w:t>
            </w:r>
          </w:p>
        </w:tc>
        <w:tc>
          <w:tcPr>
            <w:tcW w:w="375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None</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Not assessed</w:t>
            </w:r>
          </w:p>
        </w:tc>
      </w:tr>
    </w:tbl>
    <w:p>
      <w:pPr>
        <w:pStyle w:val="Normal"/>
        <w:spacing w:before="0" w:after="160"/>
        <w:rPr/>
      </w:pPr>
      <w:r>
        <w:rPr/>
      </w:r>
    </w:p>
    <w:p>
      <w:pPr>
        <w:pStyle w:val="Normal"/>
        <w:spacing w:lineRule="exact" w:line="276" w:before="0" w:after="120"/>
        <w:jc w:val="both"/>
        <w:rPr/>
      </w:pPr>
      <w:r>
        <w:rPr>
          <w:rFonts w:eastAsia="Times New Roman" w:cs="Times New Roman"/>
        </w:rPr>
        <w:t>In summary, the model and toolchain appear technically promising as the basis for an edge solution, but the project establishes feasibility only at the proof-of-concept level. Field deployment feasibility is conditional on the validation steps above.</w:t>
      </w:r>
    </w:p>
    <w:p>
      <w:pPr>
        <w:pStyle w:val="Heading1"/>
        <w:rPr/>
      </w:pPr>
      <w:r>
        <w:rPr/>
        <w:t>20. Limitations</w:t>
      </w:r>
    </w:p>
    <w:p>
      <w:pPr>
        <w:pStyle w:val="Normal"/>
        <w:keepNext w:val="true"/>
        <w:spacing w:before="60" w:after="200"/>
        <w:jc w:val="center"/>
        <w:rPr/>
      </w:pPr>
      <w:r>
        <w:rPr>
          <w:rFonts w:eastAsia="Times New Roman" w:cs="Times New Roman"/>
          <w:b/>
          <w:bCs/>
          <w:sz w:val="20"/>
          <w:szCs w:val="20"/>
        </w:rPr>
        <w:t xml:space="preserve">Table 27: </w:t>
      </w:r>
      <w:r>
        <w:rPr>
          <w:rFonts w:eastAsia="Times New Roman" w:cs="Times New Roman"/>
          <w:i w:val="false"/>
          <w:iCs w:val="false"/>
          <w:sz w:val="20"/>
          <w:szCs w:val="20"/>
        </w:rPr>
        <w:t>Limitations, why they matter and how to address them</w:t>
      </w:r>
    </w:p>
    <w:tbl>
      <w:tblPr>
        <w:tblW w:w="9026" w:type="dxa"/>
        <w:jc w:val="left"/>
        <w:tblInd w:w="0" w:type="dxa"/>
        <w:tblLayout w:type="fixed"/>
        <w:tblCellMar>
          <w:top w:w="50" w:type="dxa"/>
          <w:left w:w="90" w:type="dxa"/>
          <w:bottom w:w="50" w:type="dxa"/>
          <w:right w:w="90" w:type="dxa"/>
        </w:tblCellMar>
      </w:tblPr>
      <w:tblGrid>
        <w:gridCol w:w="2850"/>
        <w:gridCol w:w="3135"/>
        <w:gridCol w:w="3041"/>
      </w:tblGrid>
      <w:tr>
        <w:trPr>
          <w:tblHeader w:val="true"/>
          <w:cantSplit w:val="true"/>
        </w:trPr>
        <w:tc>
          <w:tcPr>
            <w:tcW w:w="285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Limitation</w:t>
            </w:r>
          </w:p>
        </w:tc>
        <w:tc>
          <w:tcPr>
            <w:tcW w:w="313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Why it matters</w:t>
            </w:r>
          </w:p>
        </w:tc>
        <w:tc>
          <w:tcPr>
            <w:tcW w:w="304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8"/>
                <w:szCs w:val="18"/>
              </w:rPr>
              <w:t>How to address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Trained and evaluated on PlantVillage imagery</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Controlled images may not reflect farm conditions</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Collect and test on field images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Real-world field images not evaluated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True field performance is unknown</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Independent field test set</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Only three tomato classes</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Other diseases and non-tomato inputs are forced into three classes</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Add classes and an unknown class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Only five training epochs</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Training was short; behaviour after epoch 3 varied</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Longer runs with early stopping, repeated seeds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CPU benchmark used 102 selected images</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Small selected sample; 100% accuracy on it is not general</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Larger, randomly chosen benchmark with documented procedure</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No actual field camera integrated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Capture quality and pipeline effects untested</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Connect and test a real camera</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No physical edge device used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Performance on target hardware unknown</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Benchmark on candidate devices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Power and energy not measured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Determines battery and solar feasibility</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Measure with a power meter</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Network latency not measured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Matters for hybrid or cloud workflows</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Measure end-to-end timings</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Field robustness not established</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Lighting, background and weather can change results</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Condition-wise field validation</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Confidence is not a guarantee of correctness</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Users may trust a wrong, confident prediction</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Calibration studies, uncertainty estimates, expert review</w:t>
            </w:r>
          </w:p>
        </w:tc>
      </w:tr>
      <w:tr>
        <w:trPr>
          <w:cantSplit w:val="true"/>
        </w:trPr>
        <w:tc>
          <w:tcPr>
            <w:tcW w:w="285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High test accuracy can fail under distribution shift</w:t>
            </w:r>
          </w:p>
        </w:tc>
        <w:tc>
          <w:tcPr>
            <w:tcW w:w="313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Deployment data differ from training data</w:t>
            </w:r>
          </w:p>
        </w:tc>
        <w:tc>
          <w:tcPr>
            <w:tcW w:w="304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8"/>
                <w:szCs w:val="18"/>
              </w:rPr>
              <w:t>Monitor performance and retrain</w:t>
            </w:r>
          </w:p>
        </w:tc>
      </w:tr>
    </w:tbl>
    <w:p>
      <w:pPr>
        <w:pStyle w:val="Normal"/>
        <w:spacing w:before="0" w:after="160"/>
        <w:rPr/>
      </w:pPr>
      <w:r>
        <w:rPr/>
      </w:r>
    </w:p>
    <w:p>
      <w:pPr>
        <w:pStyle w:val="Heading1"/>
        <w:rPr/>
      </w:pPr>
      <w:r>
        <w:rPr/>
        <w:t>21. Future Scope</w:t>
      </w:r>
    </w:p>
    <w:tbl>
      <w:tblPr>
        <w:tblW w:w="9026" w:type="dxa"/>
        <w:jc w:val="left"/>
        <w:tblInd w:w="0" w:type="dxa"/>
        <w:tblLayout w:type="fixed"/>
        <w:tblCellMar>
          <w:top w:w="80" w:type="dxa"/>
          <w:left w:w="160" w:type="dxa"/>
          <w:bottom w:w="60" w:type="dxa"/>
          <w:right w:w="140" w:type="dxa"/>
        </w:tblCellMar>
      </w:tblPr>
      <w:tblGrid>
        <w:gridCol w:w="9026"/>
      </w:tblGrid>
      <w:tr>
        <w:trPr/>
        <w:tc>
          <w:tcPr>
            <w:tcW w:w="9026" w:type="dxa"/>
            <w:tcBorders>
              <w:left w:val="single" w:sz="24" w:space="0" w:color="1F3864"/>
            </w:tcBorders>
            <w:shd w:color="auto" w:fill="DEEAF6" w:val="clear"/>
          </w:tcPr>
          <w:p>
            <w:pPr>
              <w:pStyle w:val="Normal"/>
              <w:spacing w:lineRule="exact" w:line="264" w:before="0" w:after="60"/>
              <w:jc w:val="both"/>
              <w:rPr/>
            </w:pPr>
            <w:r>
              <w:rPr>
                <w:rFonts w:eastAsia="Times New Roman" w:cs="Times New Roman"/>
                <w:b/>
                <w:bCs/>
                <w:color w:val="1F3864"/>
                <w:sz w:val="21"/>
                <w:szCs w:val="21"/>
              </w:rPr>
              <w:t xml:space="preserve">Note. </w:t>
            </w:r>
            <w:r>
              <w:rPr>
                <w:rFonts w:eastAsia="Times New Roman" w:cs="Times New Roman"/>
                <w:sz w:val="21"/>
                <w:szCs w:val="21"/>
              </w:rPr>
              <w:t>Everything in this chapter is proposed future work. None of it has been implemented or tested.</w:t>
            </w:r>
          </w:p>
        </w:tc>
      </w:tr>
    </w:tbl>
    <w:p>
      <w:pPr>
        <w:pStyle w:val="Normal"/>
        <w:spacing w:before="0" w:after="140"/>
        <w:rPr/>
      </w:pPr>
      <w:r>
        <w:rPr/>
      </w:r>
    </w:p>
    <w:p>
      <w:pPr>
        <w:pStyle w:val="Normal"/>
        <w:keepNext w:val="true"/>
        <w:spacing w:before="60" w:after="200"/>
        <w:jc w:val="center"/>
        <w:rPr/>
      </w:pPr>
      <w:r>
        <w:rPr>
          <w:rFonts w:eastAsia="Times New Roman" w:cs="Times New Roman"/>
          <w:b/>
          <w:bCs/>
          <w:sz w:val="20"/>
          <w:szCs w:val="20"/>
        </w:rPr>
        <w:t xml:space="preserve">Table 28: </w:t>
      </w:r>
      <w:r>
        <w:rPr>
          <w:rFonts w:eastAsia="Times New Roman" w:cs="Times New Roman"/>
          <w:i w:val="false"/>
          <w:iCs w:val="false"/>
          <w:sz w:val="20"/>
          <w:szCs w:val="20"/>
        </w:rPr>
        <w:t>Proposed future work (not implemented)</w:t>
      </w:r>
    </w:p>
    <w:tbl>
      <w:tblPr>
        <w:tblW w:w="9026" w:type="dxa"/>
        <w:jc w:val="left"/>
        <w:tblInd w:w="0" w:type="dxa"/>
        <w:tblLayout w:type="fixed"/>
        <w:tblCellMar>
          <w:top w:w="50" w:type="dxa"/>
          <w:left w:w="90" w:type="dxa"/>
          <w:bottom w:w="50" w:type="dxa"/>
          <w:right w:w="90" w:type="dxa"/>
        </w:tblCellMar>
      </w:tblPr>
      <w:tblGrid>
        <w:gridCol w:w="2158"/>
        <w:gridCol w:w="6867"/>
      </w:tblGrid>
      <w:tr>
        <w:trPr>
          <w:tblHeader w:val="true"/>
          <w:cantSplit w:val="true"/>
        </w:trPr>
        <w:tc>
          <w:tcPr>
            <w:tcW w:w="215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Area</w:t>
            </w:r>
          </w:p>
        </w:tc>
        <w:tc>
          <w:tcPr>
            <w:tcW w:w="686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Proposed work</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Collect a diverse dataset from real tomato farms; test under different lighting and weather; evaluate on independent field data</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Model optimisation</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Investigate FP16 or INT8 model optimisation and its effect on accuracy and speed</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Hardware</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Measure memory use and power consumption; deploy on compatible edge hardware; connect a real camera</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Application</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Add real-time video processing; add timestamped disease records; add an optional dashboard for disease history</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Advice and safety</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Add expert-reviewed recommendations; design a safe human-in-the-loop workflow for uncertain cases</w:t>
            </w:r>
          </w:p>
        </w:tc>
      </w:tr>
      <w:tr>
        <w:trPr>
          <w:cantSplit w:val="true"/>
        </w:trPr>
        <w:tc>
          <w:tcPr>
            <w:tcW w:w="215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Trustworthiness</w:t>
            </w:r>
          </w:p>
        </w:tc>
        <w:tc>
          <w:tcPr>
            <w:tcW w:w="6867"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Explore explainability methods such as Grad-CAM [20]; evaluate model calibration and uncertainty [19]</w:t>
            </w:r>
          </w:p>
        </w:tc>
      </w:tr>
    </w:tbl>
    <w:p>
      <w:pPr>
        <w:pStyle w:val="Normal"/>
        <w:spacing w:before="0" w:after="160"/>
        <w:rPr/>
      </w:pPr>
      <w:r>
        <w:rPr/>
      </w:r>
    </w:p>
    <w:p>
      <w:pPr>
        <w:pStyle w:val="Heading1"/>
        <w:rPr/>
      </w:pPr>
      <w:r>
        <w:rPr/>
        <w:t>22. Conclusion</w:t>
      </w:r>
    </w:p>
    <w:p>
      <w:pPr>
        <w:pStyle w:val="Normal"/>
        <w:spacing w:lineRule="exact" w:line="276" w:before="0" w:after="120"/>
        <w:jc w:val="both"/>
        <w:rPr/>
      </w:pPr>
      <w:r>
        <w:rPr>
          <w:rFonts w:eastAsia="Times New Roman" w:cs="Times New Roman"/>
        </w:rPr>
        <w:t>A MobileNetV3-Small model was trained to classify three categories of tomato leaf images: Healthy, Early Blight and Late Blight. On 908 independent test images the PyTorch model reached 98.68% accuracy and the converted OpenVINO model reached 98.46% on the same set, with 14 misclassifications out of 908 for OpenVINO and very few diseased leaves labelled as healthy.</w:t>
      </w:r>
    </w:p>
    <w:p>
      <w:pPr>
        <w:pStyle w:val="Normal"/>
        <w:spacing w:lineRule="exact" w:line="276" w:before="0" w:after="120"/>
        <w:jc w:val="both"/>
        <w:rPr/>
      </w:pPr>
      <w:r>
        <w:rPr>
          <w:rFonts w:eastAsia="Times New Roman" w:cs="Times New Roman"/>
        </w:rPr>
        <w:t>In a separate benchmark on 102 selected test images, OpenVINO achieved an average CPU inference latency of 1.61 ms compared with 4.30 ms for PyTorch, an average-latency speed ratio of 2.67× and a reduction of about 62.6%. A Streamlit application was developed that lets a user upload a leaf image and view the predicted class, the confidence, the latency and all class scores, together with a warning that the output is not a confirmed diagnosis.</w:t>
      </w:r>
    </w:p>
    <w:p>
      <w:pPr>
        <w:pStyle w:val="Normal"/>
        <w:spacing w:lineRule="exact" w:line="276" w:before="0" w:after="120"/>
        <w:jc w:val="both"/>
        <w:rPr/>
      </w:pPr>
      <w:r>
        <w:rPr>
          <w:rFonts w:eastAsia="Times New Roman" w:cs="Times New Roman"/>
        </w:rPr>
        <w:t>These results demonstrate promising potential for edge AI in crop disease detection. They are, however, based on a controlled public dataset, a single laptop and an image-upload interface. Real field images, actual edge hardware, a physical camera, and measurements of end-to-end latency, memory and power have not been tested. Further testing and expert-labelled field validation are necessary before any production deployment.</w:t>
      </w:r>
    </w:p>
    <w:p>
      <w:pPr>
        <w:pStyle w:val="Heading1"/>
        <w:rPr/>
      </w:pPr>
      <w:r>
        <w:rPr/>
        <w:t>23. References</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w:t>
        <w:tab/>
        <w:t xml:space="preserve">A. Kamilaris and F. X. Prenafeta-Boldú, "Deep learning in agriculture: A survey," </w:t>
      </w:r>
      <w:r>
        <w:rPr>
          <w:rFonts w:eastAsia="Times New Roman" w:cs="Times New Roman"/>
          <w:i/>
          <w:iCs/>
          <w:sz w:val="21"/>
          <w:szCs w:val="21"/>
        </w:rPr>
        <w:t>Comput. Electron. Agric.</w:t>
      </w:r>
      <w:r>
        <w:rPr>
          <w:rFonts w:eastAsia="Times New Roman" w:cs="Times New Roman"/>
          <w:sz w:val="21"/>
          <w:szCs w:val="21"/>
        </w:rPr>
        <w:t>, vol. 147, pp. 70–90, 2018.</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[2]</w:t>
        <w:tab/>
        <w:t xml:space="preserve">W. Shi, J. Cao, Q. Zhang, Y. Li, and L. Xu, "Edge computing: Vision and challenges," </w:t>
      </w:r>
      <w:r>
        <w:rPr>
          <w:rFonts w:eastAsia="Times New Roman" w:cs="Times New Roman"/>
          <w:i/>
          <w:iCs/>
          <w:sz w:val="21"/>
          <w:szCs w:val="21"/>
        </w:rPr>
        <w:t>IEEE Internet Things J.</w:t>
      </w:r>
      <w:r>
        <w:rPr>
          <w:rFonts w:eastAsia="Times New Roman" w:cs="Times New Roman"/>
          <w:sz w:val="21"/>
          <w:szCs w:val="21"/>
        </w:rPr>
        <w:t>, vol. 3, no. 5, pp. 637–646, Oct. 2016.</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[3]</w:t>
        <w:tab/>
        <w:t>D. P. Hughes and M. Salathé, "An open access repository of images on plant health to enable the development of mobile disease diagnostics," arXiv:1511.08060, 2015.</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[4]</w:t>
        <w:tab/>
        <w:t xml:space="preserve">S. P. Mohanty, D. P. Hughes, and M. Salathé, "Using deep learning for image-based plant disease detection," </w:t>
      </w:r>
      <w:r>
        <w:rPr>
          <w:rFonts w:eastAsia="Times New Roman" w:cs="Times New Roman"/>
          <w:i/>
          <w:iCs/>
          <w:sz w:val="21"/>
          <w:szCs w:val="21"/>
        </w:rPr>
        <w:t>Front. Plant Sci.</w:t>
      </w:r>
      <w:r>
        <w:rPr>
          <w:rFonts w:eastAsia="Times New Roman" w:cs="Times New Roman"/>
          <w:sz w:val="21"/>
          <w:szCs w:val="21"/>
        </w:rPr>
        <w:t>, vol. 7, Art. no. 1419, 2016, doi: 10.3389/fpls.2016.01419.</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[5]</w:t>
        <w:tab/>
        <w:t xml:space="preserve">J. G. A. Barbedo, "Impact of dataset size and variety on the effectiveness of deep learning and transfer learning for plant disease classification," </w:t>
      </w:r>
      <w:r>
        <w:rPr>
          <w:rFonts w:eastAsia="Times New Roman" w:cs="Times New Roman"/>
          <w:i/>
          <w:iCs/>
          <w:sz w:val="21"/>
          <w:szCs w:val="21"/>
        </w:rPr>
        <w:t>Comput. Electron. Agric.</w:t>
      </w:r>
      <w:r>
        <w:rPr>
          <w:rFonts w:eastAsia="Times New Roman" w:cs="Times New Roman"/>
          <w:sz w:val="21"/>
          <w:szCs w:val="21"/>
        </w:rPr>
        <w:t xml:space="preserve">, vol. 153, pp. 46–53, 2018. </w:t>
      </w:r>
      <w:r>
        <w:rPr>
          <w:rFonts w:eastAsia="Times New Roman" w:cs="Times New Roman"/>
          <w:b/>
          <w:bCs/>
          <w:sz w:val="21"/>
          <w:szCs w:val="21"/>
        </w:rPr>
        <w:t>[Verify volume, pages and DOI before submission.]</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[6]</w:t>
        <w:tab/>
        <w:t xml:space="preserve">Y. LeCun, Y. Bengio, and G. Hinton, "Deep learning," </w:t>
      </w:r>
      <w:r>
        <w:rPr>
          <w:rFonts w:eastAsia="Times New Roman" w:cs="Times New Roman"/>
          <w:i/>
          <w:iCs/>
          <w:sz w:val="21"/>
          <w:szCs w:val="21"/>
        </w:rPr>
        <w:t>Nature</w:t>
      </w:r>
      <w:r>
        <w:rPr>
          <w:rFonts w:eastAsia="Times New Roman" w:cs="Times New Roman"/>
          <w:sz w:val="21"/>
          <w:szCs w:val="21"/>
        </w:rPr>
        <w:t>, vol. 521, no. 7553, pp. 436–444, 2015.</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[7]</w:t>
        <w:tab/>
        <w:t>A. G. Howard et al., "MobileNets: Efficient convolutional neural networks for mobile vision applications," arXiv:1704.04861, 2017.</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[8]</w:t>
        <w:tab/>
        <w:t xml:space="preserve">M. Sandler, A. Howard, M. Zhu, A. Zhmoginov, and L.-C. Chen, "MobileNetV2: Inverted residuals and linear bottlenecks," in </w:t>
      </w:r>
      <w:r>
        <w:rPr>
          <w:rFonts w:eastAsia="Times New Roman" w:cs="Times New Roman"/>
          <w:i/>
          <w:iCs/>
          <w:sz w:val="21"/>
          <w:szCs w:val="21"/>
        </w:rPr>
        <w:t>Proc. IEEE/CVF Conf. Comput. Vis. Pattern Recognit. (CVPR)</w:t>
      </w:r>
      <w:r>
        <w:rPr>
          <w:rFonts w:eastAsia="Times New Roman" w:cs="Times New Roman"/>
          <w:sz w:val="21"/>
          <w:szCs w:val="21"/>
        </w:rPr>
        <w:t>, 2018, pp. 4510–4520.</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[9]</w:t>
        <w:tab/>
        <w:t xml:space="preserve">A. Howard et al., "Searching for MobileNetV3," in </w:t>
      </w:r>
      <w:r>
        <w:rPr>
          <w:rFonts w:eastAsia="Times New Roman" w:cs="Times New Roman"/>
          <w:i/>
          <w:iCs/>
          <w:sz w:val="21"/>
          <w:szCs w:val="21"/>
        </w:rPr>
        <w:t>Proc. IEEE/CVF Int. Conf. Comput. Vis. (ICCV)</w:t>
      </w:r>
      <w:r>
        <w:rPr>
          <w:rFonts w:eastAsia="Times New Roman" w:cs="Times New Roman"/>
          <w:sz w:val="21"/>
          <w:szCs w:val="21"/>
        </w:rPr>
        <w:t>, 2019, pp. 1314–1324.</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[10]</w:t>
        <w:tab/>
        <w:t xml:space="preserve">S. J. Pan and Q. Yang, "A survey on transfer learning," </w:t>
      </w:r>
      <w:r>
        <w:rPr>
          <w:rFonts w:eastAsia="Times New Roman" w:cs="Times New Roman"/>
          <w:i/>
          <w:iCs/>
          <w:sz w:val="21"/>
          <w:szCs w:val="21"/>
        </w:rPr>
        <w:t>IEEE Trans. Knowl. Data Eng.</w:t>
      </w:r>
      <w:r>
        <w:rPr>
          <w:rFonts w:eastAsia="Times New Roman" w:cs="Times New Roman"/>
          <w:sz w:val="21"/>
          <w:szCs w:val="21"/>
        </w:rPr>
        <w:t>, vol. 22, no. 10, pp. 1345–1359, Oct. 2010.</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[11]</w:t>
        <w:tab/>
        <w:t xml:space="preserve">J. Deng, W. Dong, R. Socher, L.-J. Li, K. Li, and L. Fei-Fei, "ImageNet: A large-scale hierarchical image database," in </w:t>
      </w:r>
      <w:r>
        <w:rPr>
          <w:rFonts w:eastAsia="Times New Roman" w:cs="Times New Roman"/>
          <w:i/>
          <w:iCs/>
          <w:sz w:val="21"/>
          <w:szCs w:val="21"/>
        </w:rPr>
        <w:t>Proc. IEEE Conf. Comput. Vis. Pattern Recognit. (CVPR)</w:t>
      </w:r>
      <w:r>
        <w:rPr>
          <w:rFonts w:eastAsia="Times New Roman" w:cs="Times New Roman"/>
          <w:sz w:val="21"/>
          <w:szCs w:val="21"/>
        </w:rPr>
        <w:t>, 2009, pp. 248–255.</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[12]</w:t>
        <w:tab/>
      </w:r>
      <w:r>
        <w:rPr>
          <w:rFonts w:eastAsia="Times New Roman" w:cs="Times New Roman"/>
          <w:i/>
          <w:iCs/>
          <w:sz w:val="21"/>
          <w:szCs w:val="21"/>
        </w:rPr>
        <w:t>OpenVINO Documentation</w:t>
      </w:r>
      <w:r>
        <w:rPr>
          <w:rFonts w:eastAsia="Times New Roman" w:cs="Times New Roman"/>
          <w:sz w:val="21"/>
          <w:szCs w:val="21"/>
        </w:rPr>
        <w:t>, Intel Corporation. [Online]. Available: https://docs.openvino.ai/ (accessed: [insert access date]).</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[13]</w:t>
        <w:tab/>
        <w:t xml:space="preserve">A. Paszke et al., "PyTorch: An imperative style, high-performance deep learning library," in </w:t>
      </w:r>
      <w:r>
        <w:rPr>
          <w:rFonts w:eastAsia="Times New Roman" w:cs="Times New Roman"/>
          <w:i/>
          <w:iCs/>
          <w:sz w:val="21"/>
          <w:szCs w:val="21"/>
        </w:rPr>
        <w:t>Advances in Neural Information Processing Systems 32 (NeurIPS)</w:t>
      </w:r>
      <w:r>
        <w:rPr>
          <w:rFonts w:eastAsia="Times New Roman" w:cs="Times New Roman"/>
          <w:sz w:val="21"/>
          <w:szCs w:val="21"/>
        </w:rPr>
        <w:t>, 2019, pp. 8024–8035.</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[14]</w:t>
        <w:tab/>
      </w:r>
      <w:r>
        <w:rPr>
          <w:rFonts w:eastAsia="Times New Roman" w:cs="Times New Roman"/>
          <w:i/>
          <w:iCs/>
          <w:sz w:val="21"/>
          <w:szCs w:val="21"/>
        </w:rPr>
        <w:t>PyTorch Documentation</w:t>
      </w:r>
      <w:r>
        <w:rPr>
          <w:rFonts w:eastAsia="Times New Roman" w:cs="Times New Roman"/>
          <w:sz w:val="21"/>
          <w:szCs w:val="21"/>
        </w:rPr>
        <w:t>. [Online]. Available: https://pytorch.org/docs/stable/ (accessed: [insert access date]).</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[15]</w:t>
        <w:tab/>
        <w:t xml:space="preserve">"MobileNet V3," </w:t>
      </w:r>
      <w:r>
        <w:rPr>
          <w:rFonts w:eastAsia="Times New Roman" w:cs="Times New Roman"/>
          <w:i/>
          <w:iCs/>
          <w:sz w:val="21"/>
          <w:szCs w:val="21"/>
        </w:rPr>
        <w:t>torchvision models documentation</w:t>
      </w:r>
      <w:r>
        <w:rPr>
          <w:rFonts w:eastAsia="Times New Roman" w:cs="Times New Roman"/>
          <w:sz w:val="21"/>
          <w:szCs w:val="21"/>
        </w:rPr>
        <w:t>. [Online]. Available: https://pytorch.org/vision/stable/models/mobilenetv3.html (accessed: [insert access date]).</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[16]</w:t>
        <w:tab/>
      </w:r>
      <w:r>
        <w:rPr>
          <w:rFonts w:eastAsia="Times New Roman" w:cs="Times New Roman"/>
          <w:i/>
          <w:iCs/>
          <w:sz w:val="21"/>
          <w:szCs w:val="21"/>
        </w:rPr>
        <w:t>Streamlit Documentation</w:t>
      </w:r>
      <w:r>
        <w:rPr>
          <w:rFonts w:eastAsia="Times New Roman" w:cs="Times New Roman"/>
          <w:sz w:val="21"/>
          <w:szCs w:val="21"/>
        </w:rPr>
        <w:t>. [Online]. Available: https://docs.streamlit.io/ (accessed: [insert access date]).</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[17]</w:t>
        <w:tab/>
        <w:t xml:space="preserve">F. Pedregosa et al., "Scikit-learn: Machine learning in Python," </w:t>
      </w:r>
      <w:r>
        <w:rPr>
          <w:rFonts w:eastAsia="Times New Roman" w:cs="Times New Roman"/>
          <w:i/>
          <w:iCs/>
          <w:sz w:val="21"/>
          <w:szCs w:val="21"/>
        </w:rPr>
        <w:t>J. Mach. Learn. Res.</w:t>
      </w:r>
      <w:r>
        <w:rPr>
          <w:rFonts w:eastAsia="Times New Roman" w:cs="Times New Roman"/>
          <w:sz w:val="21"/>
          <w:szCs w:val="21"/>
        </w:rPr>
        <w:t>, vol. 12, pp. 2825–2830, 2011.</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[18]</w:t>
        <w:tab/>
        <w:t xml:space="preserve">"geraldmc/plantvillage-full," Hugging Face dataset repository, revision v0.1.0. [Online]. Available: https://huggingface.co/datasets/geraldmc/plantvillage-full </w:t>
      </w:r>
      <w:r>
        <w:rPr>
          <w:rFonts w:eastAsia="Times New Roman" w:cs="Times New Roman"/>
          <w:b/>
          <w:bCs/>
          <w:sz w:val="21"/>
          <w:szCs w:val="21"/>
        </w:rPr>
        <w:t>[Verify availability, licence and revision details.]</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[19]</w:t>
        <w:tab/>
        <w:t xml:space="preserve">C. Guo, G. Pleiss, Y. Sun, and K. Q. Weinberger, "On calibration of modern neural networks," in </w:t>
      </w:r>
      <w:r>
        <w:rPr>
          <w:rFonts w:eastAsia="Times New Roman" w:cs="Times New Roman"/>
          <w:i/>
          <w:iCs/>
          <w:sz w:val="21"/>
          <w:szCs w:val="21"/>
        </w:rPr>
        <w:t>Proc. 34th Int. Conf. Mach. Learn. (ICML)</w:t>
      </w:r>
      <w:r>
        <w:rPr>
          <w:rFonts w:eastAsia="Times New Roman" w:cs="Times New Roman"/>
          <w:sz w:val="21"/>
          <w:szCs w:val="21"/>
        </w:rPr>
        <w:t>, PMLR 70, 2017, pp. 1321–1330.</w:t>
      </w:r>
    </w:p>
    <w:p>
      <w:pPr>
        <w:pStyle w:val="Normal"/>
        <w:tabs>
          <w:tab w:val="clear" w:pos="720"/>
          <w:tab w:val="left" w:pos="560" w:leader="none"/>
        </w:tabs>
        <w:spacing w:lineRule="exact" w:line="252" w:before="0" w:after="80"/>
        <w:ind w:hanging="560" w:left="560"/>
        <w:jc w:val="left"/>
        <w:rPr/>
      </w:pPr>
      <w:r>
        <w:rPr>
          <w:rFonts w:eastAsia="Times New Roman" w:cs="Times New Roman"/>
          <w:sz w:val="21"/>
          <w:szCs w:val="21"/>
        </w:rPr>
        <w:t>[20]</w:t>
        <w:tab/>
        <w:t xml:space="preserve">R. R. Selvaraju et al., "Grad-CAM: Visual explanations from deep networks via gradient-based localization," in </w:t>
      </w:r>
      <w:r>
        <w:rPr>
          <w:rFonts w:eastAsia="Times New Roman" w:cs="Times New Roman"/>
          <w:i/>
          <w:iCs/>
          <w:sz w:val="21"/>
          <w:szCs w:val="21"/>
        </w:rPr>
        <w:t>Proc. IEEE Int. Conf. Comput. Vis. (ICCV)</w:t>
      </w:r>
      <w:r>
        <w:rPr>
          <w:rFonts w:eastAsia="Times New Roman" w:cs="Times New Roman"/>
          <w:sz w:val="21"/>
          <w:szCs w:val="21"/>
        </w:rPr>
        <w:t>, 2017, pp. 618–626.</w:t>
      </w:r>
    </w:p>
    <w:p>
      <w:pPr>
        <w:pStyle w:val="Normal"/>
        <w:spacing w:lineRule="exact" w:line="276" w:before="0" w:after="120"/>
        <w:jc w:val="both"/>
        <w:rPr/>
      </w:pPr>
      <w:r>
        <w:rPr>
          <w:rFonts w:eastAsia="Times New Roman" w:cs="Times New Roman"/>
          <w:sz w:val="19"/>
          <w:szCs w:val="19"/>
        </w:rPr>
        <w:t>Note: items marked [Verify] and all access dates for web documentation should be confirmed against the original sources before submission.</w:t>
      </w:r>
    </w:p>
    <w:p>
      <w:pPr>
        <w:pStyle w:val="Heading1"/>
        <w:rPr/>
      </w:pPr>
      <w:r>
        <w:rPr/>
        <w:t>Appendix A: Important Commands and File Structure</w:t>
      </w:r>
    </w:p>
    <w:tbl>
      <w:tblPr>
        <w:tblW w:w="9026" w:type="dxa"/>
        <w:jc w:val="left"/>
        <w:tblInd w:w="0" w:type="dxa"/>
        <w:tblLayout w:type="fixed"/>
        <w:tblCellMar>
          <w:top w:w="80" w:type="dxa"/>
          <w:left w:w="140" w:type="dxa"/>
          <w:bottom w:w="80" w:type="dxa"/>
          <w:right w:w="140" w:type="dxa"/>
        </w:tblCellMar>
      </w:tblPr>
      <w:tblGrid>
        <w:gridCol w:w="9026"/>
      </w:tblGrid>
      <w:tr>
        <w:trPr/>
        <w:tc>
          <w:tcPr>
            <w:tcW w:w="902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40" w:before="0" w:after="0"/>
              <w:rPr/>
            </w:pPr>
            <w:r>
              <w:rPr>
                <w:rFonts w:eastAsia="Consolas" w:cs="Consolas" w:ascii="Consolas" w:hAnsi="Consolas"/>
                <w:sz w:val="18"/>
                <w:szCs w:val="18"/>
              </w:rPr>
              <w:t>cd ~/smart_agriculture_edge</w:t>
            </w:r>
          </w:p>
          <w:p>
            <w:pPr>
              <w:pStyle w:val="Normal"/>
              <w:spacing w:lineRule="exact" w:line="240" w:before="0" w:after="0"/>
              <w:rPr/>
            </w:pPr>
            <w:r>
              <w:rPr>
                <w:rFonts w:eastAsia="Consolas" w:cs="Consolas" w:ascii="Consolas" w:hAnsi="Consolas"/>
                <w:sz w:val="18"/>
                <w:szCs w:val="18"/>
              </w:rPr>
              <w:t>source .venv/bin/activate</w:t>
            </w:r>
          </w:p>
          <w:p>
            <w:pPr>
              <w:pStyle w:val="Normal"/>
              <w:spacing w:lineRule="exact" w:line="240" w:before="0" w:after="0"/>
              <w:rPr/>
            </w:pPr>
            <w:r>
              <w:rPr>
                <w:rFonts w:eastAsia="Consolas" w:cs="Consolas" w:ascii="Consolas" w:hAnsi="Consolas"/>
                <w:sz w:val="18"/>
                <w:szCs w:val="18"/>
              </w:rPr>
              <w:t>find . -maxdepth 3 -type f | sort</w:t>
            </w:r>
          </w:p>
          <w:p>
            <w:pPr>
              <w:pStyle w:val="Normal"/>
              <w:spacing w:lineRule="exact" w:line="240" w:before="0" w:after="0"/>
              <w:rPr/>
            </w:pPr>
            <w:r>
              <w:rPr>
                <w:rFonts w:eastAsia="Consolas" w:cs="Consolas" w:ascii="Consolas" w:hAnsi="Consolas"/>
                <w:sz w:val="18"/>
                <w:szCs w:val="18"/>
              </w:rPr>
              <w:t>python src/prepare_dataset.py</w:t>
            </w:r>
          </w:p>
          <w:p>
            <w:pPr>
              <w:pStyle w:val="Normal"/>
              <w:spacing w:lineRule="exact" w:line="240" w:before="0" w:after="0"/>
              <w:rPr/>
            </w:pPr>
            <w:r>
              <w:rPr>
                <w:rFonts w:eastAsia="Consolas" w:cs="Consolas" w:ascii="Consolas" w:hAnsi="Consolas"/>
                <w:sz w:val="18"/>
                <w:szCs w:val="18"/>
              </w:rPr>
              <w:t>python src/train_model.py</w:t>
            </w:r>
          </w:p>
          <w:p>
            <w:pPr>
              <w:pStyle w:val="Normal"/>
              <w:spacing w:lineRule="exact" w:line="240" w:before="0" w:after="0"/>
              <w:rPr/>
            </w:pPr>
            <w:r>
              <w:rPr>
                <w:rFonts w:eastAsia="Consolas" w:cs="Consolas" w:ascii="Consolas" w:hAnsi="Consolas"/>
                <w:sz w:val="18"/>
                <w:szCs w:val="18"/>
              </w:rPr>
              <w:t>python src/evaluate_model.py</w:t>
            </w:r>
          </w:p>
          <w:p>
            <w:pPr>
              <w:pStyle w:val="Normal"/>
              <w:spacing w:lineRule="exact" w:line="240" w:before="0" w:after="0"/>
              <w:rPr/>
            </w:pPr>
            <w:r>
              <w:rPr>
                <w:rFonts w:eastAsia="Consolas" w:cs="Consolas" w:ascii="Consolas" w:hAnsi="Consolas"/>
                <w:sz w:val="18"/>
                <w:szCs w:val="18"/>
              </w:rPr>
              <w:t>python src/convert_model.py</w:t>
            </w:r>
          </w:p>
          <w:p>
            <w:pPr>
              <w:pStyle w:val="Normal"/>
              <w:spacing w:lineRule="exact" w:line="240" w:before="0" w:after="0"/>
              <w:rPr/>
            </w:pPr>
            <w:r>
              <w:rPr>
                <w:rFonts w:eastAsia="Consolas" w:cs="Consolas" w:ascii="Consolas" w:hAnsi="Consolas"/>
                <w:sz w:val="18"/>
                <w:szCs w:val="18"/>
              </w:rPr>
              <w:t>python src/test_openvino.py</w:t>
            </w:r>
          </w:p>
          <w:p>
            <w:pPr>
              <w:pStyle w:val="Normal"/>
              <w:spacing w:lineRule="exact" w:line="240" w:before="0" w:after="0"/>
              <w:rPr/>
            </w:pPr>
            <w:r>
              <w:rPr>
                <w:rFonts w:eastAsia="Consolas" w:cs="Consolas" w:ascii="Consolas" w:hAnsi="Consolas"/>
                <w:sz w:val="18"/>
                <w:szCs w:val="18"/>
              </w:rPr>
              <w:t>python src/predict_openvino.py</w:t>
            </w:r>
          </w:p>
          <w:p>
            <w:pPr>
              <w:pStyle w:val="Normal"/>
              <w:spacing w:lineRule="exact" w:line="240" w:before="0" w:after="0"/>
              <w:rPr/>
            </w:pPr>
            <w:r>
              <w:rPr>
                <w:rFonts w:eastAsia="Consolas" w:cs="Consolas" w:ascii="Consolas" w:hAnsi="Consolas"/>
                <w:sz w:val="18"/>
                <w:szCs w:val="18"/>
              </w:rPr>
              <w:t>python src/evaluate_openvino.py</w:t>
            </w:r>
          </w:p>
          <w:p>
            <w:pPr>
              <w:pStyle w:val="Normal"/>
              <w:spacing w:lineRule="exact" w:line="240" w:before="0" w:after="0"/>
              <w:rPr/>
            </w:pPr>
            <w:r>
              <w:rPr>
                <w:rFonts w:eastAsia="Consolas" w:cs="Consolas" w:ascii="Consolas" w:hAnsi="Consolas"/>
                <w:sz w:val="18"/>
                <w:szCs w:val="18"/>
              </w:rPr>
              <w:t>python src/benchmark_cpu.py</w:t>
            </w:r>
          </w:p>
          <w:p>
            <w:pPr>
              <w:pStyle w:val="Normal"/>
              <w:spacing w:lineRule="exact" w:line="240" w:before="0" w:after="0"/>
              <w:rPr/>
            </w:pPr>
            <w:r>
              <w:rPr>
                <w:rFonts w:eastAsia="Consolas" w:cs="Consolas" w:ascii="Consolas" w:hAnsi="Consolas"/>
                <w:sz w:val="18"/>
                <w:szCs w:val="18"/>
              </w:rPr>
              <w:t>streamlit run src/app.py        # then open http://localhost:8501</w:t>
            </w:r>
          </w:p>
          <w:p>
            <w:pPr>
              <w:pStyle w:val="Normal"/>
              <w:spacing w:lineRule="exact" w:line="240" w:before="0" w:after="0"/>
              <w:rPr/>
            </w:pPr>
            <w:r>
              <w:rPr>
                <w:rFonts w:eastAsia="Consolas" w:cs="Consolas" w:ascii="Consolas" w:hAnsi="Consolas"/>
                <w:sz w:val="18"/>
                <w:szCs w:val="18"/>
              </w:rPr>
              <w:t>ls -lh results/</w:t>
            </w:r>
          </w:p>
        </w:tc>
      </w:tr>
    </w:tbl>
    <w:p>
      <w:pPr>
        <w:pStyle w:val="Normal"/>
        <w:spacing w:before="0" w:after="140"/>
        <w:rPr/>
      </w:pPr>
      <w:r>
        <w:rPr/>
      </w:r>
    </w:p>
    <w:p>
      <w:pPr>
        <w:pStyle w:val="Normal"/>
        <w:spacing w:lineRule="exact" w:line="276" w:before="0" w:after="120"/>
        <w:jc w:val="both"/>
        <w:rPr/>
      </w:pPr>
      <w:r>
        <w:rPr>
          <w:rFonts w:eastAsia="Times New Roman" w:cs="Times New Roman"/>
        </w:rPr>
        <w:t>The directory structure and the purpose of each file are given in Section 7.3 and Table 4.</w:t>
      </w:r>
    </w:p>
    <w:p>
      <w:pPr>
        <w:pStyle w:val="Heading1"/>
        <w:rPr/>
      </w:pPr>
      <w:r>
        <w:rPr/>
        <w:t>Appendix B: Figure Checklist</w:t>
      </w:r>
    </w:p>
    <w:p>
      <w:pPr>
        <w:pStyle w:val="Normal"/>
        <w:spacing w:lineRule="exact" w:line="276" w:before="0" w:after="120"/>
        <w:jc w:val="both"/>
        <w:rPr/>
      </w:pPr>
      <w:r>
        <w:rPr>
          <w:rFonts w:eastAsia="Times New Roman" w:cs="Times New Roman"/>
        </w:rPr>
        <w:t>Figures marked "To capture" are placeholders that must be replaced with real screenshots or files from the project. Figures marked "Included" already contain real data or screenshots.</w:t>
      </w:r>
    </w:p>
    <w:p>
      <w:pPr>
        <w:pStyle w:val="Normal"/>
        <w:keepNext w:val="true"/>
        <w:spacing w:before="60" w:after="200"/>
        <w:jc w:val="center"/>
        <w:rPr/>
      </w:pPr>
      <w:r>
        <w:rPr>
          <w:rFonts w:eastAsia="Times New Roman" w:cs="Times New Roman"/>
          <w:b/>
          <w:bCs/>
          <w:sz w:val="20"/>
          <w:szCs w:val="20"/>
        </w:rPr>
        <w:t xml:space="preserve">Table 29: </w:t>
      </w:r>
      <w:r>
        <w:rPr>
          <w:rFonts w:eastAsia="Times New Roman" w:cs="Times New Roman"/>
          <w:i w:val="false"/>
          <w:iCs w:val="false"/>
          <w:sz w:val="20"/>
          <w:szCs w:val="20"/>
        </w:rPr>
        <w:t>Status of every figure in this report</w:t>
      </w:r>
    </w:p>
    <w:tbl>
      <w:tblPr>
        <w:tblW w:w="9026" w:type="dxa"/>
        <w:jc w:val="left"/>
        <w:tblInd w:w="0" w:type="dxa"/>
        <w:tblLayout w:type="fixed"/>
        <w:tblCellMar>
          <w:top w:w="50" w:type="dxa"/>
          <w:left w:w="90" w:type="dxa"/>
          <w:bottom w:w="50" w:type="dxa"/>
          <w:right w:w="90" w:type="dxa"/>
        </w:tblCellMar>
      </w:tblPr>
      <w:tblGrid>
        <w:gridCol w:w="1176"/>
        <w:gridCol w:w="5886"/>
        <w:gridCol w:w="1964"/>
      </w:tblGrid>
      <w:tr>
        <w:trPr>
          <w:tblHeader w:val="true"/>
          <w:cantSplit w:val="true"/>
        </w:trPr>
        <w:tc>
          <w:tcPr>
            <w:tcW w:w="117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Figure</w:t>
            </w:r>
          </w:p>
        </w:tc>
        <w:tc>
          <w:tcPr>
            <w:tcW w:w="588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Title</w:t>
            </w:r>
          </w:p>
        </w:tc>
        <w:tc>
          <w:tcPr>
            <w:tcW w:w="196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Status</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System architecture of the implemented prototype</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2</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Data and experiment pipeline from dataset to future field validation</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3</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Directory structure of the smart_agriculture_edge project</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4</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Sample PlantVillage tomato leaf images: Healthy, Early Blight and Late Blight</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5</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and validation accuracy per epoch (plotted from the recorded values)</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6</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Training and validation loss per epoch (plotted from the recorded values)</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7</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Confusion matrix of the PyTorch model on the 908 test images</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8</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Terminal output of the PyTorch to OpenVINO IR conversion</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9</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Terminal output of the OpenVINO functional test</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10</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Terminal output of a real-image OpenVINO prediction</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11</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confusion matrix plotted from the values in the table above</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12</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Average and median CPU latency for PyTorch and OpenVINO (102 images)</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13</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Terminal output of the CPU benchmark comparing PyTorch and OpenVINO</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14</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Home screen of the Streamlit crop disease detection application</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To capture / insert</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15</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result screen with the prediction Healthy</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16</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result screen with the prediction Early Blight</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17</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Streamlit result screen with the prediction Late Blight</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18</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Sample tomato leaf photographs used for informal testing (file names as supplied)</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r>
        <w:trPr>
          <w:cantSplit w:val="true"/>
        </w:trPr>
        <w:tc>
          <w:tcPr>
            <w:tcW w:w="117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Figure 19</w:t>
            </w:r>
          </w:p>
        </w:tc>
        <w:tc>
          <w:tcPr>
            <w:tcW w:w="5886"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Proposed future edge camera deployment architecture (conceptual; not implemented)</w:t>
            </w:r>
          </w:p>
        </w:tc>
        <w:tc>
          <w:tcPr>
            <w:tcW w:w="1964"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Included</w:t>
            </w:r>
          </w:p>
        </w:tc>
      </w:tr>
    </w:tbl>
    <w:p>
      <w:pPr>
        <w:pStyle w:val="Normal"/>
        <w:spacing w:before="0" w:after="160"/>
        <w:rPr/>
      </w:pPr>
      <w:r>
        <w:rPr/>
      </w:r>
    </w:p>
    <w:p>
      <w:pPr>
        <w:pStyle w:val="Heading1"/>
        <w:rPr/>
      </w:pPr>
      <w:r>
        <w:rPr/>
        <w:t>Appendix C: Derived Calculations</w:t>
      </w:r>
    </w:p>
    <w:p>
      <w:pPr>
        <w:pStyle w:val="Normal"/>
        <w:keepNext w:val="true"/>
        <w:rPr/>
      </w:pPr>
      <w:r>
        <w:rPr/>
        <w:t>Development troubleshooting note</w:t>
      </w:r>
    </w:p>
    <w:p>
      <w:pPr>
        <w:pStyle w:val="Normal"/>
        <w:spacing w:before="60" w:after="160"/>
        <w:ind w:left="259"/>
        <w:rPr/>
      </w:pPr>
      <w:r>
        <w:rPr>
          <w:rFonts w:ascii="Consolas" w:hAnsi="Consolas"/>
          <w:sz w:val="17"/>
        </w:rPr>
        <w:t>During development, an initial training attempt raised a Python 3.14 multiprocessing/DataLoader error. The project was adjusted to use DataLoader num_workers=0 and the model subsequently trained successfully.</w:t>
        <w:br/>
        <w:t>An initial CPU benchmark attempt also loaded the full checkpoint dictionary as if it were the state dictionary, causing missing/unexpected-key errors. The corrected benchmark loaded checkpoint['model_state_dict'] and completed successfully.</w:t>
        <w:br/>
        <w:t>These errors are documented as troubleshooting history; they are not the final benchmark results.</w:t>
      </w:r>
    </w:p>
    <w:p>
      <w:pPr>
        <w:pStyle w:val="Normal"/>
        <w:spacing w:lineRule="exact" w:line="276" w:before="0" w:after="120"/>
        <w:jc w:val="both"/>
        <w:rPr/>
      </w:pPr>
      <w:r>
        <w:rPr>
          <w:rFonts w:eastAsia="Times New Roman" w:cs="Times New Roman"/>
        </w:rPr>
        <w:t>The values below were calculated from the supplied results and are not separate measurements.</w:t>
      </w:r>
    </w:p>
    <w:p>
      <w:pPr>
        <w:pStyle w:val="Normal"/>
        <w:keepNext w:val="true"/>
        <w:spacing w:before="60" w:after="200"/>
        <w:jc w:val="center"/>
        <w:rPr/>
      </w:pPr>
      <w:r>
        <w:rPr>
          <w:rFonts w:eastAsia="Times New Roman" w:cs="Times New Roman"/>
          <w:b/>
          <w:bCs/>
          <w:sz w:val="20"/>
          <w:szCs w:val="20"/>
        </w:rPr>
        <w:t xml:space="preserve">Table 30: </w:t>
      </w:r>
      <w:r>
        <w:rPr>
          <w:rFonts w:eastAsia="Times New Roman" w:cs="Times New Roman"/>
          <w:i w:val="false"/>
          <w:iCs w:val="false"/>
          <w:sz w:val="20"/>
          <w:szCs w:val="20"/>
        </w:rPr>
        <w:t>Derived quantities and their calculation</w:t>
      </w:r>
    </w:p>
    <w:tbl>
      <w:tblPr>
        <w:tblW w:w="9026" w:type="dxa"/>
        <w:jc w:val="left"/>
        <w:tblInd w:w="0" w:type="dxa"/>
        <w:tblLayout w:type="fixed"/>
        <w:tblCellMar>
          <w:top w:w="50" w:type="dxa"/>
          <w:left w:w="90" w:type="dxa"/>
          <w:bottom w:w="50" w:type="dxa"/>
          <w:right w:w="90" w:type="dxa"/>
        </w:tblCellMar>
      </w:tblPr>
      <w:tblGrid>
        <w:gridCol w:w="3008"/>
        <w:gridCol w:w="3195"/>
        <w:gridCol w:w="2823"/>
      </w:tblGrid>
      <w:tr>
        <w:trPr>
          <w:tblHeader w:val="true"/>
          <w:cantSplit w:val="true"/>
        </w:trPr>
        <w:tc>
          <w:tcPr>
            <w:tcW w:w="300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Quantity</w:t>
            </w:r>
          </w:p>
        </w:tc>
        <w:tc>
          <w:tcPr>
            <w:tcW w:w="319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Calculation</w:t>
            </w:r>
          </w:p>
        </w:tc>
        <w:tc>
          <w:tcPr>
            <w:tcW w:w="282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lineRule="exact" w:line="252" w:before="0" w:after="0"/>
              <w:jc w:val="center"/>
              <w:rPr/>
            </w:pPr>
            <w:r>
              <w:rPr>
                <w:rFonts w:eastAsia="Times New Roman" w:cs="Times New Roman"/>
                <w:b/>
                <w:bCs/>
                <w:sz w:val="19"/>
                <w:szCs w:val="19"/>
              </w:rPr>
              <w:t>Result</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Average latency reduction</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(4.30 − 1.61) / 4.30 × 100</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62.56%, reported as about 62.6%</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Average speed ratio</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4.30 / 1.61</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2.67×</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Median speed ratio</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4.18 / 1.44</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2.90×</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Median latency reduction</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(4.18 − 1.44) / 4.18 × 100</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65.6%</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Absolute average saving</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4.30 − 1.61</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2.69 ms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Accuracy difference, PyTorch − OpenVINO</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98.68 − 98.46</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0.22 percentage points (2 images)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correct predictions</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196 + 321 + 377</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894 of 908 (98.46%)</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OpenVINO errors</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908 − 894</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14</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Diseased images predicted Healthy</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0 + 1 of 200 + 382</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 of 582 (about 0.17%)</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Healthy images predicted diseased</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 + 4 of 326</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5 of 326 (about 1.53%)</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PyTorch correct predictions</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0.9868 × 908</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896 (12 errors)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Validation images</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0.15 × 3,592</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539 (training about 3,053)</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Iterations per epoch</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3,053 / 32, rounded up</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96</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Raw size of one 224 × 224 RGB image</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224 × 224 × 3</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150,528 bytes</w:t>
            </w:r>
          </w:p>
        </w:tc>
      </w:tr>
      <w:tr>
        <w:trPr>
          <w:cantSplit w:val="true"/>
        </w:trPr>
        <w:tc>
          <w:tcPr>
            <w:tcW w:w="3008"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Estimated model parameters</w:t>
            </w:r>
          </w:p>
        </w:tc>
        <w:tc>
          <w:tcPr>
            <w:tcW w:w="3195"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2.5 M (1,000-class head) minus about 1.0 M plus 3-class head</w:t>
            </w:r>
          </w:p>
        </w:tc>
        <w:tc>
          <w:tcPr>
            <w:tcW w:w="2823"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jc w:val="left"/>
              <w:rPr/>
            </w:pPr>
            <w:r>
              <w:rPr>
                <w:rFonts w:eastAsia="Times New Roman" w:cs="Times New Roman"/>
                <w:sz w:val="19"/>
                <w:szCs w:val="19"/>
              </w:rPr>
              <w:t>About 1.5 M (estimate)</w:t>
            </w:r>
          </w:p>
        </w:tc>
      </w:tr>
    </w:tbl>
    <w:p>
      <w:pPr>
        <w:pStyle w:val="Normal"/>
        <w:spacing w:before="0" w:after="160"/>
        <w:rPr/>
      </w:pPr>
      <w:r>
        <w:rPr/>
      </w:r>
    </w:p>
    <w:sectPr>
      <w:headerReference w:type="default" r:id="rId26"/>
      <w:headerReference w:type="first" r:id="rId27"/>
      <w:footerReference w:type="default" r:id="rId28"/>
      <w:footerReference w:type="first" r:id="rId29"/>
      <w:type w:val="nextPage"/>
      <w:pgSz w:w="11906" w:h="16838"/>
      <w:pgMar w:left="1440" w:right="1440" w:gutter="0" w:header="708" w:top="1440" w:footer="708" w:bottom="130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6A6A6"/>
      </w:pBdr>
      <w:jc w:val="right"/>
      <w:rPr>
        <w:rFonts w:ascii="Times New Roman" w:hAnsi="Times New Roman" w:eastAsia="Times New Roman" w:cs="Times New Roman"/>
        <w:i/>
        <w:i/>
        <w:iCs/>
        <w:color w:val="595959"/>
        <w:sz w:val="18"/>
        <w:szCs w:val="18"/>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6A6A6"/>
      </w:pBdr>
      <w:jc w:val="right"/>
      <w:rPr>
        <w:rFonts w:ascii="Times New Roman" w:hAnsi="Times New Roman" w:eastAsia="Times New Roman" w:cs="Times New Roman"/>
        <w:i/>
        <w:i/>
        <w:iCs/>
        <w:color w:val="595959"/>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26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13"/>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Normal"/>
    <w:next w:val="Normal"/>
    <w:qFormat/>
    <w:pPr>
      <w:keepNext w:val="true"/>
      <w:pBdr>
        <w:bottom w:val="single" w:sz="6" w:space="2" w:color="1F3864"/>
      </w:pBdr>
      <w:spacing w:before="400" w:after="160"/>
      <w:outlineLvl w:val="0"/>
    </w:pPr>
    <w:rPr>
      <w:rFonts w:ascii="Arial" w:hAnsi="Arial" w:eastAsia="Arial" w:cs="Arial"/>
      <w:b/>
      <w:bCs/>
      <w:color w:val="1F3864"/>
      <w:sz w:val="30"/>
      <w:szCs w:val="30"/>
    </w:rPr>
  </w:style>
  <w:style w:type="paragraph" w:styleId="Heading2">
    <w:name w:val="Heading 2"/>
    <w:basedOn w:val="Normal"/>
    <w:next w:val="Normal"/>
    <w:qFormat/>
    <w:pPr>
      <w:keepNext w:val="true"/>
      <w:spacing w:before="260" w:after="100"/>
      <w:outlineLvl w:val="1"/>
    </w:pPr>
    <w:rPr>
      <w:rFonts w:ascii="Arial" w:hAnsi="Arial" w:eastAsia="Arial" w:cs="Arial"/>
      <w:b/>
      <w:bCs/>
      <w:color w:val="1F3864"/>
      <w:sz w:val="25"/>
      <w:szCs w:val="25"/>
    </w:rPr>
  </w:style>
  <w:style w:type="paragraph" w:styleId="Heading3">
    <w:name w:val="Heading 3"/>
    <w:basedOn w:val="Normal"/>
    <w:next w:val="Normal"/>
    <w:qFormat/>
    <w:pPr>
      <w:keepNext w:val="true"/>
      <w:spacing w:before="180" w:after="80"/>
      <w:outlineLvl w:val="2"/>
    </w:pPr>
    <w:rPr>
      <w:rFonts w:ascii="Arial" w:hAnsi="Arial" w:eastAsia="Arial" w:cs="Arial"/>
      <w:b/>
      <w:bCs/>
      <w:color w:val="40404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ontHeading">
    <w:name w:val="Front Heading"/>
    <w:basedOn w:val="Normal"/>
    <w:next w:val="Normal"/>
    <w:qFormat/>
    <w:pPr>
      <w:spacing w:before="120" w:after="240"/>
      <w:jc w:val="center"/>
    </w:pPr>
    <w:rPr>
      <w:rFonts w:ascii="Arial" w:hAnsi="Arial" w:eastAsia="Arial" w:cs="Arial"/>
      <w:b/>
      <w:bCs/>
      <w:color w:val="1F3864"/>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8.png"/><Relationship Id="rId13" Type="http://schemas.openxmlformats.org/officeDocument/2006/relationships/image" Target="media/image5.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44</Pages>
  <Words>11826</Words>
  <Characters>67287</Characters>
  <CharactersWithSpaces>77889</CharactersWithSpaces>
  <Paragraphs>1285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2026-10-25T11:36:55Z</dcterms:created>
  <dc:creator>Project Report</dc:creator>
  <dc:description>Technical project report: OpenVINO-powered tomato leaf disease detection</dc:description>
  <dc:language>en-US</dc:language>
  <cp:lastModifiedBy/>
  <dcterms:modified xsi:type="dcterms:W3CDTF">2026-10-25T18:12:06Z</dcterms:modified>
  <cp:revision>2</cp:revision>
  <dc:subject/>
  <dc:title>Design an OpenVINO-Powered Smart Agriculture Solution for Crop Disease Detection Using Edge Cameras and Evaluate Field Deployment Feasibility</dc:title>
</cp:coreProperties>
</file>