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Bagging, Boosting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Odds ratio(2 types)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Joint odds ratio - Mantel Haenzel Estimator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Linearly separable data(Almost)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KS statistic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Empirical cdf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setup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Dataset - similar classes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Weak learner - Model architecture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Bagging model architecture(activation function used)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sampling(bootstraping)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Fashion Mnist + Results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Graphs(comparisons of distributions)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KS statistic values obtained and their meaning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Empiracal cdf obtained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