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bookmarkStart w:name="SMARTBRIDGE" w:id="1"/>
      <w:bookmarkEnd w:id="1"/>
      <w:r>
        <w:rPr>
          <w:b w:val="0"/>
        </w:rPr>
      </w:r>
      <w:bookmarkStart w:name="Let's Bridge the Gap" w:id="2"/>
      <w:bookmarkEnd w:id="2"/>
      <w:r>
        <w:rPr>
          <w:b w:val="0"/>
        </w:rPr>
      </w:r>
      <w:r>
        <w:rPr>
          <w:color w:val="494949"/>
          <w:spacing w:val="23"/>
        </w:rPr>
        <w:t>SMARTBRIDGE</w:t>
      </w:r>
    </w:p>
    <w:p>
      <w:pPr>
        <w:pStyle w:val="BodyText"/>
        <w:spacing w:before="50"/>
        <w:ind w:left="32" w:right="33"/>
        <w:jc w:val="center"/>
        <w:rPr>
          <w:rFonts w:ascii="Courier New"/>
        </w:rPr>
      </w:pPr>
      <w:r>
        <w:rPr>
          <w:rFonts w:ascii="Courier New"/>
          <w:color w:val="0087CC"/>
        </w:rPr>
        <w:t>Let's</w:t>
      </w:r>
      <w:r>
        <w:rPr>
          <w:rFonts w:ascii="Courier New"/>
          <w:color w:val="0087CC"/>
          <w:spacing w:val="-7"/>
        </w:rPr>
        <w:t> </w:t>
      </w:r>
      <w:r>
        <w:rPr>
          <w:rFonts w:ascii="Courier New"/>
          <w:color w:val="0087CC"/>
        </w:rPr>
        <w:t>Bridge</w:t>
      </w:r>
      <w:r>
        <w:rPr>
          <w:rFonts w:ascii="Courier New"/>
          <w:color w:val="0087CC"/>
          <w:spacing w:val="-5"/>
        </w:rPr>
        <w:t> </w:t>
      </w:r>
      <w:r>
        <w:rPr>
          <w:rFonts w:ascii="Courier New"/>
          <w:color w:val="0087CC"/>
        </w:rPr>
        <w:t>the</w:t>
      </w:r>
      <w:r>
        <w:rPr>
          <w:rFonts w:ascii="Courier New"/>
          <w:color w:val="0087CC"/>
          <w:spacing w:val="-4"/>
        </w:rPr>
        <w:t> </w:t>
      </w:r>
      <w:r>
        <w:rPr>
          <w:rFonts w:ascii="Courier New"/>
          <w:color w:val="0087CC"/>
          <w:spacing w:val="-5"/>
        </w:rPr>
        <w:t>Gap</w:t>
      </w:r>
    </w:p>
    <w:p>
      <w:pPr>
        <w:pStyle w:val="BodyText"/>
        <w:spacing w:before="48"/>
        <w:rPr>
          <w:rFonts w:ascii="Courier New"/>
          <w:sz w:val="20"/>
        </w:rPr>
      </w:pPr>
      <w:r>
        <w:rPr>
          <w:rFonts w:ascii="Courier New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724762</wp:posOffset>
                </wp:positionH>
                <wp:positionV relativeFrom="paragraph">
                  <wp:posOffset>194995</wp:posOffset>
                </wp:positionV>
                <wp:extent cx="6110605" cy="511809"/>
                <wp:effectExtent l="0" t="0" r="0" b="0"/>
                <wp:wrapTopAndBottom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6110605" cy="511809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39"/>
                              <w:ind w:left="630" w:right="0" w:firstLine="0"/>
                              <w:jc w:val="left"/>
                              <w:rPr>
                                <w:rFonts w:ascii="Arial Black"/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rFonts w:ascii="Arial Black"/>
                                <w:color w:val="000000"/>
                                <w:w w:val="85"/>
                                <w:sz w:val="36"/>
                              </w:rPr>
                              <w:t>CODE-LAYOUT,</w:t>
                            </w:r>
                            <w:r>
                              <w:rPr>
                                <w:rFonts w:ascii="Arial Black"/>
                                <w:color w:val="000000"/>
                                <w:spacing w:val="4"/>
                                <w:sz w:val="36"/>
                              </w:rPr>
                              <w:t> </w:t>
                            </w:r>
                            <w:r>
                              <w:rPr>
                                <w:rFonts w:ascii="Arial Black"/>
                                <w:color w:val="000000"/>
                                <w:w w:val="85"/>
                                <w:sz w:val="36"/>
                              </w:rPr>
                              <w:t>READABILITY</w:t>
                            </w:r>
                            <w:r>
                              <w:rPr>
                                <w:rFonts w:ascii="Arial Black"/>
                                <w:color w:val="000000"/>
                                <w:spacing w:val="4"/>
                                <w:sz w:val="36"/>
                              </w:rPr>
                              <w:t> </w:t>
                            </w:r>
                            <w:r>
                              <w:rPr>
                                <w:rFonts w:ascii="Arial Black"/>
                                <w:color w:val="000000"/>
                                <w:w w:val="85"/>
                                <w:sz w:val="36"/>
                              </w:rPr>
                              <w:t>AND</w:t>
                            </w:r>
                            <w:r>
                              <w:rPr>
                                <w:rFonts w:ascii="Arial Black"/>
                                <w:color w:val="000000"/>
                                <w:spacing w:val="5"/>
                                <w:sz w:val="36"/>
                              </w:rPr>
                              <w:t> </w:t>
                            </w:r>
                            <w:r>
                              <w:rPr>
                                <w:rFonts w:ascii="Arial Black"/>
                                <w:color w:val="000000"/>
                                <w:spacing w:val="-2"/>
                                <w:w w:val="85"/>
                                <w:sz w:val="36"/>
                              </w:rPr>
                              <w:t>REUSABILITY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57.067913pt;margin-top:15.353986pt;width:481.15pt;height:40.3pt;mso-position-horizontal-relative:page;mso-position-vertical-relative:paragraph;z-index:-15728640;mso-wrap-distance-left:0;mso-wrap-distance-right:0" type="#_x0000_t202" id="docshape1" filled="true" fillcolor="#f2f2f2" stroked="true" strokeweight=".75pt" strokecolor="#000000">
                <v:textbox inset="0,0,0,0">
                  <w:txbxContent>
                    <w:p>
                      <w:pPr>
                        <w:spacing w:before="139"/>
                        <w:ind w:left="630" w:right="0" w:firstLine="0"/>
                        <w:jc w:val="left"/>
                        <w:rPr>
                          <w:rFonts w:ascii="Arial Black"/>
                          <w:color w:val="000000"/>
                          <w:sz w:val="36"/>
                        </w:rPr>
                      </w:pPr>
                      <w:r>
                        <w:rPr>
                          <w:rFonts w:ascii="Arial Black"/>
                          <w:color w:val="000000"/>
                          <w:w w:val="85"/>
                          <w:sz w:val="36"/>
                        </w:rPr>
                        <w:t>CODE-LAYOUT,</w:t>
                      </w:r>
                      <w:r>
                        <w:rPr>
                          <w:rFonts w:ascii="Arial Black"/>
                          <w:color w:val="000000"/>
                          <w:spacing w:val="4"/>
                          <w:sz w:val="36"/>
                        </w:rPr>
                        <w:t> </w:t>
                      </w:r>
                      <w:r>
                        <w:rPr>
                          <w:rFonts w:ascii="Arial Black"/>
                          <w:color w:val="000000"/>
                          <w:w w:val="85"/>
                          <w:sz w:val="36"/>
                        </w:rPr>
                        <w:t>READABILITY</w:t>
                      </w:r>
                      <w:r>
                        <w:rPr>
                          <w:rFonts w:ascii="Arial Black"/>
                          <w:color w:val="000000"/>
                          <w:spacing w:val="4"/>
                          <w:sz w:val="36"/>
                        </w:rPr>
                        <w:t> </w:t>
                      </w:r>
                      <w:r>
                        <w:rPr>
                          <w:rFonts w:ascii="Arial Black"/>
                          <w:color w:val="000000"/>
                          <w:w w:val="85"/>
                          <w:sz w:val="36"/>
                        </w:rPr>
                        <w:t>AND</w:t>
                      </w:r>
                      <w:r>
                        <w:rPr>
                          <w:rFonts w:ascii="Arial Black"/>
                          <w:color w:val="000000"/>
                          <w:spacing w:val="5"/>
                          <w:sz w:val="36"/>
                        </w:rPr>
                        <w:t> </w:t>
                      </w:r>
                      <w:r>
                        <w:rPr>
                          <w:rFonts w:ascii="Arial Black"/>
                          <w:color w:val="000000"/>
                          <w:spacing w:val="-2"/>
                          <w:w w:val="85"/>
                          <w:sz w:val="36"/>
                        </w:rPr>
                        <w:t>REUSABILITY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80"/>
        <w:rPr>
          <w:rFonts w:ascii="Courier New"/>
          <w:sz w:val="20"/>
        </w:rPr>
      </w:pPr>
    </w:p>
    <w:tbl>
      <w:tblPr>
        <w:tblW w:w="0" w:type="auto"/>
        <w:jc w:val="left"/>
        <w:tblInd w:w="15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25"/>
        <w:gridCol w:w="3821"/>
        <w:gridCol w:w="1925"/>
        <w:gridCol w:w="1953"/>
      </w:tblGrid>
      <w:tr>
        <w:trPr>
          <w:trHeight w:val="839" w:hRule="atLeast"/>
        </w:trPr>
        <w:tc>
          <w:tcPr>
            <w:tcW w:w="1925" w:type="dxa"/>
            <w:shd w:val="clear" w:color="auto" w:fill="F2F2F2"/>
          </w:tcPr>
          <w:p>
            <w:pPr>
              <w:pStyle w:val="TableParagraph"/>
              <w:spacing w:before="13"/>
              <w:ind w:left="0"/>
              <w:rPr>
                <w:rFonts w:ascii="Courier New"/>
                <w:b/>
                <w:sz w:val="22"/>
              </w:rPr>
            </w:pPr>
          </w:p>
          <w:p>
            <w:pPr>
              <w:pStyle w:val="TableParagraph"/>
              <w:spacing w:before="0"/>
              <w:ind w:left="187"/>
              <w:rPr>
                <w:rFonts w:ascii="Arial Black"/>
                <w:sz w:val="22"/>
              </w:rPr>
            </w:pPr>
            <w:r>
              <w:rPr>
                <w:rFonts w:ascii="Arial Black"/>
                <w:color w:val="333333"/>
                <w:spacing w:val="-4"/>
                <w:sz w:val="22"/>
              </w:rPr>
              <w:t>Date</w:t>
            </w:r>
          </w:p>
        </w:tc>
        <w:tc>
          <w:tcPr>
            <w:tcW w:w="3821" w:type="dxa"/>
          </w:tcPr>
          <w:p>
            <w:pPr>
              <w:pStyle w:val="TableParagraph"/>
              <w:spacing w:before="35"/>
              <w:ind w:left="0"/>
              <w:rPr>
                <w:rFonts w:ascii="Courier New"/>
                <w:b/>
                <w:sz w:val="22"/>
              </w:rPr>
            </w:pPr>
          </w:p>
          <w:p>
            <w:pPr>
              <w:pStyle w:val="TableParagraph"/>
              <w:spacing w:before="0"/>
              <w:ind w:left="187"/>
              <w:rPr>
                <w:sz w:val="22"/>
              </w:rPr>
            </w:pPr>
            <w:r>
              <w:rPr>
                <w:color w:val="333333"/>
                <w:sz w:val="22"/>
              </w:rPr>
              <w:t>15</w:t>
            </w:r>
            <w:r>
              <w:rPr>
                <w:color w:val="333333"/>
                <w:spacing w:val="-13"/>
                <w:sz w:val="22"/>
              </w:rPr>
              <w:t> </w:t>
            </w:r>
            <w:r>
              <w:rPr>
                <w:color w:val="333333"/>
                <w:sz w:val="22"/>
              </w:rPr>
              <w:t>July</w:t>
            </w:r>
            <w:r>
              <w:rPr>
                <w:color w:val="333333"/>
                <w:spacing w:val="-13"/>
                <w:sz w:val="22"/>
              </w:rPr>
              <w:t> </w:t>
            </w:r>
            <w:r>
              <w:rPr>
                <w:color w:val="333333"/>
                <w:spacing w:val="-4"/>
                <w:sz w:val="22"/>
              </w:rPr>
              <w:t>2026</w:t>
            </w:r>
          </w:p>
        </w:tc>
        <w:tc>
          <w:tcPr>
            <w:tcW w:w="1925" w:type="dxa"/>
            <w:shd w:val="clear" w:color="auto" w:fill="F2F2F2"/>
          </w:tcPr>
          <w:p>
            <w:pPr>
              <w:pStyle w:val="TableParagraph"/>
              <w:spacing w:before="13"/>
              <w:ind w:left="0"/>
              <w:rPr>
                <w:rFonts w:ascii="Courier New"/>
                <w:b/>
                <w:sz w:val="22"/>
              </w:rPr>
            </w:pPr>
          </w:p>
          <w:p>
            <w:pPr>
              <w:pStyle w:val="TableParagraph"/>
              <w:spacing w:before="0"/>
              <w:ind w:left="186"/>
              <w:rPr>
                <w:rFonts w:ascii="Arial Black"/>
                <w:sz w:val="22"/>
              </w:rPr>
            </w:pPr>
            <w:r>
              <w:rPr>
                <w:rFonts w:ascii="Arial Black"/>
                <w:color w:val="333333"/>
                <w:w w:val="85"/>
                <w:sz w:val="22"/>
              </w:rPr>
              <w:t>Team</w:t>
            </w:r>
            <w:r>
              <w:rPr>
                <w:rFonts w:ascii="Arial Black"/>
                <w:color w:val="333333"/>
                <w:sz w:val="22"/>
              </w:rPr>
              <w:t> </w:t>
            </w:r>
            <w:r>
              <w:rPr>
                <w:rFonts w:ascii="Arial Black"/>
                <w:color w:val="333333"/>
                <w:spacing w:val="-5"/>
                <w:sz w:val="22"/>
              </w:rPr>
              <w:t>ID</w:t>
            </w:r>
          </w:p>
        </w:tc>
        <w:tc>
          <w:tcPr>
            <w:tcW w:w="1953" w:type="dxa"/>
          </w:tcPr>
          <w:p>
            <w:pPr>
              <w:pStyle w:val="TableParagraph"/>
              <w:spacing w:line="271" w:lineRule="auto"/>
              <w:ind w:left="186" w:right="791"/>
              <w:rPr>
                <w:sz w:val="22"/>
              </w:rPr>
            </w:pPr>
            <w:r>
              <w:rPr>
                <w:color w:val="333333"/>
                <w:spacing w:val="-2"/>
                <w:w w:val="105"/>
                <w:sz w:val="22"/>
              </w:rPr>
              <w:t>N/A</w:t>
            </w:r>
            <w:r>
              <w:rPr>
                <w:color w:val="333333"/>
                <w:spacing w:val="-17"/>
                <w:w w:val="105"/>
                <w:sz w:val="22"/>
              </w:rPr>
              <w:t> </w:t>
            </w:r>
            <w:r>
              <w:rPr>
                <w:color w:val="333333"/>
                <w:spacing w:val="-2"/>
                <w:w w:val="105"/>
                <w:sz w:val="22"/>
              </w:rPr>
              <w:t>(Solo Project)</w:t>
            </w:r>
          </w:p>
        </w:tc>
      </w:tr>
      <w:tr>
        <w:trPr>
          <w:trHeight w:val="839" w:hRule="atLeast"/>
        </w:trPr>
        <w:tc>
          <w:tcPr>
            <w:tcW w:w="1925" w:type="dxa"/>
            <w:shd w:val="clear" w:color="auto" w:fill="F2F2F2"/>
          </w:tcPr>
          <w:p>
            <w:pPr>
              <w:pStyle w:val="TableParagraph"/>
              <w:spacing w:before="13"/>
              <w:ind w:left="0"/>
              <w:rPr>
                <w:rFonts w:ascii="Courier New"/>
                <w:b/>
                <w:sz w:val="22"/>
              </w:rPr>
            </w:pPr>
          </w:p>
          <w:p>
            <w:pPr>
              <w:pStyle w:val="TableParagraph"/>
              <w:spacing w:before="0"/>
              <w:ind w:left="187"/>
              <w:rPr>
                <w:rFonts w:ascii="Arial Black"/>
                <w:sz w:val="22"/>
              </w:rPr>
            </w:pPr>
            <w:r>
              <w:rPr>
                <w:rFonts w:ascii="Arial Black"/>
                <w:color w:val="333333"/>
                <w:w w:val="85"/>
                <w:sz w:val="22"/>
              </w:rPr>
              <w:t>Project</w:t>
            </w:r>
            <w:r>
              <w:rPr>
                <w:rFonts w:ascii="Arial Black"/>
                <w:color w:val="333333"/>
                <w:spacing w:val="14"/>
                <w:sz w:val="22"/>
              </w:rPr>
              <w:t> </w:t>
            </w:r>
            <w:r>
              <w:rPr>
                <w:rFonts w:ascii="Arial Black"/>
                <w:color w:val="333333"/>
                <w:spacing w:val="-4"/>
                <w:sz w:val="22"/>
              </w:rPr>
              <w:t>Name</w:t>
            </w:r>
          </w:p>
        </w:tc>
        <w:tc>
          <w:tcPr>
            <w:tcW w:w="3821" w:type="dxa"/>
          </w:tcPr>
          <w:p>
            <w:pPr>
              <w:pStyle w:val="TableParagraph"/>
              <w:spacing w:line="271" w:lineRule="auto"/>
              <w:ind w:left="187"/>
              <w:rPr>
                <w:sz w:val="22"/>
              </w:rPr>
            </w:pPr>
            <w:r>
              <w:rPr>
                <w:color w:val="333333"/>
                <w:sz w:val="22"/>
              </w:rPr>
              <w:t>Rising Waters – Flood </w:t>
            </w:r>
            <w:r>
              <w:rPr>
                <w:color w:val="333333"/>
                <w:sz w:val="22"/>
              </w:rPr>
              <w:t>Prediction </w:t>
            </w:r>
            <w:r>
              <w:rPr>
                <w:color w:val="333333"/>
                <w:spacing w:val="-2"/>
                <w:w w:val="110"/>
                <w:sz w:val="22"/>
              </w:rPr>
              <w:t>System</w:t>
            </w:r>
          </w:p>
        </w:tc>
        <w:tc>
          <w:tcPr>
            <w:tcW w:w="1925" w:type="dxa"/>
            <w:shd w:val="clear" w:color="auto" w:fill="F2F2F2"/>
          </w:tcPr>
          <w:p>
            <w:pPr>
              <w:pStyle w:val="TableParagraph"/>
              <w:spacing w:line="232" w:lineRule="auto" w:before="120"/>
              <w:ind w:left="186"/>
              <w:rPr>
                <w:rFonts w:ascii="Arial Black"/>
                <w:sz w:val="22"/>
              </w:rPr>
            </w:pPr>
            <w:r>
              <w:rPr>
                <w:rFonts w:ascii="Arial Black"/>
                <w:color w:val="333333"/>
                <w:spacing w:val="-10"/>
                <w:sz w:val="22"/>
              </w:rPr>
              <w:t>Maximum </w:t>
            </w:r>
            <w:r>
              <w:rPr>
                <w:rFonts w:ascii="Arial Black"/>
                <w:color w:val="333333"/>
                <w:spacing w:val="-2"/>
                <w:sz w:val="22"/>
              </w:rPr>
              <w:t>Marks</w:t>
            </w:r>
          </w:p>
        </w:tc>
        <w:tc>
          <w:tcPr>
            <w:tcW w:w="1953" w:type="dxa"/>
          </w:tcPr>
          <w:p>
            <w:pPr>
              <w:pStyle w:val="TableParagraph"/>
              <w:spacing w:before="35"/>
              <w:ind w:left="0"/>
              <w:rPr>
                <w:rFonts w:ascii="Courier New"/>
                <w:b/>
                <w:sz w:val="22"/>
              </w:rPr>
            </w:pPr>
          </w:p>
          <w:p>
            <w:pPr>
              <w:pStyle w:val="TableParagraph"/>
              <w:spacing w:before="0"/>
              <w:ind w:left="186"/>
              <w:rPr>
                <w:sz w:val="22"/>
              </w:rPr>
            </w:pPr>
            <w:r>
              <w:rPr>
                <w:color w:val="333333"/>
                <w:w w:val="105"/>
                <w:sz w:val="22"/>
              </w:rPr>
              <w:t>5</w:t>
            </w:r>
            <w:r>
              <w:rPr>
                <w:color w:val="333333"/>
                <w:spacing w:val="-17"/>
                <w:w w:val="105"/>
                <w:sz w:val="22"/>
              </w:rPr>
              <w:t> </w:t>
            </w:r>
            <w:r>
              <w:rPr>
                <w:color w:val="333333"/>
                <w:spacing w:val="-4"/>
                <w:w w:val="110"/>
                <w:sz w:val="22"/>
              </w:rPr>
              <w:t>Marks</w:t>
            </w:r>
          </w:p>
        </w:tc>
      </w:tr>
    </w:tbl>
    <w:p>
      <w:pPr>
        <w:pStyle w:val="BodyText"/>
        <w:spacing w:before="49"/>
        <w:rPr>
          <w:rFonts w:ascii="Courier New"/>
        </w:rPr>
      </w:pPr>
    </w:p>
    <w:p>
      <w:pPr>
        <w:pStyle w:val="BodyText"/>
        <w:ind w:left="141"/>
        <w:rPr>
          <w:b w:val="0"/>
        </w:rPr>
      </w:pPr>
      <w:bookmarkStart w:name="Code Layout Checklist" w:id="3"/>
      <w:bookmarkEnd w:id="3"/>
      <w:r>
        <w:rPr>
          <w:b w:val="0"/>
        </w:rPr>
      </w:r>
      <w:r>
        <w:rPr>
          <w:b w:val="0"/>
          <w:color w:val="0054A3"/>
          <w:w w:val="90"/>
        </w:rPr>
        <w:t>Code</w:t>
      </w:r>
      <w:r>
        <w:rPr>
          <w:b w:val="0"/>
          <w:color w:val="0054A3"/>
          <w:spacing w:val="-6"/>
          <w:w w:val="90"/>
        </w:rPr>
        <w:t> </w:t>
      </w:r>
      <w:r>
        <w:rPr>
          <w:b w:val="0"/>
          <w:color w:val="0054A3"/>
          <w:w w:val="90"/>
        </w:rPr>
        <w:t>Layout</w:t>
      </w:r>
      <w:r>
        <w:rPr>
          <w:b w:val="0"/>
          <w:color w:val="0054A3"/>
          <w:spacing w:val="-5"/>
          <w:w w:val="90"/>
        </w:rPr>
        <w:t> </w:t>
      </w:r>
      <w:r>
        <w:rPr>
          <w:b w:val="0"/>
          <w:color w:val="0054A3"/>
          <w:spacing w:val="-2"/>
          <w:w w:val="90"/>
        </w:rPr>
        <w:t>Checklist</w:t>
      </w:r>
    </w:p>
    <w:p>
      <w:pPr>
        <w:pStyle w:val="BodyText"/>
        <w:spacing w:before="8"/>
        <w:rPr>
          <w:b w:val="0"/>
          <w:sz w:val="19"/>
        </w:rPr>
      </w:pPr>
    </w:p>
    <w:tbl>
      <w:tblPr>
        <w:tblW w:w="0" w:type="auto"/>
        <w:jc w:val="left"/>
        <w:tblInd w:w="15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54"/>
        <w:gridCol w:w="2807"/>
        <w:gridCol w:w="2702"/>
        <w:gridCol w:w="3360"/>
      </w:tblGrid>
      <w:tr>
        <w:trPr>
          <w:trHeight w:val="839" w:hRule="atLeast"/>
        </w:trPr>
        <w:tc>
          <w:tcPr>
            <w:tcW w:w="754" w:type="dxa"/>
            <w:shd w:val="clear" w:color="auto" w:fill="E6F2FF"/>
          </w:tcPr>
          <w:p>
            <w:pPr>
              <w:pStyle w:val="TableParagraph"/>
              <w:spacing w:before="263"/>
              <w:rPr>
                <w:rFonts w:ascii="Arial Black"/>
                <w:sz w:val="22"/>
              </w:rPr>
            </w:pPr>
            <w:r>
              <w:rPr>
                <w:rFonts w:ascii="Arial Black"/>
                <w:color w:val="333333"/>
                <w:spacing w:val="-4"/>
                <w:w w:val="95"/>
                <w:sz w:val="22"/>
              </w:rPr>
              <w:t>S.No</w:t>
            </w:r>
          </w:p>
        </w:tc>
        <w:tc>
          <w:tcPr>
            <w:tcW w:w="2807" w:type="dxa"/>
            <w:shd w:val="clear" w:color="auto" w:fill="E6F2FF"/>
          </w:tcPr>
          <w:p>
            <w:pPr>
              <w:pStyle w:val="TableParagraph"/>
              <w:spacing w:line="232" w:lineRule="auto" w:before="120"/>
              <w:ind w:right="373"/>
              <w:rPr>
                <w:rFonts w:ascii="Arial Black"/>
                <w:sz w:val="22"/>
              </w:rPr>
            </w:pPr>
            <w:r>
              <w:rPr>
                <w:rFonts w:ascii="Arial Black"/>
                <w:color w:val="333333"/>
                <w:w w:val="90"/>
                <w:sz w:val="22"/>
              </w:rPr>
              <w:t>Code</w:t>
            </w:r>
            <w:r>
              <w:rPr>
                <w:rFonts w:ascii="Arial Black"/>
                <w:color w:val="333333"/>
                <w:spacing w:val="-13"/>
                <w:w w:val="90"/>
                <w:sz w:val="22"/>
              </w:rPr>
              <w:t> </w:t>
            </w:r>
            <w:r>
              <w:rPr>
                <w:rFonts w:ascii="Arial Black"/>
                <w:color w:val="333333"/>
                <w:w w:val="90"/>
                <w:sz w:val="22"/>
              </w:rPr>
              <w:t>Quality </w:t>
            </w:r>
            <w:r>
              <w:rPr>
                <w:rFonts w:ascii="Arial Black"/>
                <w:color w:val="333333"/>
                <w:spacing w:val="-2"/>
                <w:sz w:val="22"/>
              </w:rPr>
              <w:t>Parameter</w:t>
            </w:r>
          </w:p>
        </w:tc>
        <w:tc>
          <w:tcPr>
            <w:tcW w:w="2702" w:type="dxa"/>
            <w:shd w:val="clear" w:color="auto" w:fill="E6F2FF"/>
          </w:tcPr>
          <w:p>
            <w:pPr>
              <w:pStyle w:val="TableParagraph"/>
              <w:spacing w:line="232" w:lineRule="auto" w:before="120"/>
              <w:ind w:left="126"/>
              <w:rPr>
                <w:rFonts w:ascii="Arial Black"/>
                <w:sz w:val="22"/>
              </w:rPr>
            </w:pPr>
            <w:r>
              <w:rPr>
                <w:rFonts w:ascii="Arial Black"/>
                <w:color w:val="333333"/>
                <w:w w:val="90"/>
                <w:sz w:val="22"/>
              </w:rPr>
              <w:t>Followed </w:t>
            </w:r>
            <w:r>
              <w:rPr>
                <w:rFonts w:ascii="Arial Black"/>
                <w:color w:val="333333"/>
                <w:w w:val="90"/>
                <w:sz w:val="22"/>
              </w:rPr>
              <w:t>(Yes/No/ </w:t>
            </w:r>
            <w:r>
              <w:rPr>
                <w:rFonts w:ascii="Arial Black"/>
                <w:color w:val="333333"/>
                <w:spacing w:val="-2"/>
                <w:sz w:val="22"/>
              </w:rPr>
              <w:t>Partial)</w:t>
            </w:r>
          </w:p>
        </w:tc>
        <w:tc>
          <w:tcPr>
            <w:tcW w:w="3360" w:type="dxa"/>
            <w:shd w:val="clear" w:color="auto" w:fill="E6F2FF"/>
          </w:tcPr>
          <w:p>
            <w:pPr>
              <w:pStyle w:val="TableParagraph"/>
              <w:spacing w:before="263"/>
              <w:ind w:left="126"/>
              <w:rPr>
                <w:rFonts w:ascii="Arial Black"/>
                <w:sz w:val="22"/>
              </w:rPr>
            </w:pPr>
            <w:r>
              <w:rPr>
                <w:rFonts w:ascii="Arial Black"/>
                <w:color w:val="333333"/>
                <w:spacing w:val="-2"/>
                <w:sz w:val="22"/>
              </w:rPr>
              <w:t>Remarks</w:t>
            </w:r>
          </w:p>
        </w:tc>
      </w:tr>
      <w:tr>
        <w:trPr>
          <w:trHeight w:val="839" w:hRule="atLeast"/>
        </w:trPr>
        <w:tc>
          <w:tcPr>
            <w:tcW w:w="754" w:type="dxa"/>
          </w:tcPr>
          <w:p>
            <w:pPr>
              <w:pStyle w:val="TableParagraph"/>
              <w:spacing w:before="285"/>
              <w:rPr>
                <w:sz w:val="22"/>
              </w:rPr>
            </w:pPr>
            <w:r>
              <w:rPr>
                <w:color w:val="333333"/>
                <w:spacing w:val="-10"/>
                <w:w w:val="105"/>
                <w:sz w:val="22"/>
              </w:rPr>
              <w:t>1</w:t>
            </w:r>
          </w:p>
        </w:tc>
        <w:tc>
          <w:tcPr>
            <w:tcW w:w="2807" w:type="dxa"/>
          </w:tcPr>
          <w:p>
            <w:pPr>
              <w:pStyle w:val="TableParagraph"/>
              <w:spacing w:before="285"/>
              <w:rPr>
                <w:sz w:val="22"/>
              </w:rPr>
            </w:pPr>
            <w:r>
              <w:rPr>
                <w:color w:val="333333"/>
                <w:w w:val="105"/>
                <w:sz w:val="22"/>
              </w:rPr>
              <w:t>Consistent</w:t>
            </w:r>
            <w:r>
              <w:rPr>
                <w:color w:val="333333"/>
                <w:spacing w:val="11"/>
                <w:w w:val="110"/>
                <w:sz w:val="22"/>
              </w:rPr>
              <w:t> </w:t>
            </w:r>
            <w:r>
              <w:rPr>
                <w:color w:val="333333"/>
                <w:spacing w:val="-2"/>
                <w:w w:val="110"/>
                <w:sz w:val="22"/>
              </w:rPr>
              <w:t>Indentation</w:t>
            </w:r>
          </w:p>
        </w:tc>
        <w:tc>
          <w:tcPr>
            <w:tcW w:w="2702" w:type="dxa"/>
          </w:tcPr>
          <w:p>
            <w:pPr>
              <w:pStyle w:val="TableParagraph"/>
              <w:spacing w:before="285"/>
              <w:ind w:left="126"/>
              <w:rPr>
                <w:sz w:val="22"/>
              </w:rPr>
            </w:pPr>
            <w:r>
              <w:rPr>
                <w:color w:val="333333"/>
                <w:spacing w:val="-5"/>
                <w:w w:val="105"/>
                <w:sz w:val="22"/>
              </w:rPr>
              <w:t>Yes</w:t>
            </w:r>
          </w:p>
        </w:tc>
        <w:tc>
          <w:tcPr>
            <w:tcW w:w="3360" w:type="dxa"/>
          </w:tcPr>
          <w:p>
            <w:pPr>
              <w:pStyle w:val="TableParagraph"/>
              <w:spacing w:line="271" w:lineRule="auto"/>
              <w:ind w:left="126" w:right="174"/>
              <w:rPr>
                <w:sz w:val="22"/>
              </w:rPr>
            </w:pPr>
            <w:r>
              <w:rPr>
                <w:color w:val="333333"/>
                <w:w w:val="105"/>
                <w:sz w:val="22"/>
              </w:rPr>
              <w:t>Standard</w:t>
            </w:r>
            <w:r>
              <w:rPr>
                <w:color w:val="333333"/>
                <w:spacing w:val="-14"/>
                <w:w w:val="105"/>
                <w:sz w:val="22"/>
              </w:rPr>
              <w:t> </w:t>
            </w:r>
            <w:r>
              <w:rPr>
                <w:color w:val="333333"/>
                <w:w w:val="105"/>
                <w:sz w:val="22"/>
              </w:rPr>
              <w:t>4</w:t>
            </w:r>
            <w:r>
              <w:rPr>
                <w:color w:val="333333"/>
                <w:spacing w:val="-14"/>
                <w:w w:val="105"/>
                <w:sz w:val="22"/>
              </w:rPr>
              <w:t> </w:t>
            </w:r>
            <w:r>
              <w:rPr>
                <w:color w:val="333333"/>
                <w:w w:val="105"/>
                <w:sz w:val="22"/>
              </w:rPr>
              <w:t>spaces</w:t>
            </w:r>
            <w:r>
              <w:rPr>
                <w:color w:val="333333"/>
                <w:spacing w:val="-14"/>
                <w:w w:val="105"/>
                <w:sz w:val="22"/>
              </w:rPr>
              <w:t> </w:t>
            </w:r>
            <w:r>
              <w:rPr>
                <w:color w:val="333333"/>
                <w:w w:val="105"/>
                <w:sz w:val="22"/>
              </w:rPr>
              <w:t>used</w:t>
            </w:r>
            <w:r>
              <w:rPr>
                <w:color w:val="333333"/>
                <w:spacing w:val="-14"/>
                <w:w w:val="105"/>
                <w:sz w:val="22"/>
              </w:rPr>
              <w:t> </w:t>
            </w:r>
            <w:r>
              <w:rPr>
                <w:color w:val="333333"/>
                <w:w w:val="105"/>
                <w:sz w:val="22"/>
              </w:rPr>
              <w:t>(PEP </w:t>
            </w:r>
            <w:r>
              <w:rPr>
                <w:color w:val="333333"/>
                <w:spacing w:val="-6"/>
                <w:w w:val="105"/>
                <w:sz w:val="22"/>
              </w:rPr>
              <w:t>8)</w:t>
            </w:r>
          </w:p>
        </w:tc>
      </w:tr>
      <w:tr>
        <w:trPr>
          <w:trHeight w:val="539" w:hRule="atLeast"/>
        </w:trPr>
        <w:tc>
          <w:tcPr>
            <w:tcW w:w="75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color w:val="333333"/>
                <w:spacing w:val="-10"/>
                <w:w w:val="105"/>
                <w:sz w:val="22"/>
              </w:rPr>
              <w:t>2</w:t>
            </w:r>
          </w:p>
        </w:tc>
        <w:tc>
          <w:tcPr>
            <w:tcW w:w="280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color w:val="333333"/>
                <w:sz w:val="22"/>
              </w:rPr>
              <w:t>Proper</w:t>
            </w:r>
            <w:r>
              <w:rPr>
                <w:color w:val="333333"/>
                <w:spacing w:val="28"/>
                <w:sz w:val="22"/>
              </w:rPr>
              <w:t> </w:t>
            </w:r>
            <w:r>
              <w:rPr>
                <w:color w:val="333333"/>
                <w:sz w:val="22"/>
              </w:rPr>
              <w:t>File</w:t>
            </w:r>
            <w:r>
              <w:rPr>
                <w:color w:val="333333"/>
                <w:spacing w:val="28"/>
                <w:sz w:val="22"/>
              </w:rPr>
              <w:t> </w:t>
            </w:r>
            <w:r>
              <w:rPr>
                <w:color w:val="333333"/>
                <w:spacing w:val="-2"/>
                <w:sz w:val="22"/>
              </w:rPr>
              <w:t>Structure</w:t>
            </w:r>
          </w:p>
        </w:tc>
        <w:tc>
          <w:tcPr>
            <w:tcW w:w="2702" w:type="dxa"/>
          </w:tcPr>
          <w:p>
            <w:pPr>
              <w:pStyle w:val="TableParagraph"/>
              <w:ind w:left="126"/>
              <w:rPr>
                <w:sz w:val="22"/>
              </w:rPr>
            </w:pPr>
            <w:r>
              <w:rPr>
                <w:color w:val="333333"/>
                <w:spacing w:val="-5"/>
                <w:w w:val="105"/>
                <w:sz w:val="22"/>
              </w:rPr>
              <w:t>Yes</w:t>
            </w:r>
          </w:p>
        </w:tc>
        <w:tc>
          <w:tcPr>
            <w:tcW w:w="3360" w:type="dxa"/>
          </w:tcPr>
          <w:p>
            <w:pPr>
              <w:pStyle w:val="TableParagraph"/>
              <w:ind w:left="126"/>
              <w:rPr>
                <w:sz w:val="22"/>
              </w:rPr>
            </w:pPr>
            <w:r>
              <w:rPr>
                <w:color w:val="333333"/>
                <w:sz w:val="22"/>
              </w:rPr>
              <w:t>MVC</w:t>
            </w:r>
            <w:r>
              <w:rPr>
                <w:color w:val="333333"/>
                <w:spacing w:val="36"/>
                <w:sz w:val="22"/>
              </w:rPr>
              <w:t> </w:t>
            </w:r>
            <w:r>
              <w:rPr>
                <w:color w:val="333333"/>
                <w:sz w:val="22"/>
              </w:rPr>
              <w:t>pattern</w:t>
            </w:r>
            <w:r>
              <w:rPr>
                <w:color w:val="333333"/>
                <w:spacing w:val="36"/>
                <w:sz w:val="22"/>
              </w:rPr>
              <w:t> </w:t>
            </w:r>
            <w:r>
              <w:rPr>
                <w:color w:val="333333"/>
                <w:spacing w:val="-2"/>
                <w:sz w:val="22"/>
              </w:rPr>
              <w:t>followed</w:t>
            </w:r>
          </w:p>
        </w:tc>
      </w:tr>
      <w:tr>
        <w:trPr>
          <w:trHeight w:val="839" w:hRule="atLeast"/>
        </w:trPr>
        <w:tc>
          <w:tcPr>
            <w:tcW w:w="754" w:type="dxa"/>
          </w:tcPr>
          <w:p>
            <w:pPr>
              <w:pStyle w:val="TableParagraph"/>
              <w:spacing w:before="285"/>
              <w:rPr>
                <w:sz w:val="22"/>
              </w:rPr>
            </w:pPr>
            <w:r>
              <w:rPr>
                <w:color w:val="333333"/>
                <w:spacing w:val="-10"/>
                <w:w w:val="105"/>
                <w:sz w:val="22"/>
              </w:rPr>
              <w:t>3</w:t>
            </w:r>
          </w:p>
        </w:tc>
        <w:tc>
          <w:tcPr>
            <w:tcW w:w="2807" w:type="dxa"/>
          </w:tcPr>
          <w:p>
            <w:pPr>
              <w:pStyle w:val="TableParagraph"/>
              <w:spacing w:line="271" w:lineRule="auto"/>
              <w:ind w:right="373"/>
              <w:rPr>
                <w:sz w:val="22"/>
              </w:rPr>
            </w:pPr>
            <w:r>
              <w:rPr>
                <w:color w:val="333333"/>
                <w:spacing w:val="-2"/>
                <w:w w:val="110"/>
                <w:sz w:val="22"/>
              </w:rPr>
              <w:t>Meaningful</w:t>
            </w:r>
            <w:r>
              <w:rPr>
                <w:color w:val="333333"/>
                <w:spacing w:val="-19"/>
                <w:w w:val="110"/>
                <w:sz w:val="22"/>
              </w:rPr>
              <w:t> </w:t>
            </w:r>
            <w:r>
              <w:rPr>
                <w:color w:val="333333"/>
                <w:spacing w:val="-2"/>
                <w:w w:val="110"/>
                <w:sz w:val="22"/>
              </w:rPr>
              <w:t>Variable </w:t>
            </w:r>
            <w:r>
              <w:rPr>
                <w:color w:val="333333"/>
                <w:spacing w:val="-4"/>
                <w:w w:val="110"/>
                <w:sz w:val="22"/>
              </w:rPr>
              <w:t>Names</w:t>
            </w:r>
          </w:p>
        </w:tc>
        <w:tc>
          <w:tcPr>
            <w:tcW w:w="2702" w:type="dxa"/>
          </w:tcPr>
          <w:p>
            <w:pPr>
              <w:pStyle w:val="TableParagraph"/>
              <w:spacing w:before="285"/>
              <w:ind w:left="126"/>
              <w:rPr>
                <w:sz w:val="22"/>
              </w:rPr>
            </w:pPr>
            <w:r>
              <w:rPr>
                <w:color w:val="333333"/>
                <w:spacing w:val="-5"/>
                <w:w w:val="105"/>
                <w:sz w:val="22"/>
              </w:rPr>
              <w:t>Yes</w:t>
            </w:r>
          </w:p>
        </w:tc>
        <w:tc>
          <w:tcPr>
            <w:tcW w:w="3360" w:type="dxa"/>
          </w:tcPr>
          <w:p>
            <w:pPr>
              <w:pStyle w:val="TableParagraph"/>
              <w:spacing w:before="285"/>
              <w:ind w:left="126"/>
              <w:rPr>
                <w:sz w:val="22"/>
              </w:rPr>
            </w:pPr>
            <w:r>
              <w:rPr>
                <w:color w:val="333333"/>
                <w:spacing w:val="4"/>
                <w:sz w:val="22"/>
              </w:rPr>
              <w:t>Descriptive</w:t>
            </w:r>
            <w:r>
              <w:rPr>
                <w:color w:val="333333"/>
                <w:spacing w:val="32"/>
                <w:sz w:val="22"/>
              </w:rPr>
              <w:t> </w:t>
            </w:r>
            <w:r>
              <w:rPr>
                <w:color w:val="333333"/>
                <w:spacing w:val="4"/>
                <w:sz w:val="22"/>
              </w:rPr>
              <w:t>naming</w:t>
            </w:r>
            <w:r>
              <w:rPr>
                <w:color w:val="333333"/>
                <w:spacing w:val="32"/>
                <w:sz w:val="22"/>
              </w:rPr>
              <w:t> </w:t>
            </w:r>
            <w:r>
              <w:rPr>
                <w:color w:val="333333"/>
                <w:spacing w:val="-4"/>
                <w:sz w:val="22"/>
              </w:rPr>
              <w:t>used</w:t>
            </w:r>
          </w:p>
        </w:tc>
      </w:tr>
      <w:tr>
        <w:trPr>
          <w:trHeight w:val="839" w:hRule="atLeast"/>
        </w:trPr>
        <w:tc>
          <w:tcPr>
            <w:tcW w:w="754" w:type="dxa"/>
          </w:tcPr>
          <w:p>
            <w:pPr>
              <w:pStyle w:val="TableParagraph"/>
              <w:spacing w:before="285"/>
              <w:rPr>
                <w:sz w:val="22"/>
              </w:rPr>
            </w:pPr>
            <w:r>
              <w:rPr>
                <w:color w:val="333333"/>
                <w:spacing w:val="-10"/>
                <w:w w:val="105"/>
                <w:sz w:val="22"/>
              </w:rPr>
              <w:t>4</w:t>
            </w:r>
          </w:p>
        </w:tc>
        <w:tc>
          <w:tcPr>
            <w:tcW w:w="2807" w:type="dxa"/>
          </w:tcPr>
          <w:p>
            <w:pPr>
              <w:pStyle w:val="TableParagraph"/>
              <w:spacing w:line="271" w:lineRule="auto"/>
              <w:ind w:right="373"/>
              <w:rPr>
                <w:sz w:val="22"/>
              </w:rPr>
            </w:pPr>
            <w:r>
              <w:rPr>
                <w:color w:val="333333"/>
                <w:spacing w:val="-2"/>
                <w:sz w:val="22"/>
              </w:rPr>
              <w:t>Function/Method </w:t>
            </w:r>
            <w:r>
              <w:rPr>
                <w:color w:val="333333"/>
                <w:spacing w:val="-4"/>
                <w:w w:val="110"/>
                <w:sz w:val="22"/>
              </w:rPr>
              <w:t>Names</w:t>
            </w:r>
          </w:p>
        </w:tc>
        <w:tc>
          <w:tcPr>
            <w:tcW w:w="2702" w:type="dxa"/>
          </w:tcPr>
          <w:p>
            <w:pPr>
              <w:pStyle w:val="TableParagraph"/>
              <w:spacing w:before="285"/>
              <w:ind w:left="126"/>
              <w:rPr>
                <w:sz w:val="22"/>
              </w:rPr>
            </w:pPr>
            <w:r>
              <w:rPr>
                <w:color w:val="333333"/>
                <w:spacing w:val="-5"/>
                <w:w w:val="105"/>
                <w:sz w:val="22"/>
              </w:rPr>
              <w:t>Yes</w:t>
            </w:r>
          </w:p>
        </w:tc>
        <w:tc>
          <w:tcPr>
            <w:tcW w:w="3360" w:type="dxa"/>
          </w:tcPr>
          <w:p>
            <w:pPr>
              <w:pStyle w:val="TableParagraph"/>
              <w:spacing w:before="285"/>
              <w:ind w:left="126"/>
              <w:rPr>
                <w:sz w:val="22"/>
              </w:rPr>
            </w:pPr>
            <w:r>
              <w:rPr>
                <w:color w:val="333333"/>
                <w:spacing w:val="6"/>
                <w:sz w:val="22"/>
              </w:rPr>
              <w:t>Action-oriented</w:t>
            </w:r>
            <w:r>
              <w:rPr>
                <w:color w:val="333333"/>
                <w:spacing w:val="16"/>
                <w:sz w:val="22"/>
              </w:rPr>
              <w:t> </w:t>
            </w:r>
            <w:r>
              <w:rPr>
                <w:color w:val="333333"/>
                <w:spacing w:val="-2"/>
                <w:sz w:val="22"/>
              </w:rPr>
              <w:t>names</w:t>
            </w:r>
          </w:p>
        </w:tc>
      </w:tr>
      <w:tr>
        <w:trPr>
          <w:trHeight w:val="839" w:hRule="atLeast"/>
        </w:trPr>
        <w:tc>
          <w:tcPr>
            <w:tcW w:w="754" w:type="dxa"/>
          </w:tcPr>
          <w:p>
            <w:pPr>
              <w:pStyle w:val="TableParagraph"/>
              <w:spacing w:before="285"/>
              <w:rPr>
                <w:sz w:val="22"/>
              </w:rPr>
            </w:pPr>
            <w:r>
              <w:rPr>
                <w:color w:val="333333"/>
                <w:spacing w:val="-10"/>
                <w:w w:val="105"/>
                <w:sz w:val="22"/>
              </w:rPr>
              <w:t>5</w:t>
            </w:r>
          </w:p>
        </w:tc>
        <w:tc>
          <w:tcPr>
            <w:tcW w:w="2807" w:type="dxa"/>
          </w:tcPr>
          <w:p>
            <w:pPr>
              <w:pStyle w:val="TableParagraph"/>
              <w:spacing w:before="285"/>
              <w:rPr>
                <w:sz w:val="22"/>
              </w:rPr>
            </w:pPr>
            <w:r>
              <w:rPr>
                <w:color w:val="333333"/>
                <w:w w:val="105"/>
                <w:sz w:val="22"/>
              </w:rPr>
              <w:t>Code</w:t>
            </w:r>
            <w:r>
              <w:rPr>
                <w:color w:val="333333"/>
                <w:spacing w:val="-1"/>
                <w:w w:val="105"/>
                <w:sz w:val="22"/>
              </w:rPr>
              <w:t> </w:t>
            </w:r>
            <w:r>
              <w:rPr>
                <w:color w:val="333333"/>
                <w:spacing w:val="-2"/>
                <w:w w:val="110"/>
                <w:sz w:val="22"/>
              </w:rPr>
              <w:t>Comments</w:t>
            </w:r>
          </w:p>
        </w:tc>
        <w:tc>
          <w:tcPr>
            <w:tcW w:w="2702" w:type="dxa"/>
          </w:tcPr>
          <w:p>
            <w:pPr>
              <w:pStyle w:val="TableParagraph"/>
              <w:spacing w:before="285"/>
              <w:ind w:left="126"/>
              <w:rPr>
                <w:sz w:val="22"/>
              </w:rPr>
            </w:pPr>
            <w:r>
              <w:rPr>
                <w:color w:val="333333"/>
                <w:spacing w:val="-5"/>
                <w:w w:val="105"/>
                <w:sz w:val="22"/>
              </w:rPr>
              <w:t>Yes</w:t>
            </w:r>
          </w:p>
        </w:tc>
        <w:tc>
          <w:tcPr>
            <w:tcW w:w="3360" w:type="dxa"/>
          </w:tcPr>
          <w:p>
            <w:pPr>
              <w:pStyle w:val="TableParagraph"/>
              <w:spacing w:line="271" w:lineRule="auto"/>
              <w:ind w:left="126"/>
              <w:rPr>
                <w:sz w:val="22"/>
              </w:rPr>
            </w:pPr>
            <w:r>
              <w:rPr>
                <w:color w:val="333333"/>
                <w:spacing w:val="-2"/>
                <w:w w:val="110"/>
                <w:sz w:val="22"/>
              </w:rPr>
              <w:t>Docstrings</w:t>
            </w:r>
            <w:r>
              <w:rPr>
                <w:color w:val="333333"/>
                <w:spacing w:val="-19"/>
                <w:w w:val="110"/>
                <w:sz w:val="22"/>
              </w:rPr>
              <w:t> </w:t>
            </w:r>
            <w:r>
              <w:rPr>
                <w:color w:val="333333"/>
                <w:spacing w:val="-2"/>
                <w:w w:val="110"/>
                <w:sz w:val="22"/>
              </w:rPr>
              <w:t>added</w:t>
            </w:r>
            <w:r>
              <w:rPr>
                <w:color w:val="333333"/>
                <w:spacing w:val="-19"/>
                <w:w w:val="110"/>
                <w:sz w:val="22"/>
              </w:rPr>
              <w:t> </w:t>
            </w:r>
            <w:r>
              <w:rPr>
                <w:color w:val="333333"/>
                <w:spacing w:val="-2"/>
                <w:w w:val="110"/>
                <w:sz w:val="22"/>
              </w:rPr>
              <w:t>for</w:t>
            </w:r>
            <w:r>
              <w:rPr>
                <w:color w:val="333333"/>
                <w:spacing w:val="-19"/>
                <w:w w:val="110"/>
                <w:sz w:val="22"/>
              </w:rPr>
              <w:t> </w:t>
            </w:r>
            <w:r>
              <w:rPr>
                <w:color w:val="333333"/>
                <w:spacing w:val="-2"/>
                <w:w w:val="110"/>
                <w:sz w:val="22"/>
              </w:rPr>
              <w:t>core models</w:t>
            </w:r>
          </w:p>
        </w:tc>
      </w:tr>
      <w:tr>
        <w:trPr>
          <w:trHeight w:val="539" w:hRule="atLeast"/>
        </w:trPr>
        <w:tc>
          <w:tcPr>
            <w:tcW w:w="75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color w:val="333333"/>
                <w:spacing w:val="-10"/>
                <w:w w:val="105"/>
                <w:sz w:val="22"/>
              </w:rPr>
              <w:t>6</w:t>
            </w:r>
          </w:p>
        </w:tc>
        <w:tc>
          <w:tcPr>
            <w:tcW w:w="280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color w:val="333333"/>
                <w:w w:val="110"/>
                <w:sz w:val="22"/>
              </w:rPr>
              <w:t>Modular</w:t>
            </w:r>
            <w:r>
              <w:rPr>
                <w:color w:val="333333"/>
                <w:spacing w:val="-4"/>
                <w:w w:val="110"/>
                <w:sz w:val="22"/>
              </w:rPr>
              <w:t> </w:t>
            </w:r>
            <w:r>
              <w:rPr>
                <w:color w:val="333333"/>
                <w:spacing w:val="-2"/>
                <w:w w:val="110"/>
                <w:sz w:val="22"/>
              </w:rPr>
              <w:t>Design</w:t>
            </w:r>
          </w:p>
        </w:tc>
        <w:tc>
          <w:tcPr>
            <w:tcW w:w="2702" w:type="dxa"/>
          </w:tcPr>
          <w:p>
            <w:pPr>
              <w:pStyle w:val="TableParagraph"/>
              <w:ind w:left="126"/>
              <w:rPr>
                <w:sz w:val="22"/>
              </w:rPr>
            </w:pPr>
            <w:r>
              <w:rPr>
                <w:color w:val="333333"/>
                <w:spacing w:val="-5"/>
                <w:w w:val="105"/>
                <w:sz w:val="22"/>
              </w:rPr>
              <w:t>Yes</w:t>
            </w:r>
          </w:p>
        </w:tc>
        <w:tc>
          <w:tcPr>
            <w:tcW w:w="3360" w:type="dxa"/>
          </w:tcPr>
          <w:p>
            <w:pPr>
              <w:pStyle w:val="TableParagraph"/>
              <w:ind w:left="126"/>
              <w:rPr>
                <w:sz w:val="22"/>
              </w:rPr>
            </w:pPr>
            <w:r>
              <w:rPr>
                <w:color w:val="333333"/>
                <w:sz w:val="22"/>
              </w:rPr>
              <w:t>Separated</w:t>
            </w:r>
            <w:r>
              <w:rPr>
                <w:color w:val="333333"/>
                <w:spacing w:val="23"/>
                <w:sz w:val="22"/>
              </w:rPr>
              <w:t> </w:t>
            </w:r>
            <w:r>
              <w:rPr>
                <w:color w:val="333333"/>
                <w:sz w:val="22"/>
              </w:rPr>
              <w:t>API</w:t>
            </w:r>
            <w:r>
              <w:rPr>
                <w:color w:val="333333"/>
                <w:spacing w:val="24"/>
                <w:sz w:val="22"/>
              </w:rPr>
              <w:t> </w:t>
            </w:r>
            <w:r>
              <w:rPr>
                <w:color w:val="333333"/>
                <w:sz w:val="22"/>
              </w:rPr>
              <w:t>and</w:t>
            </w:r>
            <w:r>
              <w:rPr>
                <w:color w:val="333333"/>
                <w:spacing w:val="24"/>
                <w:sz w:val="22"/>
              </w:rPr>
              <w:t> </w:t>
            </w:r>
            <w:r>
              <w:rPr>
                <w:color w:val="333333"/>
                <w:sz w:val="22"/>
              </w:rPr>
              <w:t>ML</w:t>
            </w:r>
            <w:r>
              <w:rPr>
                <w:color w:val="333333"/>
                <w:spacing w:val="24"/>
                <w:sz w:val="22"/>
              </w:rPr>
              <w:t> </w:t>
            </w:r>
            <w:r>
              <w:rPr>
                <w:color w:val="333333"/>
                <w:spacing w:val="-2"/>
                <w:sz w:val="22"/>
              </w:rPr>
              <w:t>logic</w:t>
            </w:r>
          </w:p>
        </w:tc>
      </w:tr>
      <w:tr>
        <w:trPr>
          <w:trHeight w:val="539" w:hRule="atLeast"/>
        </w:trPr>
        <w:tc>
          <w:tcPr>
            <w:tcW w:w="75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color w:val="333333"/>
                <w:spacing w:val="-10"/>
                <w:w w:val="105"/>
                <w:sz w:val="22"/>
              </w:rPr>
              <w:t>7</w:t>
            </w:r>
          </w:p>
        </w:tc>
        <w:tc>
          <w:tcPr>
            <w:tcW w:w="280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color w:val="333333"/>
                <w:spacing w:val="2"/>
                <w:sz w:val="22"/>
              </w:rPr>
              <w:t>No</w:t>
            </w:r>
            <w:r>
              <w:rPr>
                <w:color w:val="333333"/>
                <w:spacing w:val="35"/>
                <w:sz w:val="22"/>
              </w:rPr>
              <w:t> </w:t>
            </w:r>
            <w:r>
              <w:rPr>
                <w:color w:val="333333"/>
                <w:spacing w:val="2"/>
                <w:sz w:val="22"/>
              </w:rPr>
              <w:t>Redundant</w:t>
            </w:r>
            <w:r>
              <w:rPr>
                <w:color w:val="333333"/>
                <w:spacing w:val="35"/>
                <w:sz w:val="22"/>
              </w:rPr>
              <w:t> </w:t>
            </w:r>
            <w:r>
              <w:rPr>
                <w:color w:val="333333"/>
                <w:spacing w:val="-4"/>
                <w:sz w:val="22"/>
              </w:rPr>
              <w:t>Code</w:t>
            </w:r>
          </w:p>
        </w:tc>
        <w:tc>
          <w:tcPr>
            <w:tcW w:w="2702" w:type="dxa"/>
          </w:tcPr>
          <w:p>
            <w:pPr>
              <w:pStyle w:val="TableParagraph"/>
              <w:ind w:left="126"/>
              <w:rPr>
                <w:sz w:val="22"/>
              </w:rPr>
            </w:pPr>
            <w:r>
              <w:rPr>
                <w:color w:val="333333"/>
                <w:spacing w:val="-5"/>
                <w:w w:val="105"/>
                <w:sz w:val="22"/>
              </w:rPr>
              <w:t>Yes</w:t>
            </w:r>
          </w:p>
        </w:tc>
        <w:tc>
          <w:tcPr>
            <w:tcW w:w="3360" w:type="dxa"/>
          </w:tcPr>
          <w:p>
            <w:pPr>
              <w:pStyle w:val="TableParagraph"/>
              <w:ind w:left="126"/>
              <w:rPr>
                <w:sz w:val="22"/>
              </w:rPr>
            </w:pPr>
            <w:r>
              <w:rPr>
                <w:color w:val="333333"/>
                <w:spacing w:val="2"/>
                <w:sz w:val="22"/>
              </w:rPr>
              <w:t>Helper</w:t>
            </w:r>
            <w:r>
              <w:rPr>
                <w:color w:val="333333"/>
                <w:spacing w:val="41"/>
                <w:sz w:val="22"/>
              </w:rPr>
              <w:t> </w:t>
            </w:r>
            <w:r>
              <w:rPr>
                <w:color w:val="333333"/>
                <w:spacing w:val="2"/>
                <w:sz w:val="22"/>
              </w:rPr>
              <w:t>functions</w:t>
            </w:r>
            <w:r>
              <w:rPr>
                <w:color w:val="333333"/>
                <w:spacing w:val="41"/>
                <w:sz w:val="22"/>
              </w:rPr>
              <w:t> </w:t>
            </w:r>
            <w:r>
              <w:rPr>
                <w:color w:val="333333"/>
                <w:spacing w:val="-2"/>
                <w:sz w:val="22"/>
              </w:rPr>
              <w:t>utilized</w:t>
            </w:r>
          </w:p>
        </w:tc>
      </w:tr>
      <w:tr>
        <w:trPr>
          <w:trHeight w:val="839" w:hRule="atLeast"/>
        </w:trPr>
        <w:tc>
          <w:tcPr>
            <w:tcW w:w="754" w:type="dxa"/>
          </w:tcPr>
          <w:p>
            <w:pPr>
              <w:pStyle w:val="TableParagraph"/>
              <w:spacing w:before="285"/>
              <w:rPr>
                <w:sz w:val="22"/>
              </w:rPr>
            </w:pPr>
            <w:r>
              <w:rPr>
                <w:color w:val="333333"/>
                <w:spacing w:val="-10"/>
                <w:w w:val="105"/>
                <w:sz w:val="22"/>
              </w:rPr>
              <w:t>8</w:t>
            </w:r>
          </w:p>
        </w:tc>
        <w:tc>
          <w:tcPr>
            <w:tcW w:w="2807" w:type="dxa"/>
          </w:tcPr>
          <w:p>
            <w:pPr>
              <w:pStyle w:val="TableParagraph"/>
              <w:spacing w:before="285"/>
              <w:rPr>
                <w:sz w:val="22"/>
              </w:rPr>
            </w:pPr>
            <w:r>
              <w:rPr>
                <w:color w:val="333333"/>
                <w:w w:val="105"/>
                <w:sz w:val="22"/>
              </w:rPr>
              <w:t>Error</w:t>
            </w:r>
            <w:r>
              <w:rPr>
                <w:color w:val="333333"/>
                <w:spacing w:val="-1"/>
                <w:w w:val="105"/>
                <w:sz w:val="22"/>
              </w:rPr>
              <w:t> </w:t>
            </w:r>
            <w:r>
              <w:rPr>
                <w:color w:val="333333"/>
                <w:spacing w:val="-2"/>
                <w:w w:val="110"/>
                <w:sz w:val="22"/>
              </w:rPr>
              <w:t>Handling</w:t>
            </w:r>
          </w:p>
        </w:tc>
        <w:tc>
          <w:tcPr>
            <w:tcW w:w="2702" w:type="dxa"/>
          </w:tcPr>
          <w:p>
            <w:pPr>
              <w:pStyle w:val="TableParagraph"/>
              <w:spacing w:before="285"/>
              <w:ind w:left="126"/>
              <w:rPr>
                <w:sz w:val="22"/>
              </w:rPr>
            </w:pPr>
            <w:r>
              <w:rPr>
                <w:color w:val="333333"/>
                <w:spacing w:val="-5"/>
                <w:w w:val="105"/>
                <w:sz w:val="22"/>
              </w:rPr>
              <w:t>Yes</w:t>
            </w:r>
          </w:p>
        </w:tc>
        <w:tc>
          <w:tcPr>
            <w:tcW w:w="3360" w:type="dxa"/>
          </w:tcPr>
          <w:p>
            <w:pPr>
              <w:pStyle w:val="TableParagraph"/>
              <w:spacing w:line="271" w:lineRule="auto"/>
              <w:ind w:left="126" w:right="174"/>
              <w:rPr>
                <w:sz w:val="22"/>
              </w:rPr>
            </w:pPr>
            <w:r>
              <w:rPr>
                <w:color w:val="333333"/>
                <w:sz w:val="22"/>
              </w:rPr>
              <w:t>Try-except </w:t>
            </w:r>
            <w:r>
              <w:rPr>
                <w:color w:val="333333"/>
                <w:sz w:val="22"/>
              </w:rPr>
              <w:t>blocks </w:t>
            </w:r>
            <w:r>
              <w:rPr>
                <w:color w:val="333333"/>
                <w:spacing w:val="-2"/>
                <w:w w:val="110"/>
                <w:sz w:val="22"/>
              </w:rPr>
              <w:t>implemented</w:t>
            </w:r>
          </w:p>
        </w:tc>
      </w:tr>
    </w:tbl>
    <w:p>
      <w:pPr>
        <w:pStyle w:val="BodyText"/>
        <w:spacing w:before="295"/>
        <w:ind w:left="141"/>
        <w:rPr>
          <w:b w:val="0"/>
        </w:rPr>
      </w:pPr>
      <w:bookmarkStart w:name="Reusable Components / Modules" w:id="4"/>
      <w:bookmarkEnd w:id="4"/>
      <w:r>
        <w:rPr>
          <w:b w:val="0"/>
        </w:rPr>
      </w:r>
      <w:r>
        <w:rPr>
          <w:b w:val="0"/>
          <w:color w:val="0054A3"/>
          <w:w w:val="90"/>
        </w:rPr>
        <w:t>Reusable</w:t>
      </w:r>
      <w:r>
        <w:rPr>
          <w:b w:val="0"/>
          <w:color w:val="0054A3"/>
          <w:spacing w:val="2"/>
        </w:rPr>
        <w:t> </w:t>
      </w:r>
      <w:r>
        <w:rPr>
          <w:b w:val="0"/>
          <w:color w:val="0054A3"/>
          <w:w w:val="90"/>
        </w:rPr>
        <w:t>Components</w:t>
      </w:r>
      <w:r>
        <w:rPr>
          <w:b w:val="0"/>
          <w:color w:val="0054A3"/>
          <w:spacing w:val="2"/>
        </w:rPr>
        <w:t> </w:t>
      </w:r>
      <w:r>
        <w:rPr>
          <w:b w:val="0"/>
          <w:color w:val="0054A3"/>
          <w:w w:val="90"/>
        </w:rPr>
        <w:t>/</w:t>
      </w:r>
      <w:r>
        <w:rPr>
          <w:b w:val="0"/>
          <w:color w:val="0054A3"/>
          <w:spacing w:val="2"/>
        </w:rPr>
        <w:t> </w:t>
      </w:r>
      <w:r>
        <w:rPr>
          <w:b w:val="0"/>
          <w:color w:val="0054A3"/>
          <w:spacing w:val="-2"/>
          <w:w w:val="90"/>
        </w:rPr>
        <w:t>Modules</w:t>
      </w:r>
    </w:p>
    <w:p>
      <w:pPr>
        <w:pStyle w:val="BodyText"/>
        <w:spacing w:before="7"/>
        <w:rPr>
          <w:b w:val="0"/>
          <w:sz w:val="19"/>
        </w:rPr>
      </w:pPr>
    </w:p>
    <w:tbl>
      <w:tblPr>
        <w:tblW w:w="0" w:type="auto"/>
        <w:jc w:val="left"/>
        <w:tblInd w:w="15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65"/>
        <w:gridCol w:w="3610"/>
        <w:gridCol w:w="2729"/>
        <w:gridCol w:w="2418"/>
      </w:tblGrid>
      <w:tr>
        <w:trPr>
          <w:trHeight w:val="539" w:hRule="atLeast"/>
        </w:trPr>
        <w:tc>
          <w:tcPr>
            <w:tcW w:w="865" w:type="dxa"/>
            <w:shd w:val="clear" w:color="auto" w:fill="E6F2FF"/>
          </w:tcPr>
          <w:p>
            <w:pPr>
              <w:pStyle w:val="TableParagraph"/>
              <w:spacing w:before="113"/>
              <w:rPr>
                <w:rFonts w:ascii="Arial Black"/>
                <w:sz w:val="22"/>
              </w:rPr>
            </w:pPr>
            <w:r>
              <w:rPr>
                <w:rFonts w:ascii="Arial Black"/>
                <w:color w:val="333333"/>
                <w:spacing w:val="-4"/>
                <w:w w:val="95"/>
                <w:sz w:val="22"/>
              </w:rPr>
              <w:t>S.No</w:t>
            </w:r>
          </w:p>
        </w:tc>
        <w:tc>
          <w:tcPr>
            <w:tcW w:w="3610" w:type="dxa"/>
            <w:shd w:val="clear" w:color="auto" w:fill="E6F2FF"/>
          </w:tcPr>
          <w:p>
            <w:pPr>
              <w:pStyle w:val="TableParagraph"/>
              <w:spacing w:before="113"/>
              <w:rPr>
                <w:rFonts w:ascii="Arial Black"/>
                <w:sz w:val="22"/>
              </w:rPr>
            </w:pPr>
            <w:r>
              <w:rPr>
                <w:rFonts w:ascii="Arial Black"/>
                <w:color w:val="333333"/>
                <w:w w:val="90"/>
                <w:sz w:val="22"/>
              </w:rPr>
              <w:t>Component</w:t>
            </w:r>
            <w:r>
              <w:rPr>
                <w:rFonts w:ascii="Arial Black"/>
                <w:color w:val="333333"/>
                <w:spacing w:val="24"/>
                <w:sz w:val="22"/>
              </w:rPr>
              <w:t> </w:t>
            </w:r>
            <w:r>
              <w:rPr>
                <w:rFonts w:ascii="Arial Black"/>
                <w:color w:val="333333"/>
                <w:spacing w:val="-4"/>
                <w:sz w:val="22"/>
              </w:rPr>
              <w:t>Name</w:t>
            </w:r>
          </w:p>
        </w:tc>
        <w:tc>
          <w:tcPr>
            <w:tcW w:w="2729" w:type="dxa"/>
            <w:shd w:val="clear" w:color="auto" w:fill="E6F2FF"/>
          </w:tcPr>
          <w:p>
            <w:pPr>
              <w:pStyle w:val="TableParagraph"/>
              <w:spacing w:before="113"/>
              <w:rPr>
                <w:rFonts w:ascii="Arial Black"/>
                <w:sz w:val="22"/>
              </w:rPr>
            </w:pPr>
            <w:r>
              <w:rPr>
                <w:rFonts w:ascii="Arial Black"/>
                <w:color w:val="333333"/>
                <w:spacing w:val="-2"/>
                <w:sz w:val="22"/>
              </w:rPr>
              <w:t>Language/Tech</w:t>
            </w:r>
          </w:p>
        </w:tc>
        <w:tc>
          <w:tcPr>
            <w:tcW w:w="2418" w:type="dxa"/>
            <w:shd w:val="clear" w:color="auto" w:fill="E6F2FF"/>
          </w:tcPr>
          <w:p>
            <w:pPr>
              <w:pStyle w:val="TableParagraph"/>
              <w:spacing w:before="113"/>
              <w:rPr>
                <w:rFonts w:ascii="Arial Black"/>
                <w:sz w:val="22"/>
              </w:rPr>
            </w:pPr>
            <w:r>
              <w:rPr>
                <w:rFonts w:ascii="Arial Black"/>
                <w:color w:val="333333"/>
                <w:w w:val="90"/>
                <w:sz w:val="22"/>
              </w:rPr>
              <w:t>Reusability</w:t>
            </w:r>
            <w:r>
              <w:rPr>
                <w:rFonts w:ascii="Arial Black"/>
                <w:color w:val="333333"/>
                <w:spacing w:val="-10"/>
                <w:w w:val="90"/>
                <w:sz w:val="22"/>
              </w:rPr>
              <w:t> </w:t>
            </w:r>
            <w:r>
              <w:rPr>
                <w:rFonts w:ascii="Arial Black"/>
                <w:color w:val="333333"/>
                <w:spacing w:val="-4"/>
                <w:sz w:val="22"/>
              </w:rPr>
              <w:t>Level</w:t>
            </w:r>
          </w:p>
        </w:tc>
      </w:tr>
      <w:tr>
        <w:trPr>
          <w:trHeight w:val="539" w:hRule="atLeast"/>
        </w:trPr>
        <w:tc>
          <w:tcPr>
            <w:tcW w:w="86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color w:val="333333"/>
                <w:spacing w:val="-10"/>
                <w:w w:val="105"/>
                <w:sz w:val="22"/>
              </w:rPr>
              <w:t>1</w:t>
            </w:r>
          </w:p>
        </w:tc>
        <w:tc>
          <w:tcPr>
            <w:tcW w:w="361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color w:val="333333"/>
                <w:spacing w:val="2"/>
                <w:sz w:val="22"/>
              </w:rPr>
              <w:t>Data</w:t>
            </w:r>
            <w:r>
              <w:rPr>
                <w:color w:val="333333"/>
                <w:spacing w:val="41"/>
                <w:sz w:val="22"/>
              </w:rPr>
              <w:t> </w:t>
            </w:r>
            <w:r>
              <w:rPr>
                <w:color w:val="333333"/>
                <w:spacing w:val="2"/>
                <w:sz w:val="22"/>
              </w:rPr>
              <w:t>Preprocessing</w:t>
            </w:r>
            <w:r>
              <w:rPr>
                <w:color w:val="333333"/>
                <w:spacing w:val="42"/>
                <w:sz w:val="22"/>
              </w:rPr>
              <w:t> </w:t>
            </w:r>
            <w:r>
              <w:rPr>
                <w:color w:val="333333"/>
                <w:spacing w:val="-2"/>
                <w:sz w:val="22"/>
              </w:rPr>
              <w:t>Pipeline</w:t>
            </w:r>
          </w:p>
        </w:tc>
        <w:tc>
          <w:tcPr>
            <w:tcW w:w="272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color w:val="333333"/>
                <w:w w:val="105"/>
                <w:sz w:val="22"/>
              </w:rPr>
              <w:t>Python</w:t>
            </w:r>
            <w:r>
              <w:rPr>
                <w:color w:val="333333"/>
                <w:spacing w:val="-6"/>
                <w:w w:val="105"/>
                <w:sz w:val="22"/>
              </w:rPr>
              <w:t> </w:t>
            </w:r>
            <w:r>
              <w:rPr>
                <w:color w:val="333333"/>
                <w:w w:val="105"/>
                <w:sz w:val="22"/>
              </w:rPr>
              <w:t>/</w:t>
            </w:r>
            <w:r>
              <w:rPr>
                <w:color w:val="333333"/>
                <w:spacing w:val="-5"/>
                <w:w w:val="105"/>
                <w:sz w:val="22"/>
              </w:rPr>
              <w:t> </w:t>
            </w:r>
            <w:r>
              <w:rPr>
                <w:color w:val="333333"/>
                <w:spacing w:val="-2"/>
                <w:w w:val="105"/>
                <w:sz w:val="22"/>
              </w:rPr>
              <w:t>Pandas</w:t>
            </w:r>
          </w:p>
        </w:tc>
        <w:tc>
          <w:tcPr>
            <w:tcW w:w="241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color w:val="333333"/>
                <w:spacing w:val="-4"/>
                <w:w w:val="110"/>
                <w:sz w:val="22"/>
              </w:rPr>
              <w:t>High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type w:val="continuous"/>
          <w:pgSz w:w="11910" w:h="16840"/>
          <w:pgMar w:top="1040" w:bottom="1196" w:left="992" w:right="992"/>
        </w:sectPr>
      </w:pPr>
    </w:p>
    <w:tbl>
      <w:tblPr>
        <w:tblW w:w="0" w:type="auto"/>
        <w:jc w:val="left"/>
        <w:tblInd w:w="15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65"/>
        <w:gridCol w:w="3610"/>
        <w:gridCol w:w="2729"/>
        <w:gridCol w:w="2418"/>
      </w:tblGrid>
      <w:tr>
        <w:trPr>
          <w:trHeight w:val="539" w:hRule="atLeast"/>
        </w:trPr>
        <w:tc>
          <w:tcPr>
            <w:tcW w:w="86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color w:val="333333"/>
                <w:spacing w:val="-10"/>
                <w:w w:val="105"/>
                <w:sz w:val="22"/>
              </w:rPr>
              <w:t>2</w:t>
            </w:r>
          </w:p>
        </w:tc>
        <w:tc>
          <w:tcPr>
            <w:tcW w:w="361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color w:val="333333"/>
                <w:sz w:val="22"/>
              </w:rPr>
              <w:t>Flood</w:t>
            </w:r>
            <w:r>
              <w:rPr>
                <w:color w:val="333333"/>
                <w:spacing w:val="19"/>
                <w:sz w:val="22"/>
              </w:rPr>
              <w:t> </w:t>
            </w:r>
            <w:r>
              <w:rPr>
                <w:color w:val="333333"/>
                <w:sz w:val="22"/>
              </w:rPr>
              <w:t>Risk</w:t>
            </w:r>
            <w:r>
              <w:rPr>
                <w:color w:val="333333"/>
                <w:spacing w:val="20"/>
                <w:sz w:val="22"/>
              </w:rPr>
              <w:t> </w:t>
            </w:r>
            <w:r>
              <w:rPr>
                <w:color w:val="333333"/>
                <w:sz w:val="22"/>
              </w:rPr>
              <w:t>ML</w:t>
            </w:r>
            <w:r>
              <w:rPr>
                <w:color w:val="333333"/>
                <w:spacing w:val="20"/>
                <w:sz w:val="22"/>
              </w:rPr>
              <w:t> </w:t>
            </w:r>
            <w:r>
              <w:rPr>
                <w:color w:val="333333"/>
                <w:spacing w:val="-2"/>
                <w:sz w:val="22"/>
              </w:rPr>
              <w:t>Predictor</w:t>
            </w:r>
          </w:p>
        </w:tc>
        <w:tc>
          <w:tcPr>
            <w:tcW w:w="272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color w:val="333333"/>
                <w:w w:val="105"/>
                <w:sz w:val="22"/>
              </w:rPr>
              <w:t>Python</w:t>
            </w:r>
            <w:r>
              <w:rPr>
                <w:color w:val="333333"/>
                <w:spacing w:val="-6"/>
                <w:w w:val="105"/>
                <w:sz w:val="22"/>
              </w:rPr>
              <w:t> </w:t>
            </w:r>
            <w:r>
              <w:rPr>
                <w:color w:val="333333"/>
                <w:w w:val="105"/>
                <w:sz w:val="22"/>
              </w:rPr>
              <w:t>/</w:t>
            </w:r>
            <w:r>
              <w:rPr>
                <w:color w:val="333333"/>
                <w:spacing w:val="-5"/>
                <w:w w:val="105"/>
                <w:sz w:val="22"/>
              </w:rPr>
              <w:t> </w:t>
            </w:r>
            <w:r>
              <w:rPr>
                <w:color w:val="333333"/>
                <w:w w:val="105"/>
                <w:sz w:val="22"/>
              </w:rPr>
              <w:t>Scikit-</w:t>
            </w:r>
            <w:r>
              <w:rPr>
                <w:color w:val="333333"/>
                <w:spacing w:val="-2"/>
                <w:w w:val="105"/>
                <w:sz w:val="22"/>
              </w:rPr>
              <w:t>Learn</w:t>
            </w:r>
          </w:p>
        </w:tc>
        <w:tc>
          <w:tcPr>
            <w:tcW w:w="241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color w:val="333333"/>
                <w:spacing w:val="-4"/>
                <w:w w:val="110"/>
                <w:sz w:val="22"/>
              </w:rPr>
              <w:t>High</w:t>
            </w:r>
          </w:p>
        </w:tc>
      </w:tr>
      <w:tr>
        <w:trPr>
          <w:trHeight w:val="539" w:hRule="atLeast"/>
        </w:trPr>
        <w:tc>
          <w:tcPr>
            <w:tcW w:w="86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color w:val="333333"/>
                <w:spacing w:val="-10"/>
                <w:w w:val="105"/>
                <w:sz w:val="22"/>
              </w:rPr>
              <w:t>3</w:t>
            </w:r>
          </w:p>
        </w:tc>
        <w:tc>
          <w:tcPr>
            <w:tcW w:w="361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color w:val="333333"/>
                <w:spacing w:val="4"/>
                <w:sz w:val="22"/>
              </w:rPr>
              <w:t>Alert</w:t>
            </w:r>
            <w:r>
              <w:rPr>
                <w:color w:val="333333"/>
                <w:spacing w:val="28"/>
                <w:sz w:val="22"/>
              </w:rPr>
              <w:t> </w:t>
            </w:r>
            <w:r>
              <w:rPr>
                <w:color w:val="333333"/>
                <w:spacing w:val="4"/>
                <w:sz w:val="22"/>
              </w:rPr>
              <w:t>Notification</w:t>
            </w:r>
            <w:r>
              <w:rPr>
                <w:color w:val="333333"/>
                <w:spacing w:val="29"/>
                <w:sz w:val="22"/>
              </w:rPr>
              <w:t> </w:t>
            </w:r>
            <w:r>
              <w:rPr>
                <w:color w:val="333333"/>
                <w:spacing w:val="-2"/>
                <w:sz w:val="22"/>
              </w:rPr>
              <w:t>System</w:t>
            </w:r>
          </w:p>
        </w:tc>
        <w:tc>
          <w:tcPr>
            <w:tcW w:w="272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color w:val="333333"/>
                <w:w w:val="105"/>
                <w:sz w:val="22"/>
              </w:rPr>
              <w:t>Python</w:t>
            </w:r>
            <w:r>
              <w:rPr>
                <w:color w:val="333333"/>
                <w:spacing w:val="-9"/>
                <w:w w:val="105"/>
                <w:sz w:val="22"/>
              </w:rPr>
              <w:t> </w:t>
            </w:r>
            <w:r>
              <w:rPr>
                <w:color w:val="333333"/>
                <w:w w:val="105"/>
                <w:sz w:val="22"/>
              </w:rPr>
              <w:t>/</w:t>
            </w:r>
            <w:r>
              <w:rPr>
                <w:color w:val="333333"/>
                <w:spacing w:val="-9"/>
                <w:w w:val="105"/>
                <w:sz w:val="22"/>
              </w:rPr>
              <w:t> </w:t>
            </w:r>
            <w:r>
              <w:rPr>
                <w:color w:val="333333"/>
                <w:w w:val="105"/>
                <w:sz w:val="22"/>
              </w:rPr>
              <w:t>Twilio</w:t>
            </w:r>
            <w:r>
              <w:rPr>
                <w:color w:val="333333"/>
                <w:spacing w:val="-9"/>
                <w:w w:val="105"/>
                <w:sz w:val="22"/>
              </w:rPr>
              <w:t> </w:t>
            </w:r>
            <w:r>
              <w:rPr>
                <w:color w:val="333333"/>
                <w:spacing w:val="-5"/>
                <w:w w:val="105"/>
                <w:sz w:val="22"/>
              </w:rPr>
              <w:t>API</w:t>
            </w:r>
          </w:p>
        </w:tc>
        <w:tc>
          <w:tcPr>
            <w:tcW w:w="241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color w:val="333333"/>
                <w:spacing w:val="-2"/>
                <w:w w:val="110"/>
                <w:sz w:val="22"/>
              </w:rPr>
              <w:t>Medium</w:t>
            </w:r>
          </w:p>
        </w:tc>
      </w:tr>
    </w:tbl>
    <w:sectPr>
      <w:type w:val="continuous"/>
      <w:pgSz w:w="11910" w:h="16840"/>
      <w:pgMar w:top="1100" w:bottom="280" w:left="992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Tahoma">
    <w:altName w:val="Tahoma"/>
    <w:charset w:val="1"/>
    <w:family w:val="swiss"/>
    <w:pitch w:val="variable"/>
  </w:font>
  <w:font w:name="Arial Black">
    <w:altName w:val="Arial Black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Black" w:hAnsi="Arial Black" w:eastAsia="Arial Black" w:cs="Arial Black"/>
      <w:b/>
      <w:bCs/>
      <w:sz w:val="28"/>
      <w:szCs w:val="28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62"/>
      <w:ind w:right="33"/>
      <w:jc w:val="center"/>
      <w:outlineLvl w:val="1"/>
    </w:pPr>
    <w:rPr>
      <w:rFonts w:ascii="Times New Roman" w:hAnsi="Times New Roman" w:eastAsia="Times New Roman" w:cs="Times New Roman"/>
      <w:b/>
      <w:bCs/>
      <w:sz w:val="64"/>
      <w:szCs w:val="6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35"/>
      <w:ind w:left="127"/>
    </w:pPr>
    <w:rPr>
      <w:rFonts w:ascii="Tahoma" w:hAnsi="Tahoma" w:eastAsia="Tahoma" w:cs="Tahoma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2026-07-19T16:27:07Z</dcterms:created>
  <dcterms:modified xsi:type="dcterms:W3CDTF">2026-07-19T16:27:07Z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2026-07-19T00:00:00Z</vt:filetime>
  </property>
  <property fmtid="{D5CDD505-2E9C-101B-9397-08002B2CF9AE}" pid="4" name="Producer">
    <vt:lpwstr>WeasyPrint 62.3</vt:lpwstr>
  </property>
  <property fmtid="{D5CDD505-2E9C-101B-9397-08002B2CF9AE}" pid="5" name="LastSaved">
    <vt:filetime>2026-07-19T00:00:00Z</vt:filetime>
  </property>
</Properties>
</file>