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7"/>
        <w:gridCol w:w="4607"/>
      </w:tblGrid>
      <w:tr>
        <w:trPr>
          <w:trHeight w:val="853" w:hRule="atLeast"/>
        </w:trPr>
        <w:tc>
          <w:tcPr>
            <w:tcW w:w="5357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4140" cy="52558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140" cy="525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07" w:type="dxa"/>
          </w:tcPr>
          <w:p>
            <w:pPr>
              <w:pStyle w:val="TableParagraph"/>
              <w:spacing w:before="1"/>
              <w:ind w:left="0"/>
              <w:rPr>
                <w:sz w:val="11"/>
              </w:rPr>
            </w:pPr>
          </w:p>
          <w:p>
            <w:pPr>
              <w:pStyle w:val="TableParagraph"/>
              <w:ind w:left="32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30796" cy="3810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96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1"/>
      </w:pPr>
      <w:r>
        <w:rPr/>
        <w:t>Solution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71"/>
        <w:rPr>
          <w:b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8"/>
        <w:gridCol w:w="7582"/>
      </w:tblGrid>
      <w:tr>
        <w:trPr>
          <w:trHeight w:val="390" w:hRule="atLeast"/>
        </w:trPr>
        <w:tc>
          <w:tcPr>
            <w:tcW w:w="2498" w:type="dxa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582" w:type="dxa"/>
          </w:tcPr>
          <w:p>
            <w:pPr>
              <w:pStyle w:val="TableParagraph"/>
              <w:spacing w:before="79"/>
              <w:ind w:left="102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March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92" w:hRule="atLeast"/>
        </w:trPr>
        <w:tc>
          <w:tcPr>
            <w:tcW w:w="2498" w:type="dxa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582" w:type="dxa"/>
          </w:tcPr>
          <w:p>
            <w:pPr>
              <w:pStyle w:val="TableParagraph"/>
              <w:spacing w:before="80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SB-FL-2026-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90" w:hRule="atLeast"/>
        </w:trPr>
        <w:tc>
          <w:tcPr>
            <w:tcW w:w="2498" w:type="dxa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582" w:type="dxa"/>
          </w:tcPr>
          <w:p>
            <w:pPr>
              <w:pStyle w:val="TableParagraph"/>
              <w:spacing w:before="79"/>
              <w:ind w:left="102"/>
              <w:rPr>
                <w:sz w:val="20"/>
              </w:rPr>
            </w:pPr>
            <w:r>
              <w:rPr>
                <w:sz w:val="20"/>
              </w:rPr>
              <w:t>Rising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Waters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Flood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Prediction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392" w:hRule="atLeast"/>
        </w:trPr>
        <w:tc>
          <w:tcPr>
            <w:tcW w:w="2498" w:type="dxa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582" w:type="dxa"/>
          </w:tcPr>
          <w:p>
            <w:pPr>
              <w:pStyle w:val="TableParagraph"/>
              <w:spacing w:before="80"/>
              <w:ind w:left="102"/>
              <w:rPr>
                <w:sz w:val="20"/>
              </w:rPr>
            </w:pPr>
            <w:r>
              <w:rPr>
                <w:sz w:val="20"/>
              </w:rPr>
              <w:t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BodyText"/>
        <w:spacing w:before="108"/>
        <w:rPr>
          <w:b/>
          <w:sz w:val="28"/>
        </w:rPr>
      </w:pPr>
    </w:p>
    <w:p>
      <w:pPr>
        <w:pStyle w:val="Heading2"/>
      </w:pPr>
      <w:r>
        <w:rPr/>
        <w:t>Solution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Diagram:</w:t>
      </w:r>
    </w:p>
    <w:p>
      <w:pPr>
        <w:pStyle w:val="BodyText"/>
        <w:spacing w:before="101"/>
        <w:ind w:left="362" w:right="220"/>
      </w:pPr>
      <w:r>
        <w:rPr/>
        <w:t>High-level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flood</w:t>
      </w:r>
      <w:r>
        <w:rPr>
          <w:spacing w:val="-3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mapping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Layer,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Layer,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Layer</w:t>
      </w:r>
      <w:r>
        <w:rPr>
          <w:spacing w:val="-3"/>
        </w:rPr>
        <w:t> </w:t>
      </w:r>
      <w:r>
        <w:rPr/>
        <w:t>to the specific technologies used in this project.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389" w:type="dxa"/>
        <w:tblBorders>
          <w:top w:val="single" w:sz="12" w:space="0" w:color="1D87A7"/>
          <w:left w:val="single" w:sz="12" w:space="0" w:color="1D87A7"/>
          <w:bottom w:val="single" w:sz="12" w:space="0" w:color="1D87A7"/>
          <w:right w:val="single" w:sz="12" w:space="0" w:color="1D87A7"/>
          <w:insideH w:val="single" w:sz="12" w:space="0" w:color="1D87A7"/>
          <w:insideV w:val="single" w:sz="12" w:space="0" w:color="1D87A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3360"/>
        <w:gridCol w:w="3360"/>
      </w:tblGrid>
      <w:tr>
        <w:trPr>
          <w:trHeight w:val="672" w:hRule="atLeast"/>
        </w:trPr>
        <w:tc>
          <w:tcPr>
            <w:tcW w:w="10080" w:type="dxa"/>
            <w:gridSpan w:val="3"/>
            <w:shd w:val="clear" w:color="auto" w:fill="CEE1F2"/>
          </w:tcPr>
          <w:p>
            <w:pPr>
              <w:pStyle w:val="TableParagraph"/>
              <w:spacing w:before="116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Presentation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Layer</w:t>
            </w:r>
          </w:p>
          <w:p>
            <w:pPr>
              <w:pStyle w:val="TableParagraph"/>
              <w:spacing w:before="1"/>
              <w:ind w:left="27" w:right="2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Flask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Web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Application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(HTML/CSS/Bootstrap,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Jinja2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templates)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-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dashboard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meteorologists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&amp;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disaster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management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teams</w:t>
            </w:r>
          </w:p>
        </w:tc>
      </w:tr>
      <w:tr>
        <w:trPr>
          <w:trHeight w:val="226" w:hRule="atLeast"/>
        </w:trPr>
        <w:tc>
          <w:tcPr>
            <w:tcW w:w="3360" w:type="dxa"/>
            <w:tcBorders>
              <w:left w:val="nil"/>
              <w:bottom w:val="single" w:sz="12" w:space="0" w:color="E7A23C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360" w:type="dxa"/>
            <w:tcBorders>
              <w:left w:val="nil"/>
              <w:bottom w:val="single" w:sz="12" w:space="0" w:color="E7A23C"/>
              <w:right w:val="nil"/>
            </w:tcBorders>
          </w:tcPr>
          <w:p>
            <w:pPr>
              <w:pStyle w:val="TableParagraph"/>
              <w:spacing w:line="206" w:lineRule="exact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↓ </w:t>
            </w:r>
            <w:r>
              <w:rPr>
                <w:spacing w:val="-10"/>
                <w:sz w:val="20"/>
              </w:rPr>
              <w:t>↑</w:t>
            </w:r>
          </w:p>
        </w:tc>
        <w:tc>
          <w:tcPr>
            <w:tcW w:w="3360" w:type="dxa"/>
            <w:tcBorders>
              <w:left w:val="nil"/>
              <w:bottom w:val="single" w:sz="12" w:space="0" w:color="E7A23C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673" w:hRule="atLeast"/>
        </w:trPr>
        <w:tc>
          <w:tcPr>
            <w:tcW w:w="10080" w:type="dxa"/>
            <w:gridSpan w:val="3"/>
            <w:tcBorders>
              <w:top w:val="single" w:sz="12" w:space="0" w:color="E7A23C"/>
              <w:left w:val="single" w:sz="12" w:space="0" w:color="E7A23C"/>
              <w:bottom w:val="single" w:sz="12" w:space="0" w:color="E7A23C"/>
              <w:right w:val="single" w:sz="12" w:space="0" w:color="E7A23C"/>
            </w:tcBorders>
            <w:shd w:val="clear" w:color="auto" w:fill="FFF1CC"/>
          </w:tcPr>
          <w:p>
            <w:pPr>
              <w:pStyle w:val="TableParagraph"/>
              <w:spacing w:before="117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Gateway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Load</w:t>
            </w:r>
            <w:r>
              <w:rPr>
                <w:b/>
                <w:spacing w:val="-2"/>
                <w:sz w:val="20"/>
              </w:rPr>
              <w:t> Balancer</w:t>
            </w:r>
          </w:p>
          <w:p>
            <w:pPr>
              <w:pStyle w:val="TableParagraph"/>
              <w:spacing w:before="1"/>
              <w:ind w:left="27" w:right="2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Flask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routing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/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Werkzeug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server,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Nginx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reverse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proxy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IBM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Cloud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deployment</w:t>
            </w:r>
          </w:p>
        </w:tc>
      </w:tr>
      <w:tr>
        <w:trPr>
          <w:trHeight w:val="226" w:hRule="atLeast"/>
        </w:trPr>
        <w:tc>
          <w:tcPr>
            <w:tcW w:w="3360" w:type="dxa"/>
            <w:tcBorders>
              <w:top w:val="single" w:sz="12" w:space="0" w:color="E7A23C"/>
              <w:left w:val="nil"/>
              <w:bottom w:val="single" w:sz="12" w:space="0" w:color="69A74E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360" w:type="dxa"/>
            <w:tcBorders>
              <w:top w:val="single" w:sz="12" w:space="0" w:color="E7A23C"/>
              <w:left w:val="nil"/>
              <w:bottom w:val="single" w:sz="12" w:space="0" w:color="69A74E"/>
              <w:right w:val="nil"/>
            </w:tcBorders>
          </w:tcPr>
          <w:p>
            <w:pPr>
              <w:pStyle w:val="TableParagraph"/>
              <w:spacing w:line="206" w:lineRule="exact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↓ </w:t>
            </w:r>
            <w:r>
              <w:rPr>
                <w:spacing w:val="-10"/>
                <w:sz w:val="20"/>
              </w:rPr>
              <w:t>↑</w:t>
            </w:r>
          </w:p>
        </w:tc>
        <w:tc>
          <w:tcPr>
            <w:tcW w:w="3360" w:type="dxa"/>
            <w:tcBorders>
              <w:top w:val="single" w:sz="12" w:space="0" w:color="E7A23C"/>
              <w:left w:val="nil"/>
              <w:bottom w:val="single" w:sz="12" w:space="0" w:color="69A74E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993" w:hRule="atLeast"/>
        </w:trPr>
        <w:tc>
          <w:tcPr>
            <w:tcW w:w="3360" w:type="dxa"/>
            <w:tcBorders>
              <w:top w:val="single" w:sz="12" w:space="0" w:color="69A74E"/>
              <w:left w:val="single" w:sz="12" w:space="0" w:color="69A74E"/>
              <w:bottom w:val="single" w:sz="12" w:space="0" w:color="69A74E"/>
              <w:right w:val="single" w:sz="12" w:space="0" w:color="69A74E"/>
            </w:tcBorders>
            <w:shd w:val="clear" w:color="auto" w:fill="D8E9D2"/>
          </w:tcPr>
          <w:p>
            <w:pPr>
              <w:pStyle w:val="TableParagraph"/>
              <w:spacing w:before="116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Auth</w:t>
            </w:r>
            <w:r>
              <w:rPr>
                <w:b/>
                <w:spacing w:val="-2"/>
                <w:sz w:val="18"/>
              </w:rPr>
              <w:t> Service</w:t>
            </w:r>
          </w:p>
          <w:p>
            <w:pPr>
              <w:pStyle w:val="TableParagraph"/>
              <w:ind w:left="28" w:right="11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Session-based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authentication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for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authorized</w:t>
            </w:r>
            <w:r>
              <w:rPr>
                <w:i/>
                <w:spacing w:val="40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personnel</w:t>
            </w:r>
          </w:p>
        </w:tc>
        <w:tc>
          <w:tcPr>
            <w:tcW w:w="3360" w:type="dxa"/>
            <w:tcBorders>
              <w:top w:val="single" w:sz="12" w:space="0" w:color="69A74E"/>
              <w:left w:val="single" w:sz="12" w:space="0" w:color="69A74E"/>
              <w:bottom w:val="single" w:sz="12" w:space="0" w:color="69A74E"/>
              <w:right w:val="single" w:sz="12" w:space="0" w:color="69A74E"/>
            </w:tcBorders>
            <w:shd w:val="clear" w:color="auto" w:fill="D8E9D2"/>
          </w:tcPr>
          <w:p>
            <w:pPr>
              <w:pStyle w:val="TableParagraph"/>
              <w:spacing w:before="116"/>
              <w:ind w:left="28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Core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Logic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Service</w:t>
            </w:r>
          </w:p>
          <w:p>
            <w:pPr>
              <w:pStyle w:val="TableParagraph"/>
              <w:ind w:left="28" w:right="1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Trained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ML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model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(XGBoost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Random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Forest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Decision Tree / KNN) performing flood-risk</w:t>
            </w:r>
            <w:r>
              <w:rPr>
                <w:i/>
                <w:spacing w:val="40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classification</w:t>
            </w:r>
          </w:p>
        </w:tc>
        <w:tc>
          <w:tcPr>
            <w:tcW w:w="3360" w:type="dxa"/>
            <w:tcBorders>
              <w:top w:val="single" w:sz="12" w:space="0" w:color="69A74E"/>
              <w:left w:val="single" w:sz="12" w:space="0" w:color="69A74E"/>
              <w:bottom w:val="single" w:sz="12" w:space="0" w:color="69A74E"/>
              <w:right w:val="single" w:sz="12" w:space="0" w:color="69A74E"/>
            </w:tcBorders>
            <w:shd w:val="clear" w:color="auto" w:fill="D8E9D2"/>
          </w:tcPr>
          <w:p>
            <w:pPr>
              <w:pStyle w:val="TableParagraph"/>
              <w:spacing w:before="116"/>
              <w:ind w:left="328" w:right="313" w:firstLine="14"/>
              <w:jc w:val="center"/>
              <w:rPr>
                <w:i/>
                <w:sz w:val="16"/>
              </w:rPr>
            </w:pPr>
            <w:r>
              <w:rPr>
                <w:b/>
                <w:sz w:val="18"/>
              </w:rPr>
              <w:t>External API Integrations </w:t>
            </w:r>
            <w:r>
              <w:rPr>
                <w:i/>
                <w:sz w:val="16"/>
              </w:rPr>
              <w:t>Meteorological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data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feeds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(rainfall,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cloud</w:t>
            </w:r>
            <w:r>
              <w:rPr>
                <w:i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visibility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readings)</w:t>
            </w:r>
          </w:p>
        </w:tc>
      </w:tr>
      <w:tr>
        <w:trPr>
          <w:trHeight w:val="226" w:hRule="atLeast"/>
        </w:trPr>
        <w:tc>
          <w:tcPr>
            <w:tcW w:w="3360" w:type="dxa"/>
            <w:tcBorders>
              <w:top w:val="single" w:sz="12" w:space="0" w:color="69A74E"/>
              <w:left w:val="nil"/>
              <w:bottom w:val="single" w:sz="12" w:space="0" w:color="CC4024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360" w:type="dxa"/>
            <w:tcBorders>
              <w:top w:val="single" w:sz="12" w:space="0" w:color="69A74E"/>
              <w:left w:val="nil"/>
              <w:bottom w:val="single" w:sz="12" w:space="0" w:color="CC4024"/>
              <w:right w:val="nil"/>
            </w:tcBorders>
          </w:tcPr>
          <w:p>
            <w:pPr>
              <w:pStyle w:val="TableParagraph"/>
              <w:spacing w:line="206" w:lineRule="exact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↓ </w:t>
            </w:r>
            <w:r>
              <w:rPr>
                <w:spacing w:val="-10"/>
                <w:sz w:val="20"/>
              </w:rPr>
              <w:t>↑</w:t>
            </w:r>
          </w:p>
        </w:tc>
        <w:tc>
          <w:tcPr>
            <w:tcW w:w="3360" w:type="dxa"/>
            <w:tcBorders>
              <w:top w:val="single" w:sz="12" w:space="0" w:color="69A74E"/>
              <w:left w:val="nil"/>
              <w:bottom w:val="single" w:sz="12" w:space="0" w:color="CC4024"/>
              <w:right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671" w:hRule="atLeast"/>
        </w:trPr>
        <w:tc>
          <w:tcPr>
            <w:tcW w:w="10080" w:type="dxa"/>
            <w:gridSpan w:val="3"/>
            <w:tcBorders>
              <w:top w:val="single" w:sz="12" w:space="0" w:color="CC4024"/>
              <w:left w:val="single" w:sz="12" w:space="0" w:color="CC4024"/>
              <w:bottom w:val="single" w:sz="12" w:space="0" w:color="CC4024"/>
              <w:right w:val="single" w:sz="12" w:space="0" w:color="CC4024"/>
            </w:tcBorders>
            <w:shd w:val="clear" w:color="auto" w:fill="F3CCCC"/>
          </w:tcPr>
          <w:p>
            <w:pPr>
              <w:pStyle w:val="TableParagraph"/>
              <w:spacing w:before="116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Storage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Layer</w:t>
            </w:r>
          </w:p>
          <w:p>
            <w:pPr>
              <w:pStyle w:val="TableParagraph"/>
              <w:spacing w:before="1"/>
              <w:ind w:left="27" w:right="25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Historical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weather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dataset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(CSV),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trained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model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artifacts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(pickle/joblib),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IBM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Cloud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Object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Storage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scalable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deployment</w:t>
            </w:r>
          </w:p>
        </w:tc>
      </w:tr>
    </w:tbl>
    <w:p>
      <w:pPr>
        <w:pStyle w:val="BodyText"/>
      </w:pPr>
    </w:p>
    <w:p>
      <w:pPr>
        <w:pStyle w:val="BodyText"/>
        <w:spacing w:before="68"/>
      </w:pPr>
    </w:p>
    <w:p>
      <w:pPr>
        <w:pStyle w:val="Heading2"/>
        <w:spacing w:before="1"/>
      </w:pPr>
      <w:r>
        <w:rPr/>
        <w:t>Component</w:t>
      </w:r>
      <w:r>
        <w:rPr>
          <w:spacing w:val="-3"/>
        </w:rPr>
        <w:t> </w:t>
      </w:r>
      <w:r>
        <w:rPr/>
        <w:t>Description</w:t>
      </w:r>
      <w:r>
        <w:rPr>
          <w:spacing w:val="-2"/>
        </w:rPr>
        <w:t> Table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5200"/>
        <w:gridCol w:w="2480"/>
      </w:tblGrid>
      <w:tr>
        <w:trPr>
          <w:trHeight w:val="230" w:hRule="atLeast"/>
        </w:trPr>
        <w:tc>
          <w:tcPr>
            <w:tcW w:w="2400" w:type="dxa"/>
            <w:shd w:val="clear" w:color="auto" w:fill="D8D8D8"/>
          </w:tcPr>
          <w:p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Component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200" w:type="dxa"/>
            <w:shd w:val="clear" w:color="auto" w:fill="D8D8D8"/>
          </w:tcPr>
          <w:p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Role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Architecture</w:t>
            </w:r>
          </w:p>
        </w:tc>
        <w:tc>
          <w:tcPr>
            <w:tcW w:w="2480" w:type="dxa"/>
            <w:shd w:val="clear" w:color="auto" w:fill="D8D8D8"/>
          </w:tcPr>
          <w:p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Technologies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</w:tr>
      <w:tr>
        <w:trPr>
          <w:trHeight w:val="854" w:hRule="atLeast"/>
        </w:trPr>
        <w:tc>
          <w:tcPr>
            <w:tcW w:w="2400" w:type="dxa"/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Presentation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5200" w:type="dxa"/>
          </w:tcPr>
          <w:p>
            <w:pPr>
              <w:pStyle w:val="TableParagraph"/>
              <w:spacing w:before="80"/>
              <w:ind w:left="100" w:right="419"/>
              <w:rPr>
                <w:sz w:val="20"/>
              </w:rPr>
            </w:pPr>
            <w:r>
              <w:rPr>
                <w:sz w:val="20"/>
              </w:rPr>
              <w:t>Provides the interface for meteorologists and disaster-management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officials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rainfall/cloud-visibility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 and view flood-risk predictions.</w:t>
            </w:r>
          </w:p>
        </w:tc>
        <w:tc>
          <w:tcPr>
            <w:tcW w:w="2480" w:type="dxa"/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(Jinja2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templates), </w:t>
            </w:r>
            <w:r>
              <w:rPr>
                <w:spacing w:val="-2"/>
                <w:sz w:val="20"/>
              </w:rPr>
              <w:t>HTML/CSS/Bootstrap</w:t>
            </w:r>
          </w:p>
        </w:tc>
      </w:tr>
      <w:tr>
        <w:trPr>
          <w:trHeight w:val="621" w:hRule="atLeast"/>
        </w:trPr>
        <w:tc>
          <w:tcPr>
            <w:tcW w:w="240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API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5200" w:type="dxa"/>
          </w:tcPr>
          <w:p>
            <w:pPr>
              <w:pStyle w:val="TableParagraph"/>
              <w:spacing w:before="79"/>
              <w:ind w:left="100"/>
              <w:rPr>
                <w:sz w:val="20"/>
              </w:rPr>
            </w:pPr>
            <w:r>
              <w:rPr>
                <w:sz w:val="20"/>
              </w:rPr>
              <w:t>Routes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incoming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prediction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backend logic and returns the flood-risk response.</w:t>
            </w:r>
          </w:p>
        </w:tc>
        <w:tc>
          <w:tcPr>
            <w:tcW w:w="248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routing,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Werkzeug, Nginx (IBM Cloud)</w:t>
            </w:r>
          </w:p>
        </w:tc>
      </w:tr>
      <w:tr>
        <w:trPr>
          <w:trHeight w:val="621" w:hRule="atLeast"/>
        </w:trPr>
        <w:tc>
          <w:tcPr>
            <w:tcW w:w="2400" w:type="dxa"/>
          </w:tcPr>
          <w:p>
            <w:pPr>
              <w:pStyle w:val="TableParagraph"/>
              <w:spacing w:before="79"/>
              <w:ind w:right="643"/>
              <w:rPr>
                <w:sz w:val="20"/>
              </w:rPr>
            </w:pPr>
            <w:r>
              <w:rPr>
                <w:sz w:val="20"/>
              </w:rPr>
              <w:t>Microservices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(Core </w:t>
            </w:r>
            <w:r>
              <w:rPr>
                <w:spacing w:val="-2"/>
                <w:sz w:val="20"/>
              </w:rPr>
              <w:t>Logic)</w:t>
            </w:r>
          </w:p>
        </w:tc>
        <w:tc>
          <w:tcPr>
            <w:tcW w:w="5200" w:type="dxa"/>
          </w:tcPr>
          <w:p>
            <w:pPr>
              <w:pStyle w:val="TableParagraph"/>
              <w:spacing w:before="79"/>
              <w:ind w:left="100"/>
              <w:rPr>
                <w:sz w:val="20"/>
              </w:rPr>
            </w:pPr>
            <w:r>
              <w:rPr>
                <w:sz w:val="20"/>
              </w:rPr>
              <w:t>Loads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flood-risk classification on submitted meteorological inputs.</w:t>
            </w:r>
          </w:p>
        </w:tc>
        <w:tc>
          <w:tcPr>
            <w:tcW w:w="248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Python, scikit-learn, XGBoost,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Pandas,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NumPy</w:t>
            </w:r>
          </w:p>
        </w:tc>
      </w:tr>
      <w:tr>
        <w:trPr>
          <w:trHeight w:val="622" w:hRule="atLeast"/>
        </w:trPr>
        <w:tc>
          <w:tcPr>
            <w:tcW w:w="240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5200" w:type="dxa"/>
          </w:tcPr>
          <w:p>
            <w:pPr>
              <w:pStyle w:val="TableParagraph"/>
              <w:spacing w:before="79"/>
              <w:ind w:left="100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historical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persists the saved model artifacts.</w:t>
            </w:r>
          </w:p>
        </w:tc>
        <w:tc>
          <w:tcPr>
            <w:tcW w:w="2480" w:type="dxa"/>
          </w:tcPr>
          <w:p>
            <w:pPr>
              <w:pStyle w:val="TableParagraph"/>
              <w:spacing w:before="79"/>
              <w:ind w:right="93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Cloud Object Storage</w:t>
            </w:r>
          </w:p>
        </w:tc>
      </w:tr>
    </w:tbl>
    <w:sectPr>
      <w:type w:val="continuous"/>
      <w:pgSz w:w="12240" w:h="15840"/>
      <w:pgMar w:top="10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2026-07-15T14:41:41Z</dcterms:created>
  <dcterms:modified xsi:type="dcterms:W3CDTF">2026-07-15T14:41:41Z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2026-07-15T00:00:00Z</vt:filetime>
  </property>
</Properties>
</file>