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A650" w14:textId="77777777" w:rsidR="00772D10" w:rsidRPr="006248D1" w:rsidRDefault="00E633D2">
      <w:pPr>
        <w:rPr>
          <w:b/>
          <w:sz w:val="24"/>
          <w:szCs w:val="24"/>
        </w:rPr>
      </w:pPr>
      <w:r w:rsidRPr="006248D1">
        <w:rPr>
          <w:b/>
          <w:sz w:val="24"/>
          <w:szCs w:val="24"/>
        </w:rPr>
        <w:t>AIM:</w:t>
      </w:r>
    </w:p>
    <w:p w14:paraId="58CC4485" w14:textId="77777777" w:rsidR="00E633D2" w:rsidRPr="006248D1" w:rsidRDefault="00E633D2">
      <w:pPr>
        <w:rPr>
          <w:b/>
          <w:sz w:val="24"/>
          <w:szCs w:val="24"/>
        </w:rPr>
      </w:pPr>
      <w:r w:rsidRPr="006248D1">
        <w:rPr>
          <w:b/>
          <w:sz w:val="24"/>
          <w:szCs w:val="24"/>
        </w:rPr>
        <w:t>Compare Traditional and low code</w:t>
      </w:r>
    </w:p>
    <w:p w14:paraId="2F6D8D04" w14:textId="77777777" w:rsidR="00E633D2" w:rsidRPr="006248D1" w:rsidRDefault="00E633D2">
      <w:pPr>
        <w:rPr>
          <w:b/>
          <w:sz w:val="24"/>
          <w:szCs w:val="24"/>
        </w:rPr>
      </w:pPr>
      <w:r w:rsidRPr="006248D1">
        <w:rPr>
          <w:b/>
          <w:sz w:val="24"/>
          <w:szCs w:val="24"/>
        </w:rPr>
        <w:t>INTRODUCTION TO TRADITIONAL APPROCH:</w:t>
      </w:r>
    </w:p>
    <w:p w14:paraId="18C79F1C" w14:textId="77777777" w:rsidR="00E633D2" w:rsidRPr="00E633D2" w:rsidRDefault="00E633D2" w:rsidP="00E633D2">
      <w:pPr>
        <w:shd w:val="clear" w:color="auto" w:fill="FFFFFF"/>
        <w:spacing w:after="0" w:line="240" w:lineRule="auto"/>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The </w:t>
      </w:r>
      <w:r w:rsidRPr="00E633D2">
        <w:rPr>
          <w:rFonts w:ascii="Segoe UI" w:eastAsia="Times New Roman" w:hAnsi="Segoe UI" w:cs="Segoe UI"/>
          <w:b/>
          <w:bCs/>
          <w:color w:val="0D0D0D"/>
          <w:sz w:val="24"/>
          <w:szCs w:val="24"/>
          <w:lang w:eastAsia="en-IN"/>
        </w:rPr>
        <w:t>Traditional Approach</w:t>
      </w:r>
      <w:r w:rsidRPr="00E633D2">
        <w:rPr>
          <w:rFonts w:ascii="Segoe UI" w:eastAsia="Times New Roman" w:hAnsi="Segoe UI" w:cs="Segoe UI"/>
          <w:color w:val="0D0D0D"/>
          <w:sz w:val="24"/>
          <w:szCs w:val="24"/>
          <w:lang w:eastAsia="en-IN"/>
        </w:rPr>
        <w:t xml:space="preserve"> is one of the earliest methods used in the study of management and organizational theory. It focuses on improving efficiency, establishing clear organizational structures, and defining roles and responsibilities. This approach emphasizes formal rules, division of </w:t>
      </w:r>
      <w:proofErr w:type="spellStart"/>
      <w:r w:rsidRPr="00E633D2">
        <w:rPr>
          <w:rFonts w:ascii="Segoe UI" w:eastAsia="Times New Roman" w:hAnsi="Segoe UI" w:cs="Segoe UI"/>
          <w:color w:val="0D0D0D"/>
          <w:sz w:val="24"/>
          <w:szCs w:val="24"/>
          <w:lang w:eastAsia="en-IN"/>
        </w:rPr>
        <w:t>labor</w:t>
      </w:r>
      <w:proofErr w:type="spellEnd"/>
      <w:r w:rsidRPr="00E633D2">
        <w:rPr>
          <w:rFonts w:ascii="Segoe UI" w:eastAsia="Times New Roman" w:hAnsi="Segoe UI" w:cs="Segoe UI"/>
          <w:color w:val="0D0D0D"/>
          <w:sz w:val="24"/>
          <w:szCs w:val="24"/>
          <w:lang w:eastAsia="en-IN"/>
        </w:rPr>
        <w:t>, hierarchy, and centralized decision-making to achieve organizational goals.</w:t>
      </w:r>
    </w:p>
    <w:p w14:paraId="3D2FA1AE" w14:textId="77777777" w:rsidR="00E633D2" w:rsidRPr="00E633D2" w:rsidRDefault="00E633D2" w:rsidP="00E633D2">
      <w:pPr>
        <w:shd w:val="clear" w:color="auto" w:fill="FFFFFF"/>
        <w:spacing w:after="0" w:line="240" w:lineRule="auto"/>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The traditional approach is mainly based on the contributions of pioneers such as Frederick Winslow Taylor, Henri Fayol, and Max Weber. Their ideas laid the foundation for modern management practices by promoting specialization, standardization, and systematic planning.</w:t>
      </w:r>
    </w:p>
    <w:p w14:paraId="675A6600" w14:textId="77777777" w:rsidR="00E633D2" w:rsidRPr="00E633D2" w:rsidRDefault="00E633D2" w:rsidP="00E633D2">
      <w:pPr>
        <w:shd w:val="clear" w:color="auto" w:fill="FFFFFF"/>
        <w:spacing w:after="0" w:line="240" w:lineRule="auto"/>
        <w:outlineLvl w:val="2"/>
        <w:rPr>
          <w:rFonts w:ascii="Segoe UI" w:eastAsia="Times New Roman" w:hAnsi="Segoe UI" w:cs="Segoe UI"/>
          <w:b/>
          <w:bCs/>
          <w:color w:val="0D0D0D"/>
          <w:sz w:val="27"/>
          <w:szCs w:val="27"/>
          <w:lang w:eastAsia="en-IN"/>
        </w:rPr>
      </w:pPr>
      <w:r w:rsidRPr="00E633D2">
        <w:rPr>
          <w:rFonts w:ascii="Segoe UI" w:eastAsia="Times New Roman" w:hAnsi="Segoe UI" w:cs="Segoe UI"/>
          <w:b/>
          <w:bCs/>
          <w:color w:val="0D0D0D"/>
          <w:sz w:val="27"/>
          <w:szCs w:val="27"/>
          <w:lang w:eastAsia="en-IN"/>
        </w:rPr>
        <w:t>Key Features</w:t>
      </w:r>
    </w:p>
    <w:p w14:paraId="12080D62" w14:textId="77777777" w:rsidR="00E633D2" w:rsidRPr="00E633D2" w:rsidRDefault="00E633D2" w:rsidP="00E633D2">
      <w:pPr>
        <w:numPr>
          <w:ilvl w:val="0"/>
          <w:numId w:val="1"/>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Clear division of work and specialization.</w:t>
      </w:r>
    </w:p>
    <w:p w14:paraId="59F613FC" w14:textId="77777777" w:rsidR="00E633D2" w:rsidRPr="00E633D2" w:rsidRDefault="00E633D2" w:rsidP="00E633D2">
      <w:pPr>
        <w:numPr>
          <w:ilvl w:val="0"/>
          <w:numId w:val="1"/>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Defined hierarchy of authority.</w:t>
      </w:r>
    </w:p>
    <w:p w14:paraId="50698AE7" w14:textId="77777777" w:rsidR="00E633D2" w:rsidRPr="00E633D2" w:rsidRDefault="00E633D2" w:rsidP="00E633D2">
      <w:pPr>
        <w:numPr>
          <w:ilvl w:val="0"/>
          <w:numId w:val="1"/>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Formal rules and procedures.</w:t>
      </w:r>
    </w:p>
    <w:p w14:paraId="7C02B062" w14:textId="77777777" w:rsidR="00E633D2" w:rsidRPr="00E633D2" w:rsidRDefault="00E633D2" w:rsidP="00E633D2">
      <w:pPr>
        <w:numPr>
          <w:ilvl w:val="0"/>
          <w:numId w:val="1"/>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Centralized decision-making.</w:t>
      </w:r>
    </w:p>
    <w:p w14:paraId="0E359218" w14:textId="77777777" w:rsidR="00E633D2" w:rsidRPr="00E633D2" w:rsidRDefault="00E633D2" w:rsidP="00E633D2">
      <w:pPr>
        <w:numPr>
          <w:ilvl w:val="0"/>
          <w:numId w:val="1"/>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Emphasis on efficiency and productivity.</w:t>
      </w:r>
    </w:p>
    <w:p w14:paraId="38326B2D" w14:textId="77777777" w:rsidR="00E633D2" w:rsidRPr="00E633D2" w:rsidRDefault="00E633D2" w:rsidP="00E633D2">
      <w:pPr>
        <w:shd w:val="clear" w:color="auto" w:fill="FFFFFF"/>
        <w:spacing w:after="0" w:line="240" w:lineRule="auto"/>
        <w:outlineLvl w:val="2"/>
        <w:rPr>
          <w:rFonts w:ascii="Segoe UI" w:eastAsia="Times New Roman" w:hAnsi="Segoe UI" w:cs="Segoe UI"/>
          <w:b/>
          <w:bCs/>
          <w:color w:val="0D0D0D"/>
          <w:sz w:val="27"/>
          <w:szCs w:val="27"/>
          <w:lang w:eastAsia="en-IN"/>
        </w:rPr>
      </w:pPr>
      <w:r w:rsidRPr="00E633D2">
        <w:rPr>
          <w:rFonts w:ascii="Segoe UI" w:eastAsia="Times New Roman" w:hAnsi="Segoe UI" w:cs="Segoe UI"/>
          <w:b/>
          <w:bCs/>
          <w:color w:val="0D0D0D"/>
          <w:sz w:val="27"/>
          <w:szCs w:val="27"/>
          <w:lang w:eastAsia="en-IN"/>
        </w:rPr>
        <w:t>Advantages</w:t>
      </w:r>
    </w:p>
    <w:p w14:paraId="014669A1" w14:textId="77777777" w:rsidR="00E633D2" w:rsidRPr="00E633D2" w:rsidRDefault="00E633D2" w:rsidP="00E633D2">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Increases organizational efficiency.</w:t>
      </w:r>
    </w:p>
    <w:p w14:paraId="054EF585" w14:textId="77777777" w:rsidR="00E633D2" w:rsidRPr="00E633D2" w:rsidRDefault="00E633D2" w:rsidP="00E633D2">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Clearly defines duties and responsibilities.</w:t>
      </w:r>
    </w:p>
    <w:p w14:paraId="412DB35A" w14:textId="77777777" w:rsidR="00E633D2" w:rsidRPr="00E633D2" w:rsidRDefault="00E633D2" w:rsidP="00E633D2">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Promotes discipline and order.</w:t>
      </w:r>
    </w:p>
    <w:p w14:paraId="11466656" w14:textId="77777777" w:rsidR="00E633D2" w:rsidRPr="00E633D2" w:rsidRDefault="00E633D2" w:rsidP="00E633D2">
      <w:pPr>
        <w:numPr>
          <w:ilvl w:val="0"/>
          <w:numId w:val="2"/>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Simplifies supervision and control.</w:t>
      </w:r>
    </w:p>
    <w:p w14:paraId="54D0B547" w14:textId="77777777" w:rsidR="00E633D2" w:rsidRPr="00E633D2" w:rsidRDefault="00E633D2" w:rsidP="00E633D2">
      <w:pPr>
        <w:shd w:val="clear" w:color="auto" w:fill="FFFFFF"/>
        <w:spacing w:after="0" w:line="240" w:lineRule="auto"/>
        <w:outlineLvl w:val="2"/>
        <w:rPr>
          <w:rFonts w:ascii="Segoe UI" w:eastAsia="Times New Roman" w:hAnsi="Segoe UI" w:cs="Segoe UI"/>
          <w:b/>
          <w:bCs/>
          <w:color w:val="0D0D0D"/>
          <w:sz w:val="27"/>
          <w:szCs w:val="27"/>
          <w:lang w:eastAsia="en-IN"/>
        </w:rPr>
      </w:pPr>
      <w:r w:rsidRPr="00E633D2">
        <w:rPr>
          <w:rFonts w:ascii="Segoe UI" w:eastAsia="Times New Roman" w:hAnsi="Segoe UI" w:cs="Segoe UI"/>
          <w:b/>
          <w:bCs/>
          <w:color w:val="0D0D0D"/>
          <w:sz w:val="27"/>
          <w:szCs w:val="27"/>
          <w:lang w:eastAsia="en-IN"/>
        </w:rPr>
        <w:t>Disadvantages</w:t>
      </w:r>
    </w:p>
    <w:p w14:paraId="65C73BEF" w14:textId="77777777" w:rsidR="00E633D2" w:rsidRPr="00E633D2" w:rsidRDefault="00E633D2" w:rsidP="00E633D2">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Ignores human and social aspects of employees.</w:t>
      </w:r>
    </w:p>
    <w:p w14:paraId="2753232E" w14:textId="77777777" w:rsidR="00E633D2" w:rsidRPr="00E633D2" w:rsidRDefault="00E633D2" w:rsidP="00E633D2">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Rigid and less adaptable to change.</w:t>
      </w:r>
    </w:p>
    <w:p w14:paraId="3B797002" w14:textId="77777777" w:rsidR="00E633D2" w:rsidRPr="00E633D2" w:rsidRDefault="00E633D2" w:rsidP="00E633D2">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Limits employee creativity and participation.</w:t>
      </w:r>
    </w:p>
    <w:p w14:paraId="3CCABD77" w14:textId="77777777" w:rsidR="00E633D2" w:rsidRPr="00E633D2" w:rsidRDefault="00E633D2" w:rsidP="00E633D2">
      <w:pPr>
        <w:numPr>
          <w:ilvl w:val="0"/>
          <w:numId w:val="3"/>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Can reduce motivation due to excessive control.</w:t>
      </w:r>
    </w:p>
    <w:p w14:paraId="48D355AC" w14:textId="77777777" w:rsidR="00E633D2" w:rsidRDefault="00E633D2" w:rsidP="00E633D2">
      <w:pPr>
        <w:shd w:val="clear" w:color="auto" w:fill="FFFFFF"/>
        <w:spacing w:before="100" w:beforeAutospacing="1" w:after="100" w:afterAutospacing="1" w:line="240" w:lineRule="auto"/>
        <w:rPr>
          <w:rFonts w:ascii="Segoe UI" w:eastAsia="Times New Roman" w:hAnsi="Segoe UI" w:cs="Segoe UI"/>
          <w:b/>
          <w:color w:val="0D0D0D"/>
          <w:sz w:val="24"/>
          <w:szCs w:val="24"/>
          <w:lang w:eastAsia="en-IN"/>
        </w:rPr>
      </w:pPr>
      <w:r w:rsidRPr="00E633D2">
        <w:rPr>
          <w:rFonts w:ascii="Segoe UI" w:eastAsia="Times New Roman" w:hAnsi="Segoe UI" w:cs="Segoe UI"/>
          <w:b/>
          <w:color w:val="0D0D0D"/>
          <w:sz w:val="24"/>
          <w:szCs w:val="24"/>
          <w:lang w:eastAsia="en-IN"/>
        </w:rPr>
        <w:t xml:space="preserve">INTRODUCTION TO LOW CODE </w:t>
      </w:r>
      <w:proofErr w:type="gramStart"/>
      <w:r w:rsidRPr="00E633D2">
        <w:rPr>
          <w:rFonts w:ascii="Segoe UI" w:eastAsia="Times New Roman" w:hAnsi="Segoe UI" w:cs="Segoe UI"/>
          <w:b/>
          <w:color w:val="0D0D0D"/>
          <w:sz w:val="24"/>
          <w:szCs w:val="24"/>
          <w:lang w:eastAsia="en-IN"/>
        </w:rPr>
        <w:t>APPROCH :</w:t>
      </w:r>
      <w:proofErr w:type="gramEnd"/>
    </w:p>
    <w:p w14:paraId="6E8A8059" w14:textId="77777777" w:rsidR="00E633D2" w:rsidRPr="00E633D2" w:rsidRDefault="00E633D2" w:rsidP="00E633D2">
      <w:pPr>
        <w:shd w:val="clear" w:color="auto" w:fill="FFFFFF"/>
        <w:spacing w:after="0" w:line="240" w:lineRule="auto"/>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The </w:t>
      </w:r>
      <w:r w:rsidRPr="00E633D2">
        <w:rPr>
          <w:rFonts w:ascii="Segoe UI" w:eastAsia="Times New Roman" w:hAnsi="Segoe UI" w:cs="Segoe UI"/>
          <w:b/>
          <w:bCs/>
          <w:color w:val="0D0D0D"/>
          <w:sz w:val="24"/>
          <w:szCs w:val="24"/>
          <w:lang w:eastAsia="en-IN"/>
        </w:rPr>
        <w:t>Low-Code Approach</w:t>
      </w:r>
      <w:r w:rsidRPr="00E633D2">
        <w:rPr>
          <w:rFonts w:ascii="Segoe UI" w:eastAsia="Times New Roman" w:hAnsi="Segoe UI" w:cs="Segoe UI"/>
          <w:color w:val="0D0D0D"/>
          <w:sz w:val="24"/>
          <w:szCs w:val="24"/>
          <w:lang w:eastAsia="en-IN"/>
        </w:rPr>
        <w:t> is a modern software development method that enables applications to be built with minimal hand-written code. Instead of writing complex programming logic from scratch, developers and business users use visual interfaces, drag-and-drop components, pre-built templates, and automated workflows to create applications quickly and efficiently.</w:t>
      </w:r>
    </w:p>
    <w:p w14:paraId="526AC081" w14:textId="77777777" w:rsidR="00E633D2" w:rsidRPr="00E633D2" w:rsidRDefault="00E633D2" w:rsidP="00E633D2">
      <w:pPr>
        <w:shd w:val="clear" w:color="auto" w:fill="FFFFFF"/>
        <w:spacing w:after="0" w:line="240" w:lineRule="auto"/>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lastRenderedPageBreak/>
        <w:t>Low-code platforms are designed to accelerate application development, reduce development costs, and make software creation accessible to both professional developers and non-technical users (often called </w:t>
      </w:r>
      <w:r w:rsidRPr="00E633D2">
        <w:rPr>
          <w:rFonts w:ascii="Segoe UI" w:eastAsia="Times New Roman" w:hAnsi="Segoe UI" w:cs="Segoe UI"/>
          <w:i/>
          <w:iCs/>
          <w:color w:val="0D0D0D"/>
          <w:sz w:val="24"/>
          <w:szCs w:val="24"/>
          <w:lang w:eastAsia="en-IN"/>
        </w:rPr>
        <w:t>citizen developers</w:t>
      </w:r>
      <w:r w:rsidRPr="00E633D2">
        <w:rPr>
          <w:rFonts w:ascii="Segoe UI" w:eastAsia="Times New Roman" w:hAnsi="Segoe UI" w:cs="Segoe UI"/>
          <w:color w:val="0D0D0D"/>
          <w:sz w:val="24"/>
          <w:szCs w:val="24"/>
          <w:lang w:eastAsia="en-IN"/>
        </w:rPr>
        <w:t>). While some coding may still be required for advanced features or custom integrations, most common tasks can be completed using visual tools.</w:t>
      </w:r>
    </w:p>
    <w:p w14:paraId="6467FD89" w14:textId="1A538E28" w:rsidR="00E633D2" w:rsidRPr="00E633D2" w:rsidRDefault="00E633D2" w:rsidP="00E633D2">
      <w:pPr>
        <w:shd w:val="clear" w:color="auto" w:fill="FFFFFF"/>
        <w:spacing w:after="0" w:line="240" w:lineRule="auto"/>
        <w:outlineLvl w:val="2"/>
        <w:rPr>
          <w:rFonts w:ascii="Segoe UI" w:eastAsia="Times New Roman" w:hAnsi="Segoe UI" w:cs="Segoe UI"/>
          <w:b/>
          <w:bCs/>
          <w:color w:val="0D0D0D"/>
          <w:sz w:val="27"/>
          <w:szCs w:val="27"/>
          <w:lang w:eastAsia="en-IN"/>
        </w:rPr>
      </w:pPr>
      <w:r w:rsidRPr="00E633D2">
        <w:rPr>
          <w:rFonts w:ascii="Segoe UI" w:eastAsia="Times New Roman" w:hAnsi="Segoe UI" w:cs="Segoe UI"/>
          <w:b/>
          <w:bCs/>
          <w:color w:val="0D0D0D"/>
          <w:sz w:val="27"/>
          <w:szCs w:val="27"/>
          <w:lang w:eastAsia="en-IN"/>
        </w:rPr>
        <w:t>Key Features</w:t>
      </w:r>
    </w:p>
    <w:p w14:paraId="04766776" w14:textId="4BEC049A" w:rsidR="00E633D2" w:rsidRPr="00E633D2" w:rsidRDefault="00E633D2" w:rsidP="00E633D2">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Visual drag-and-drop development environment.</w:t>
      </w:r>
    </w:p>
    <w:p w14:paraId="4D6BC28E" w14:textId="77777777" w:rsidR="00E633D2" w:rsidRPr="00E633D2" w:rsidRDefault="00E633D2" w:rsidP="00E633D2">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Minimal manual coding.</w:t>
      </w:r>
    </w:p>
    <w:p w14:paraId="3A138D44" w14:textId="77777777" w:rsidR="00E633D2" w:rsidRPr="00E633D2" w:rsidRDefault="00E633D2" w:rsidP="00E633D2">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Pre-built templates and reusable components.</w:t>
      </w:r>
    </w:p>
    <w:p w14:paraId="1B1F2EB7" w14:textId="1AC7AF75" w:rsidR="00E633D2" w:rsidRPr="00E633D2" w:rsidRDefault="00E633D2" w:rsidP="00E633D2">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Rapid application development and deployment.</w:t>
      </w:r>
    </w:p>
    <w:p w14:paraId="164FE120" w14:textId="77777777" w:rsidR="00E633D2" w:rsidRPr="00E633D2" w:rsidRDefault="00E633D2" w:rsidP="00E633D2">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Easy integration with databases and external services.</w:t>
      </w:r>
    </w:p>
    <w:p w14:paraId="117C3669" w14:textId="080B4AE0" w:rsidR="00E633D2" w:rsidRPr="00E633D2" w:rsidRDefault="00E633D2" w:rsidP="00E633D2">
      <w:pPr>
        <w:numPr>
          <w:ilvl w:val="0"/>
          <w:numId w:val="4"/>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Collaboration between business users and developers.</w:t>
      </w:r>
    </w:p>
    <w:p w14:paraId="65400CF2" w14:textId="7FFA7EB0" w:rsidR="00E633D2" w:rsidRPr="00E633D2" w:rsidRDefault="00E633D2" w:rsidP="00E633D2">
      <w:pPr>
        <w:shd w:val="clear" w:color="auto" w:fill="FFFFFF"/>
        <w:spacing w:after="0" w:line="240" w:lineRule="auto"/>
        <w:outlineLvl w:val="2"/>
        <w:rPr>
          <w:rFonts w:ascii="Segoe UI" w:eastAsia="Times New Roman" w:hAnsi="Segoe UI" w:cs="Segoe UI"/>
          <w:b/>
          <w:bCs/>
          <w:color w:val="0D0D0D"/>
          <w:sz w:val="27"/>
          <w:szCs w:val="27"/>
          <w:lang w:eastAsia="en-IN"/>
        </w:rPr>
      </w:pPr>
      <w:r w:rsidRPr="00E633D2">
        <w:rPr>
          <w:rFonts w:ascii="Segoe UI" w:eastAsia="Times New Roman" w:hAnsi="Segoe UI" w:cs="Segoe UI"/>
          <w:b/>
          <w:bCs/>
          <w:color w:val="0D0D0D"/>
          <w:sz w:val="27"/>
          <w:szCs w:val="27"/>
          <w:lang w:eastAsia="en-IN"/>
        </w:rPr>
        <w:t>Advantages</w:t>
      </w:r>
    </w:p>
    <w:p w14:paraId="653D7F98" w14:textId="770E0B6B" w:rsidR="00E633D2" w:rsidRPr="00E633D2" w:rsidRDefault="00E633D2" w:rsidP="00E633D2">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Faster application development.</w:t>
      </w:r>
    </w:p>
    <w:p w14:paraId="0354E8B4" w14:textId="77777777" w:rsidR="00E633D2" w:rsidRPr="00E633D2" w:rsidRDefault="00E633D2" w:rsidP="00E633D2">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Lower development and maintenance costs.</w:t>
      </w:r>
    </w:p>
    <w:p w14:paraId="6B6FE5E1" w14:textId="77777777" w:rsidR="00E633D2" w:rsidRPr="00E633D2" w:rsidRDefault="00E633D2" w:rsidP="00E633D2">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Increased productivity and efficiency.</w:t>
      </w:r>
    </w:p>
    <w:p w14:paraId="3ED2D430" w14:textId="77777777" w:rsidR="00E633D2" w:rsidRPr="00E633D2" w:rsidRDefault="00E633D2" w:rsidP="00E633D2">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Easier for non-programmers to build applications.</w:t>
      </w:r>
    </w:p>
    <w:p w14:paraId="39231220" w14:textId="77777777" w:rsidR="00E633D2" w:rsidRPr="00E633D2" w:rsidRDefault="00E633D2" w:rsidP="00E633D2">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Simplified updates and maintenance.</w:t>
      </w:r>
    </w:p>
    <w:p w14:paraId="117B238E" w14:textId="0D533E85" w:rsidR="00E633D2" w:rsidRPr="00E633D2" w:rsidRDefault="00E633D2" w:rsidP="00E633D2">
      <w:pPr>
        <w:numPr>
          <w:ilvl w:val="0"/>
          <w:numId w:val="5"/>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Faster response to changing business requirements.</w:t>
      </w:r>
    </w:p>
    <w:p w14:paraId="3C0FAE77" w14:textId="77777777" w:rsidR="00E633D2" w:rsidRPr="00E633D2" w:rsidRDefault="00E633D2" w:rsidP="00E633D2">
      <w:pPr>
        <w:shd w:val="clear" w:color="auto" w:fill="FFFFFF"/>
        <w:spacing w:after="0" w:line="240" w:lineRule="auto"/>
        <w:outlineLvl w:val="2"/>
        <w:rPr>
          <w:rFonts w:ascii="Segoe UI" w:eastAsia="Times New Roman" w:hAnsi="Segoe UI" w:cs="Segoe UI"/>
          <w:b/>
          <w:bCs/>
          <w:color w:val="0D0D0D"/>
          <w:sz w:val="27"/>
          <w:szCs w:val="27"/>
          <w:lang w:eastAsia="en-IN"/>
        </w:rPr>
      </w:pPr>
      <w:r w:rsidRPr="00E633D2">
        <w:rPr>
          <w:rFonts w:ascii="Segoe UI" w:eastAsia="Times New Roman" w:hAnsi="Segoe UI" w:cs="Segoe UI"/>
          <w:b/>
          <w:bCs/>
          <w:color w:val="0D0D0D"/>
          <w:sz w:val="27"/>
          <w:szCs w:val="27"/>
          <w:lang w:eastAsia="en-IN"/>
        </w:rPr>
        <w:t>Disadvantages</w:t>
      </w:r>
    </w:p>
    <w:p w14:paraId="40A4E7B1" w14:textId="09C86CF1" w:rsidR="00E633D2" w:rsidRPr="00E633D2" w:rsidRDefault="00E633D2" w:rsidP="00E633D2">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Limited flexibility for highly customized applications.</w:t>
      </w:r>
    </w:p>
    <w:p w14:paraId="115950B0" w14:textId="77777777" w:rsidR="00E633D2" w:rsidRPr="00E633D2" w:rsidRDefault="00E633D2" w:rsidP="00E633D2">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Dependence on the chosen low-code platform.</w:t>
      </w:r>
    </w:p>
    <w:p w14:paraId="2A792C2E" w14:textId="77777777" w:rsidR="00E633D2" w:rsidRPr="00E633D2" w:rsidRDefault="00E633D2" w:rsidP="00E633D2">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Potential vendor lock-in.</w:t>
      </w:r>
    </w:p>
    <w:p w14:paraId="05A0BC0D" w14:textId="7FD09651" w:rsidR="00E633D2" w:rsidRPr="00E633D2" w:rsidRDefault="00E633D2" w:rsidP="00E633D2">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Performance limitations for very large or complex applications.</w:t>
      </w:r>
    </w:p>
    <w:p w14:paraId="025B0250" w14:textId="77777777" w:rsidR="00E633D2" w:rsidRPr="00E633D2" w:rsidRDefault="00E633D2" w:rsidP="00E633D2">
      <w:pPr>
        <w:numPr>
          <w:ilvl w:val="0"/>
          <w:numId w:val="6"/>
        </w:numPr>
        <w:shd w:val="clear" w:color="auto" w:fill="FFFFFF"/>
        <w:spacing w:before="100" w:beforeAutospacing="1" w:after="100" w:afterAutospacing="1" w:line="240" w:lineRule="auto"/>
        <w:ind w:left="0"/>
        <w:rPr>
          <w:rFonts w:ascii="Segoe UI" w:eastAsia="Times New Roman" w:hAnsi="Segoe UI" w:cs="Segoe UI"/>
          <w:color w:val="0D0D0D"/>
          <w:sz w:val="24"/>
          <w:szCs w:val="24"/>
          <w:lang w:eastAsia="en-IN"/>
        </w:rPr>
      </w:pPr>
      <w:r w:rsidRPr="00E633D2">
        <w:rPr>
          <w:rFonts w:ascii="Segoe UI" w:eastAsia="Times New Roman" w:hAnsi="Segoe UI" w:cs="Segoe UI"/>
          <w:color w:val="0D0D0D"/>
          <w:sz w:val="24"/>
          <w:szCs w:val="24"/>
          <w:lang w:eastAsia="en-IN"/>
        </w:rPr>
        <w:t>Licensing costs for enterprise platforms.</w:t>
      </w:r>
    </w:p>
    <w:p w14:paraId="78746464" w14:textId="5EBFC9AB" w:rsidR="00E633D2" w:rsidRDefault="00E633D2" w:rsidP="00E633D2">
      <w:pPr>
        <w:shd w:val="clear" w:color="auto" w:fill="FFFFFF"/>
        <w:spacing w:before="100" w:beforeAutospacing="1" w:after="100" w:afterAutospacing="1" w:line="240" w:lineRule="auto"/>
        <w:rPr>
          <w:rFonts w:ascii="Segoe UI" w:eastAsia="Times New Roman" w:hAnsi="Segoe UI" w:cs="Segoe UI"/>
          <w:b/>
          <w:color w:val="0D0D0D"/>
          <w:sz w:val="24"/>
          <w:szCs w:val="24"/>
          <w:lang w:eastAsia="en-IN"/>
        </w:rPr>
      </w:pPr>
      <w:r>
        <w:rPr>
          <w:rFonts w:ascii="Segoe UI" w:eastAsia="Times New Roman" w:hAnsi="Segoe UI" w:cs="Segoe UI"/>
          <w:b/>
          <w:color w:val="0D0D0D"/>
          <w:sz w:val="24"/>
          <w:szCs w:val="24"/>
          <w:lang w:eastAsia="en-IN"/>
        </w:rPr>
        <w:t xml:space="preserve">DIAGRAM FOR STAGES IN TRADITIONAL AND LOW </w:t>
      </w:r>
      <w:proofErr w:type="gramStart"/>
      <w:r>
        <w:rPr>
          <w:rFonts w:ascii="Segoe UI" w:eastAsia="Times New Roman" w:hAnsi="Segoe UI" w:cs="Segoe UI"/>
          <w:b/>
          <w:color w:val="0D0D0D"/>
          <w:sz w:val="24"/>
          <w:szCs w:val="24"/>
          <w:lang w:eastAsia="en-IN"/>
        </w:rPr>
        <w:t>CODE :</w:t>
      </w:r>
      <w:proofErr w:type="gramEnd"/>
    </w:p>
    <w:p w14:paraId="243C4C6A" w14:textId="77777777" w:rsidR="00E633D2" w:rsidRDefault="00E633D2" w:rsidP="00E633D2">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1. Stages in the Traditional Approach</w:t>
      </w:r>
    </w:p>
    <w:p w14:paraId="6C1F4335" w14:textId="6C308095" w:rsidR="00E633D2" w:rsidRDefault="00E633D2" w:rsidP="006248D1">
      <w:pPr>
        <w:pStyle w:val="HTMLPreformatted"/>
        <w:rPr>
          <w:rStyle w:val="HTMLCode"/>
          <w:rFonts w:ascii="Consolas" w:hAnsi="Consolas"/>
          <w:color w:val="0D0D0D"/>
        </w:rPr>
      </w:pPr>
      <w:r>
        <w:rPr>
          <w:rStyle w:val="HTMLCode"/>
          <w:rFonts w:ascii="Consolas" w:hAnsi="Consolas"/>
          <w:color w:val="0D0D0D"/>
        </w:rPr>
        <w:t xml:space="preserve">      </w:t>
      </w:r>
    </w:p>
    <w:p w14:paraId="0C33A05D" w14:textId="7EA87E0F" w:rsidR="006248D1" w:rsidRDefault="006248D1" w:rsidP="006248D1">
      <w:pPr>
        <w:pStyle w:val="HTMLPreformatted"/>
        <w:rPr>
          <w:rStyle w:val="HTMLCode"/>
          <w:rFonts w:ascii="Consolas" w:hAnsi="Consolas"/>
          <w:color w:val="0D0D0D"/>
        </w:rPr>
      </w:pPr>
      <w:r w:rsidRPr="006248D1">
        <w:rPr>
          <w:rStyle w:val="HTMLCode"/>
          <w:rFonts w:ascii="Consolas" w:hAnsi="Consolas"/>
          <w:color w:val="0D0D0D"/>
        </w:rPr>
        <w:drawing>
          <wp:anchor distT="0" distB="0" distL="114300" distR="114300" simplePos="0" relativeHeight="251658240" behindDoc="0" locked="0" layoutInCell="1" allowOverlap="1" wp14:anchorId="4E944C14" wp14:editId="4DAA8FB1">
            <wp:simplePos x="0" y="0"/>
            <wp:positionH relativeFrom="column">
              <wp:posOffset>403860</wp:posOffset>
            </wp:positionH>
            <wp:positionV relativeFrom="paragraph">
              <wp:posOffset>3175</wp:posOffset>
            </wp:positionV>
            <wp:extent cx="2537460" cy="2706191"/>
            <wp:effectExtent l="0" t="0" r="0" b="0"/>
            <wp:wrapNone/>
            <wp:docPr id="3902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80995" name=""/>
                    <pic:cNvPicPr/>
                  </pic:nvPicPr>
                  <pic:blipFill>
                    <a:blip r:embed="rId7">
                      <a:extLst>
                        <a:ext uri="{28A0092B-C50C-407E-A947-70E740481C1C}">
                          <a14:useLocalDpi xmlns:a14="http://schemas.microsoft.com/office/drawing/2010/main" val="0"/>
                        </a:ext>
                      </a:extLst>
                    </a:blip>
                    <a:stretch>
                      <a:fillRect/>
                    </a:stretch>
                  </pic:blipFill>
                  <pic:spPr>
                    <a:xfrm>
                      <a:off x="0" y="0"/>
                      <a:ext cx="2537460" cy="2706191"/>
                    </a:xfrm>
                    <a:prstGeom prst="rect">
                      <a:avLst/>
                    </a:prstGeom>
                  </pic:spPr>
                </pic:pic>
              </a:graphicData>
            </a:graphic>
            <wp14:sizeRelH relativeFrom="margin">
              <wp14:pctWidth>0</wp14:pctWidth>
            </wp14:sizeRelH>
            <wp14:sizeRelV relativeFrom="margin">
              <wp14:pctHeight>0</wp14:pctHeight>
            </wp14:sizeRelV>
          </wp:anchor>
        </w:drawing>
      </w:r>
    </w:p>
    <w:p w14:paraId="2430FBE4" w14:textId="77777777" w:rsidR="006248D1" w:rsidRDefault="006248D1" w:rsidP="006248D1">
      <w:pPr>
        <w:pStyle w:val="HTMLPreformatted"/>
        <w:rPr>
          <w:rStyle w:val="HTMLCode"/>
          <w:rFonts w:ascii="Consolas" w:hAnsi="Consolas"/>
          <w:color w:val="0D0D0D"/>
        </w:rPr>
      </w:pPr>
    </w:p>
    <w:p w14:paraId="4CC26DDF" w14:textId="77777777" w:rsidR="006248D1" w:rsidRDefault="006248D1" w:rsidP="006248D1">
      <w:pPr>
        <w:pStyle w:val="HTMLPreformatted"/>
        <w:rPr>
          <w:rStyle w:val="HTMLCode"/>
          <w:rFonts w:ascii="Consolas" w:hAnsi="Consolas"/>
          <w:color w:val="0D0D0D"/>
        </w:rPr>
      </w:pPr>
    </w:p>
    <w:p w14:paraId="7E11C4E3" w14:textId="77777777" w:rsidR="006248D1" w:rsidRDefault="006248D1" w:rsidP="006248D1">
      <w:pPr>
        <w:pStyle w:val="HTMLPreformatted"/>
        <w:rPr>
          <w:rStyle w:val="HTMLCode"/>
          <w:rFonts w:ascii="Consolas" w:hAnsi="Consolas"/>
          <w:color w:val="0D0D0D"/>
        </w:rPr>
      </w:pPr>
    </w:p>
    <w:p w14:paraId="4926C490" w14:textId="77777777" w:rsidR="006248D1" w:rsidRDefault="006248D1" w:rsidP="006248D1">
      <w:pPr>
        <w:pStyle w:val="HTMLPreformatted"/>
        <w:rPr>
          <w:rStyle w:val="HTMLCode"/>
          <w:rFonts w:ascii="Consolas" w:hAnsi="Consolas"/>
          <w:color w:val="0D0D0D"/>
        </w:rPr>
      </w:pPr>
    </w:p>
    <w:p w14:paraId="5E5714F7" w14:textId="77777777" w:rsidR="006248D1" w:rsidRDefault="006248D1" w:rsidP="006248D1">
      <w:pPr>
        <w:pStyle w:val="HTMLPreformatted"/>
        <w:rPr>
          <w:rStyle w:val="HTMLCode"/>
          <w:rFonts w:ascii="Consolas" w:hAnsi="Consolas"/>
          <w:color w:val="0D0D0D"/>
        </w:rPr>
      </w:pPr>
    </w:p>
    <w:p w14:paraId="2ED9C58D" w14:textId="77777777" w:rsidR="006248D1" w:rsidRDefault="006248D1" w:rsidP="006248D1">
      <w:pPr>
        <w:pStyle w:val="HTMLPreformatted"/>
        <w:rPr>
          <w:rStyle w:val="HTMLCode"/>
          <w:rFonts w:ascii="Consolas" w:hAnsi="Consolas"/>
          <w:color w:val="0D0D0D"/>
        </w:rPr>
      </w:pPr>
    </w:p>
    <w:p w14:paraId="0BE8158F" w14:textId="77777777" w:rsidR="006248D1" w:rsidRDefault="006248D1" w:rsidP="006248D1">
      <w:pPr>
        <w:pStyle w:val="HTMLPreformatted"/>
        <w:rPr>
          <w:rStyle w:val="HTMLCode"/>
          <w:rFonts w:ascii="Consolas" w:hAnsi="Consolas"/>
          <w:color w:val="0D0D0D"/>
        </w:rPr>
      </w:pPr>
    </w:p>
    <w:p w14:paraId="61793468" w14:textId="77777777" w:rsidR="006248D1" w:rsidRDefault="006248D1" w:rsidP="006248D1">
      <w:pPr>
        <w:pStyle w:val="HTMLPreformatted"/>
        <w:rPr>
          <w:rStyle w:val="HTMLCode"/>
          <w:rFonts w:ascii="Consolas" w:hAnsi="Consolas"/>
          <w:color w:val="0D0D0D"/>
        </w:rPr>
      </w:pPr>
    </w:p>
    <w:p w14:paraId="0199D1B9" w14:textId="77777777" w:rsidR="006248D1" w:rsidRDefault="006248D1" w:rsidP="006248D1">
      <w:pPr>
        <w:pStyle w:val="HTMLPreformatted"/>
        <w:rPr>
          <w:rStyle w:val="HTMLCode"/>
          <w:rFonts w:ascii="Consolas" w:hAnsi="Consolas"/>
          <w:color w:val="0D0D0D"/>
        </w:rPr>
      </w:pPr>
    </w:p>
    <w:p w14:paraId="3A3268C2" w14:textId="77777777" w:rsidR="006248D1" w:rsidRDefault="006248D1" w:rsidP="006248D1">
      <w:pPr>
        <w:pStyle w:val="HTMLPreformatted"/>
        <w:rPr>
          <w:rStyle w:val="HTMLCode"/>
          <w:rFonts w:ascii="Consolas" w:hAnsi="Consolas"/>
          <w:color w:val="0D0D0D"/>
        </w:rPr>
      </w:pPr>
    </w:p>
    <w:p w14:paraId="33FE5268" w14:textId="77777777" w:rsidR="006248D1" w:rsidRDefault="006248D1" w:rsidP="006248D1">
      <w:pPr>
        <w:pStyle w:val="HTMLPreformatted"/>
        <w:rPr>
          <w:color w:val="0D0D0D"/>
        </w:rPr>
      </w:pPr>
    </w:p>
    <w:p w14:paraId="06622CBD" w14:textId="77777777" w:rsidR="006253FC" w:rsidRDefault="006253FC" w:rsidP="006253FC">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2. Stages in the Low-Code Approach</w:t>
      </w:r>
    </w:p>
    <w:p w14:paraId="033B28CB" w14:textId="77777777" w:rsidR="006248D1" w:rsidRDefault="006248D1" w:rsidP="006253FC">
      <w:pPr>
        <w:pStyle w:val="Heading3"/>
        <w:shd w:val="clear" w:color="auto" w:fill="FFFFFF"/>
        <w:spacing w:before="0" w:beforeAutospacing="0" w:after="0" w:afterAutospacing="0"/>
        <w:rPr>
          <w:rFonts w:ascii="Segoe UI" w:hAnsi="Segoe UI" w:cs="Segoe UI"/>
          <w:color w:val="0D0D0D"/>
        </w:rPr>
      </w:pPr>
    </w:p>
    <w:p w14:paraId="5BB6E2DF" w14:textId="7A317E84" w:rsidR="006253FC" w:rsidRPr="006253FC" w:rsidRDefault="006248D1" w:rsidP="006253FC">
      <w:pPr>
        <w:pStyle w:val="HTMLPreformatted"/>
        <w:rPr>
          <w:rFonts w:ascii="Consolas" w:hAnsi="Consolas"/>
          <w:b/>
          <w:color w:val="0D0D0D"/>
        </w:rPr>
      </w:pPr>
      <w:r w:rsidRPr="006248D1">
        <w:rPr>
          <w:rFonts w:ascii="Consolas" w:hAnsi="Consolas"/>
          <w:b/>
          <w:color w:val="0D0D0D"/>
        </w:rPr>
        <w:drawing>
          <wp:inline distT="0" distB="0" distL="0" distR="0" wp14:anchorId="57CF8217" wp14:editId="4EBE9B2D">
            <wp:extent cx="3185436" cy="3109229"/>
            <wp:effectExtent l="0" t="0" r="0" b="0"/>
            <wp:docPr id="188380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06732" name=""/>
                    <pic:cNvPicPr/>
                  </pic:nvPicPr>
                  <pic:blipFill>
                    <a:blip r:embed="rId8"/>
                    <a:stretch>
                      <a:fillRect/>
                    </a:stretch>
                  </pic:blipFill>
                  <pic:spPr>
                    <a:xfrm>
                      <a:off x="0" y="0"/>
                      <a:ext cx="3185436" cy="3109229"/>
                    </a:xfrm>
                    <a:prstGeom prst="rect">
                      <a:avLst/>
                    </a:prstGeom>
                  </pic:spPr>
                </pic:pic>
              </a:graphicData>
            </a:graphic>
          </wp:inline>
        </w:drawing>
      </w:r>
    </w:p>
    <w:p w14:paraId="25FED30D" w14:textId="77777777" w:rsidR="006248D1" w:rsidRDefault="006248D1" w:rsidP="006253FC">
      <w:pPr>
        <w:pStyle w:val="Heading2"/>
        <w:shd w:val="clear" w:color="auto" w:fill="FFFFFF"/>
        <w:spacing w:before="0"/>
        <w:rPr>
          <w:rFonts w:ascii="Segoe UI" w:hAnsi="Segoe UI" w:cs="Segoe UI"/>
          <w:color w:val="0D0D0D"/>
        </w:rPr>
      </w:pPr>
    </w:p>
    <w:p w14:paraId="00ECC732" w14:textId="58CF5BBA" w:rsidR="006253FC" w:rsidRDefault="006253FC" w:rsidP="006253FC">
      <w:pPr>
        <w:pStyle w:val="Heading2"/>
        <w:shd w:val="clear" w:color="auto" w:fill="FFFFFF"/>
        <w:spacing w:before="0"/>
        <w:rPr>
          <w:rFonts w:ascii="Segoe UI" w:hAnsi="Segoe UI" w:cs="Segoe UI"/>
          <w:color w:val="0D0D0D"/>
        </w:rPr>
      </w:pPr>
      <w:r>
        <w:rPr>
          <w:rFonts w:ascii="Segoe UI" w:hAnsi="Segoe UI" w:cs="Segoe UI"/>
          <w:color w:val="0D0D0D"/>
        </w:rPr>
        <w:t>Comparison Between Traditional Approach and Low-Code Approach</w:t>
      </w:r>
    </w:p>
    <w:tbl>
      <w:tblPr>
        <w:tblW w:w="9315" w:type="dxa"/>
        <w:tblCellSpacing w:w="15" w:type="dxa"/>
        <w:tblCellMar>
          <w:top w:w="15" w:type="dxa"/>
          <w:left w:w="15" w:type="dxa"/>
          <w:bottom w:w="15" w:type="dxa"/>
          <w:right w:w="15" w:type="dxa"/>
        </w:tblCellMar>
        <w:tblLook w:val="04A0" w:firstRow="1" w:lastRow="0" w:firstColumn="1" w:lastColumn="0" w:noHBand="0" w:noVBand="1"/>
      </w:tblPr>
      <w:tblGrid>
        <w:gridCol w:w="4049"/>
        <w:gridCol w:w="5266"/>
      </w:tblGrid>
      <w:tr w:rsidR="006253FC" w14:paraId="43C98924" w14:textId="77777777" w:rsidTr="006248D1">
        <w:trPr>
          <w:tblHeader/>
          <w:tblCellSpacing w:w="15" w:type="dxa"/>
        </w:trPr>
        <w:tc>
          <w:tcPr>
            <w:tcW w:w="0" w:type="auto"/>
            <w:vAlign w:val="center"/>
            <w:hideMark/>
          </w:tcPr>
          <w:p w14:paraId="16A27CA5" w14:textId="77777777" w:rsidR="006253FC" w:rsidRDefault="006253FC">
            <w:pPr>
              <w:jc w:val="center"/>
              <w:rPr>
                <w:rFonts w:ascii="Times New Roman" w:hAnsi="Times New Roman" w:cs="Times New Roman"/>
                <w:b/>
                <w:bCs/>
                <w:color w:val="0D0D0D"/>
              </w:rPr>
            </w:pPr>
            <w:r>
              <w:rPr>
                <w:rStyle w:val="Strong"/>
                <w:color w:val="0D0D0D"/>
              </w:rPr>
              <w:t>Traditional Approach</w:t>
            </w:r>
          </w:p>
        </w:tc>
        <w:tc>
          <w:tcPr>
            <w:tcW w:w="0" w:type="auto"/>
            <w:vAlign w:val="center"/>
            <w:hideMark/>
          </w:tcPr>
          <w:p w14:paraId="72947140" w14:textId="77777777" w:rsidR="006253FC" w:rsidRDefault="006253FC">
            <w:pPr>
              <w:jc w:val="center"/>
              <w:rPr>
                <w:b/>
                <w:bCs/>
                <w:color w:val="0D0D0D"/>
              </w:rPr>
            </w:pPr>
            <w:r>
              <w:rPr>
                <w:rStyle w:val="Strong"/>
                <w:color w:val="0D0D0D"/>
              </w:rPr>
              <w:t>Low-Code Approach</w:t>
            </w:r>
          </w:p>
        </w:tc>
      </w:tr>
      <w:tr w:rsidR="006253FC" w14:paraId="60757ECB" w14:textId="77777777" w:rsidTr="006248D1">
        <w:trPr>
          <w:tblCellSpacing w:w="15" w:type="dxa"/>
        </w:trPr>
        <w:tc>
          <w:tcPr>
            <w:tcW w:w="0" w:type="auto"/>
            <w:vAlign w:val="center"/>
            <w:hideMark/>
          </w:tcPr>
          <w:p w14:paraId="259F0711" w14:textId="77777777" w:rsidR="006253FC" w:rsidRDefault="006253FC">
            <w:pPr>
              <w:rPr>
                <w:color w:val="0D0D0D"/>
              </w:rPr>
            </w:pPr>
            <w:r>
              <w:rPr>
                <w:color w:val="0D0D0D"/>
              </w:rPr>
              <w:t>Requires extensive manual coding.</w:t>
            </w:r>
          </w:p>
        </w:tc>
        <w:tc>
          <w:tcPr>
            <w:tcW w:w="0" w:type="auto"/>
            <w:vAlign w:val="center"/>
            <w:hideMark/>
          </w:tcPr>
          <w:p w14:paraId="60DEDA9C" w14:textId="77777777" w:rsidR="006253FC" w:rsidRDefault="006253FC">
            <w:pPr>
              <w:rPr>
                <w:color w:val="0D0D0D"/>
              </w:rPr>
            </w:pPr>
            <w:r>
              <w:rPr>
                <w:color w:val="0D0D0D"/>
              </w:rPr>
              <w:t>Requires minimal manual coding using visual tools.</w:t>
            </w:r>
          </w:p>
        </w:tc>
      </w:tr>
      <w:tr w:rsidR="006253FC" w14:paraId="2DF423A3" w14:textId="77777777" w:rsidTr="006248D1">
        <w:trPr>
          <w:tblCellSpacing w:w="15" w:type="dxa"/>
        </w:trPr>
        <w:tc>
          <w:tcPr>
            <w:tcW w:w="0" w:type="auto"/>
            <w:vAlign w:val="center"/>
            <w:hideMark/>
          </w:tcPr>
          <w:p w14:paraId="168E0FB6" w14:textId="77777777" w:rsidR="006253FC" w:rsidRDefault="006253FC">
            <w:pPr>
              <w:rPr>
                <w:color w:val="0D0D0D"/>
              </w:rPr>
            </w:pPr>
            <w:r>
              <w:rPr>
                <w:color w:val="0D0D0D"/>
              </w:rPr>
              <w:t>Development takes more time.</w:t>
            </w:r>
          </w:p>
        </w:tc>
        <w:tc>
          <w:tcPr>
            <w:tcW w:w="0" w:type="auto"/>
            <w:vAlign w:val="center"/>
            <w:hideMark/>
          </w:tcPr>
          <w:p w14:paraId="62FD640D" w14:textId="77777777" w:rsidR="006253FC" w:rsidRDefault="006253FC">
            <w:pPr>
              <w:rPr>
                <w:color w:val="0D0D0D"/>
              </w:rPr>
            </w:pPr>
            <w:r>
              <w:rPr>
                <w:color w:val="0D0D0D"/>
              </w:rPr>
              <w:t>Development is faster and more efficient.</w:t>
            </w:r>
          </w:p>
        </w:tc>
      </w:tr>
      <w:tr w:rsidR="006253FC" w14:paraId="134B36BB" w14:textId="77777777" w:rsidTr="006248D1">
        <w:trPr>
          <w:tblCellSpacing w:w="15" w:type="dxa"/>
        </w:trPr>
        <w:tc>
          <w:tcPr>
            <w:tcW w:w="0" w:type="auto"/>
            <w:vAlign w:val="center"/>
            <w:hideMark/>
          </w:tcPr>
          <w:p w14:paraId="0A07E0B0" w14:textId="77777777" w:rsidR="006253FC" w:rsidRDefault="006253FC">
            <w:pPr>
              <w:rPr>
                <w:color w:val="0D0D0D"/>
              </w:rPr>
            </w:pPr>
            <w:r>
              <w:rPr>
                <w:color w:val="0D0D0D"/>
              </w:rPr>
              <w:t>Requires skilled programmers for most tasks.</w:t>
            </w:r>
          </w:p>
        </w:tc>
        <w:tc>
          <w:tcPr>
            <w:tcW w:w="0" w:type="auto"/>
            <w:vAlign w:val="center"/>
            <w:hideMark/>
          </w:tcPr>
          <w:p w14:paraId="6B436374" w14:textId="77777777" w:rsidR="006253FC" w:rsidRDefault="006253FC">
            <w:pPr>
              <w:rPr>
                <w:color w:val="0D0D0D"/>
              </w:rPr>
            </w:pPr>
            <w:r>
              <w:rPr>
                <w:color w:val="0D0D0D"/>
              </w:rPr>
              <w:t>Can be used by both professional developers and citizen developers.</w:t>
            </w:r>
          </w:p>
        </w:tc>
      </w:tr>
      <w:tr w:rsidR="006253FC" w14:paraId="52886688" w14:textId="77777777" w:rsidTr="006248D1">
        <w:trPr>
          <w:tblCellSpacing w:w="15" w:type="dxa"/>
        </w:trPr>
        <w:tc>
          <w:tcPr>
            <w:tcW w:w="0" w:type="auto"/>
            <w:vAlign w:val="center"/>
            <w:hideMark/>
          </w:tcPr>
          <w:p w14:paraId="477F5277" w14:textId="77777777" w:rsidR="006253FC" w:rsidRDefault="006253FC">
            <w:pPr>
              <w:rPr>
                <w:color w:val="0D0D0D"/>
              </w:rPr>
            </w:pPr>
            <w:r>
              <w:rPr>
                <w:color w:val="0D0D0D"/>
              </w:rPr>
              <w:t>Coding is done from scratch.</w:t>
            </w:r>
          </w:p>
        </w:tc>
        <w:tc>
          <w:tcPr>
            <w:tcW w:w="0" w:type="auto"/>
            <w:vAlign w:val="center"/>
            <w:hideMark/>
          </w:tcPr>
          <w:p w14:paraId="7A8B7159" w14:textId="77777777" w:rsidR="006253FC" w:rsidRDefault="006253FC">
            <w:pPr>
              <w:rPr>
                <w:color w:val="0D0D0D"/>
              </w:rPr>
            </w:pPr>
            <w:r>
              <w:rPr>
                <w:color w:val="0D0D0D"/>
              </w:rPr>
              <w:t>Uses drag-and-drop components and pre-built templates.</w:t>
            </w:r>
          </w:p>
        </w:tc>
      </w:tr>
      <w:tr w:rsidR="006253FC" w14:paraId="68B82746" w14:textId="77777777" w:rsidTr="006248D1">
        <w:trPr>
          <w:tblCellSpacing w:w="15" w:type="dxa"/>
        </w:trPr>
        <w:tc>
          <w:tcPr>
            <w:tcW w:w="0" w:type="auto"/>
            <w:vAlign w:val="center"/>
            <w:hideMark/>
          </w:tcPr>
          <w:p w14:paraId="55D24B58" w14:textId="77777777" w:rsidR="006253FC" w:rsidRDefault="006253FC">
            <w:pPr>
              <w:rPr>
                <w:color w:val="0D0D0D"/>
              </w:rPr>
            </w:pPr>
            <w:r>
              <w:rPr>
                <w:color w:val="0D0D0D"/>
              </w:rPr>
              <w:t>Higher development and maintenance costs.</w:t>
            </w:r>
          </w:p>
        </w:tc>
        <w:tc>
          <w:tcPr>
            <w:tcW w:w="0" w:type="auto"/>
            <w:vAlign w:val="center"/>
            <w:hideMark/>
          </w:tcPr>
          <w:p w14:paraId="7FA143EF" w14:textId="77777777" w:rsidR="006253FC" w:rsidRDefault="006253FC">
            <w:pPr>
              <w:rPr>
                <w:color w:val="0D0D0D"/>
              </w:rPr>
            </w:pPr>
            <w:r>
              <w:rPr>
                <w:color w:val="0D0D0D"/>
              </w:rPr>
              <w:t>Lower development and maintenance costs.</w:t>
            </w:r>
          </w:p>
        </w:tc>
      </w:tr>
      <w:tr w:rsidR="006253FC" w14:paraId="601BC399" w14:textId="77777777" w:rsidTr="006248D1">
        <w:trPr>
          <w:tblCellSpacing w:w="15" w:type="dxa"/>
        </w:trPr>
        <w:tc>
          <w:tcPr>
            <w:tcW w:w="0" w:type="auto"/>
            <w:vAlign w:val="center"/>
            <w:hideMark/>
          </w:tcPr>
          <w:p w14:paraId="7BC7A794" w14:textId="77777777" w:rsidR="006253FC" w:rsidRDefault="006253FC">
            <w:pPr>
              <w:rPr>
                <w:color w:val="0D0D0D"/>
              </w:rPr>
            </w:pPr>
            <w:r>
              <w:rPr>
                <w:color w:val="0D0D0D"/>
              </w:rPr>
              <w:t>Changes and updates require significant coding effort.</w:t>
            </w:r>
          </w:p>
        </w:tc>
        <w:tc>
          <w:tcPr>
            <w:tcW w:w="0" w:type="auto"/>
            <w:vAlign w:val="center"/>
            <w:hideMark/>
          </w:tcPr>
          <w:p w14:paraId="3574E256" w14:textId="77777777" w:rsidR="006253FC" w:rsidRDefault="006253FC">
            <w:pPr>
              <w:rPr>
                <w:color w:val="0D0D0D"/>
              </w:rPr>
            </w:pPr>
            <w:r>
              <w:rPr>
                <w:color w:val="0D0D0D"/>
              </w:rPr>
              <w:t>Changes can be made quickly with minimal coding.</w:t>
            </w:r>
          </w:p>
        </w:tc>
      </w:tr>
      <w:tr w:rsidR="006253FC" w14:paraId="5F8E624A" w14:textId="77777777" w:rsidTr="006248D1">
        <w:trPr>
          <w:tblCellSpacing w:w="15" w:type="dxa"/>
        </w:trPr>
        <w:tc>
          <w:tcPr>
            <w:tcW w:w="0" w:type="auto"/>
            <w:vAlign w:val="center"/>
            <w:hideMark/>
          </w:tcPr>
          <w:p w14:paraId="242BB3ED" w14:textId="77777777" w:rsidR="006253FC" w:rsidRDefault="006253FC">
            <w:pPr>
              <w:rPr>
                <w:color w:val="0D0D0D"/>
              </w:rPr>
            </w:pPr>
            <w:r>
              <w:rPr>
                <w:color w:val="0D0D0D"/>
              </w:rPr>
              <w:t>Better suited for highly complex and customized applications.</w:t>
            </w:r>
          </w:p>
        </w:tc>
        <w:tc>
          <w:tcPr>
            <w:tcW w:w="0" w:type="auto"/>
            <w:vAlign w:val="center"/>
            <w:hideMark/>
          </w:tcPr>
          <w:p w14:paraId="3BA261CA" w14:textId="77777777" w:rsidR="006253FC" w:rsidRDefault="006253FC">
            <w:pPr>
              <w:rPr>
                <w:color w:val="0D0D0D"/>
              </w:rPr>
            </w:pPr>
            <w:r>
              <w:rPr>
                <w:color w:val="0D0D0D"/>
              </w:rPr>
              <w:t>Best suited for business applications, workflow automation, and rapid prototyping.</w:t>
            </w:r>
          </w:p>
        </w:tc>
      </w:tr>
      <w:tr w:rsidR="006253FC" w14:paraId="2621F14A" w14:textId="77777777" w:rsidTr="006248D1">
        <w:trPr>
          <w:tblCellSpacing w:w="15" w:type="dxa"/>
        </w:trPr>
        <w:tc>
          <w:tcPr>
            <w:tcW w:w="0" w:type="auto"/>
            <w:vAlign w:val="center"/>
            <w:hideMark/>
          </w:tcPr>
          <w:p w14:paraId="745D9DE7" w14:textId="77777777" w:rsidR="006253FC" w:rsidRDefault="006253FC">
            <w:pPr>
              <w:rPr>
                <w:color w:val="0D0D0D"/>
              </w:rPr>
            </w:pPr>
            <w:r>
              <w:rPr>
                <w:color w:val="0D0D0D"/>
              </w:rPr>
              <w:t>Longer testing and deployment cycles.</w:t>
            </w:r>
          </w:p>
        </w:tc>
        <w:tc>
          <w:tcPr>
            <w:tcW w:w="0" w:type="auto"/>
            <w:vAlign w:val="center"/>
            <w:hideMark/>
          </w:tcPr>
          <w:p w14:paraId="467F8BC5" w14:textId="77777777" w:rsidR="006253FC" w:rsidRDefault="006253FC">
            <w:pPr>
              <w:rPr>
                <w:color w:val="0D0D0D"/>
              </w:rPr>
            </w:pPr>
            <w:r>
              <w:rPr>
                <w:color w:val="0D0D0D"/>
              </w:rPr>
              <w:t>Faster testing and one-click deployment.</w:t>
            </w:r>
          </w:p>
        </w:tc>
      </w:tr>
      <w:tr w:rsidR="006253FC" w14:paraId="796EC6CD" w14:textId="77777777" w:rsidTr="006248D1">
        <w:trPr>
          <w:tblCellSpacing w:w="15" w:type="dxa"/>
        </w:trPr>
        <w:tc>
          <w:tcPr>
            <w:tcW w:w="0" w:type="auto"/>
            <w:vAlign w:val="center"/>
            <w:hideMark/>
          </w:tcPr>
          <w:p w14:paraId="7F326CDC" w14:textId="77777777" w:rsidR="006253FC" w:rsidRDefault="006253FC">
            <w:pPr>
              <w:rPr>
                <w:color w:val="0D0D0D"/>
              </w:rPr>
            </w:pPr>
            <w:r>
              <w:rPr>
                <w:color w:val="0D0D0D"/>
              </w:rPr>
              <w:t>Offers maximum flexibility and control.</w:t>
            </w:r>
          </w:p>
        </w:tc>
        <w:tc>
          <w:tcPr>
            <w:tcW w:w="0" w:type="auto"/>
            <w:vAlign w:val="center"/>
            <w:hideMark/>
          </w:tcPr>
          <w:p w14:paraId="4C8730FA" w14:textId="77777777" w:rsidR="006253FC" w:rsidRDefault="006253FC">
            <w:pPr>
              <w:rPr>
                <w:color w:val="0D0D0D"/>
              </w:rPr>
            </w:pPr>
            <w:r>
              <w:rPr>
                <w:color w:val="0D0D0D"/>
              </w:rPr>
              <w:t>Flexibility may be limited by the platform's capabilities.</w:t>
            </w:r>
          </w:p>
        </w:tc>
      </w:tr>
    </w:tbl>
    <w:p w14:paraId="1E9B1731" w14:textId="77777777" w:rsidR="00E633D2" w:rsidRPr="00E633D2" w:rsidRDefault="00E633D2">
      <w:pPr>
        <w:rPr>
          <w:b/>
        </w:rPr>
      </w:pPr>
    </w:p>
    <w:p w14:paraId="3ED58167" w14:textId="77777777" w:rsidR="00E633D2" w:rsidRDefault="00E633D2"/>
    <w:sectPr w:rsidR="00E633D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E150" w14:textId="77777777" w:rsidR="00C97FE5" w:rsidRDefault="00C97FE5" w:rsidP="006248D1">
      <w:pPr>
        <w:spacing w:after="0" w:line="240" w:lineRule="auto"/>
      </w:pPr>
      <w:r>
        <w:separator/>
      </w:r>
    </w:p>
  </w:endnote>
  <w:endnote w:type="continuationSeparator" w:id="0">
    <w:p w14:paraId="5C16C4E4" w14:textId="77777777" w:rsidR="00C97FE5" w:rsidRDefault="00C97FE5" w:rsidP="00624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81E1E" w14:textId="77777777" w:rsidR="00C97FE5" w:rsidRDefault="00C97FE5" w:rsidP="006248D1">
      <w:pPr>
        <w:spacing w:after="0" w:line="240" w:lineRule="auto"/>
      </w:pPr>
      <w:r>
        <w:separator/>
      </w:r>
    </w:p>
  </w:footnote>
  <w:footnote w:type="continuationSeparator" w:id="0">
    <w:p w14:paraId="157EFC2F" w14:textId="77777777" w:rsidR="00C97FE5" w:rsidRDefault="00C97FE5" w:rsidP="00624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9F86" w14:textId="4A10B96D" w:rsidR="006248D1" w:rsidRDefault="006248D1">
    <w:pPr>
      <w:pStyle w:val="Header"/>
    </w:pPr>
    <w:r>
      <w:t>Name: Neha S</w:t>
    </w:r>
  </w:p>
  <w:p w14:paraId="13A092BA" w14:textId="122999C1" w:rsidR="006248D1" w:rsidRDefault="006248D1">
    <w:pPr>
      <w:pStyle w:val="Header"/>
    </w:pPr>
    <w:r>
      <w:t>Reg no: 240701355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B93"/>
    <w:multiLevelType w:val="multilevel"/>
    <w:tmpl w:val="6B0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387BD2"/>
    <w:multiLevelType w:val="multilevel"/>
    <w:tmpl w:val="1942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8E2ADB"/>
    <w:multiLevelType w:val="multilevel"/>
    <w:tmpl w:val="B80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787B4C"/>
    <w:multiLevelType w:val="multilevel"/>
    <w:tmpl w:val="AFC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F90465"/>
    <w:multiLevelType w:val="multilevel"/>
    <w:tmpl w:val="B0B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572760"/>
    <w:multiLevelType w:val="multilevel"/>
    <w:tmpl w:val="83C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519498">
    <w:abstractNumId w:val="2"/>
  </w:num>
  <w:num w:numId="2" w16cid:durableId="89786399">
    <w:abstractNumId w:val="1"/>
  </w:num>
  <w:num w:numId="3" w16cid:durableId="694619566">
    <w:abstractNumId w:val="4"/>
  </w:num>
  <w:num w:numId="4" w16cid:durableId="1732925410">
    <w:abstractNumId w:val="0"/>
  </w:num>
  <w:num w:numId="5" w16cid:durableId="442070369">
    <w:abstractNumId w:val="5"/>
  </w:num>
  <w:num w:numId="6" w16cid:durableId="1236934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3D2"/>
    <w:rsid w:val="000F4200"/>
    <w:rsid w:val="006248D1"/>
    <w:rsid w:val="006253FC"/>
    <w:rsid w:val="00772D10"/>
    <w:rsid w:val="00C97FE5"/>
    <w:rsid w:val="00E63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EB3D"/>
  <w15:chartTrackingRefBased/>
  <w15:docId w15:val="{5D9A1E53-FA41-42C3-94CF-55C130BF0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253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633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33D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633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33D2"/>
    <w:rPr>
      <w:b/>
      <w:bCs/>
    </w:rPr>
  </w:style>
  <w:style w:type="character" w:styleId="Emphasis">
    <w:name w:val="Emphasis"/>
    <w:basedOn w:val="DefaultParagraphFont"/>
    <w:uiPriority w:val="20"/>
    <w:qFormat/>
    <w:rsid w:val="00E633D2"/>
    <w:rPr>
      <w:i/>
      <w:iCs/>
    </w:rPr>
  </w:style>
  <w:style w:type="paragraph" w:styleId="HTMLPreformatted">
    <w:name w:val="HTML Preformatted"/>
    <w:basedOn w:val="Normal"/>
    <w:link w:val="HTMLPreformattedChar"/>
    <w:uiPriority w:val="99"/>
    <w:unhideWhenUsed/>
    <w:rsid w:val="00E633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E633D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633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253F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624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8D1"/>
  </w:style>
  <w:style w:type="paragraph" w:styleId="Footer">
    <w:name w:val="footer"/>
    <w:basedOn w:val="Normal"/>
    <w:link w:val="FooterChar"/>
    <w:uiPriority w:val="99"/>
    <w:unhideWhenUsed/>
    <w:rsid w:val="00624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3452">
      <w:bodyDiv w:val="1"/>
      <w:marLeft w:val="0"/>
      <w:marRight w:val="0"/>
      <w:marTop w:val="0"/>
      <w:marBottom w:val="0"/>
      <w:divBdr>
        <w:top w:val="none" w:sz="0" w:space="0" w:color="auto"/>
        <w:left w:val="none" w:sz="0" w:space="0" w:color="auto"/>
        <w:bottom w:val="none" w:sz="0" w:space="0" w:color="auto"/>
        <w:right w:val="none" w:sz="0" w:space="0" w:color="auto"/>
      </w:divBdr>
    </w:div>
    <w:div w:id="412973539">
      <w:bodyDiv w:val="1"/>
      <w:marLeft w:val="0"/>
      <w:marRight w:val="0"/>
      <w:marTop w:val="0"/>
      <w:marBottom w:val="0"/>
      <w:divBdr>
        <w:top w:val="none" w:sz="0" w:space="0" w:color="auto"/>
        <w:left w:val="none" w:sz="0" w:space="0" w:color="auto"/>
        <w:bottom w:val="none" w:sz="0" w:space="0" w:color="auto"/>
        <w:right w:val="none" w:sz="0" w:space="0" w:color="auto"/>
      </w:divBdr>
    </w:div>
    <w:div w:id="560143718">
      <w:bodyDiv w:val="1"/>
      <w:marLeft w:val="0"/>
      <w:marRight w:val="0"/>
      <w:marTop w:val="0"/>
      <w:marBottom w:val="0"/>
      <w:divBdr>
        <w:top w:val="none" w:sz="0" w:space="0" w:color="auto"/>
        <w:left w:val="none" w:sz="0" w:space="0" w:color="auto"/>
        <w:bottom w:val="none" w:sz="0" w:space="0" w:color="auto"/>
        <w:right w:val="none" w:sz="0" w:space="0" w:color="auto"/>
      </w:divBdr>
    </w:div>
    <w:div w:id="1190489449">
      <w:bodyDiv w:val="1"/>
      <w:marLeft w:val="0"/>
      <w:marRight w:val="0"/>
      <w:marTop w:val="0"/>
      <w:marBottom w:val="0"/>
      <w:divBdr>
        <w:top w:val="none" w:sz="0" w:space="0" w:color="auto"/>
        <w:left w:val="none" w:sz="0" w:space="0" w:color="auto"/>
        <w:bottom w:val="none" w:sz="0" w:space="0" w:color="auto"/>
        <w:right w:val="none" w:sz="0" w:space="0" w:color="auto"/>
      </w:divBdr>
    </w:div>
    <w:div w:id="1394500653">
      <w:bodyDiv w:val="1"/>
      <w:marLeft w:val="0"/>
      <w:marRight w:val="0"/>
      <w:marTop w:val="0"/>
      <w:marBottom w:val="0"/>
      <w:divBdr>
        <w:top w:val="none" w:sz="0" w:space="0" w:color="auto"/>
        <w:left w:val="none" w:sz="0" w:space="0" w:color="auto"/>
        <w:bottom w:val="none" w:sz="0" w:space="0" w:color="auto"/>
        <w:right w:val="none" w:sz="0" w:space="0" w:color="auto"/>
      </w:divBdr>
    </w:div>
    <w:div w:id="1903248387">
      <w:bodyDiv w:val="1"/>
      <w:marLeft w:val="0"/>
      <w:marRight w:val="0"/>
      <w:marTop w:val="0"/>
      <w:marBottom w:val="0"/>
      <w:divBdr>
        <w:top w:val="none" w:sz="0" w:space="0" w:color="auto"/>
        <w:left w:val="none" w:sz="0" w:space="0" w:color="auto"/>
        <w:bottom w:val="none" w:sz="0" w:space="0" w:color="auto"/>
        <w:right w:val="none" w:sz="0" w:space="0" w:color="auto"/>
      </w:divBdr>
      <w:divsChild>
        <w:div w:id="1007825863">
          <w:marLeft w:val="0"/>
          <w:marRight w:val="0"/>
          <w:marTop w:val="0"/>
          <w:marBottom w:val="0"/>
          <w:divBdr>
            <w:top w:val="none" w:sz="0" w:space="0" w:color="auto"/>
            <w:left w:val="none" w:sz="0" w:space="0" w:color="auto"/>
            <w:bottom w:val="none" w:sz="0" w:space="0" w:color="auto"/>
            <w:right w:val="none" w:sz="0" w:space="0" w:color="auto"/>
          </w:divBdr>
          <w:divsChild>
            <w:div w:id="7886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Darshan V H</cp:lastModifiedBy>
  <cp:revision>2</cp:revision>
  <dcterms:created xsi:type="dcterms:W3CDTF">2026-07-22T02:40:00Z</dcterms:created>
  <dcterms:modified xsi:type="dcterms:W3CDTF">2026-07-26T07:57:00Z</dcterms:modified>
</cp:coreProperties>
</file>