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85355" w14:textId="77777777" w:rsidR="006D338C" w:rsidRDefault="001B2FFB">
      <w:pPr>
        <w:spacing w:before="700" w:line="460" w:lineRule="atLeast"/>
        <w:jc w:val="center"/>
      </w:pPr>
      <w:r>
        <w:rPr>
          <w:b/>
          <w:bCs/>
          <w:sz w:val="36"/>
          <w:szCs w:val="36"/>
        </w:rPr>
        <w:t>ZERO-TRUST MICRO-SEGMENTATION</w:t>
      </w:r>
    </w:p>
    <w:p w14:paraId="6661A092" w14:textId="77777777" w:rsidR="006D338C" w:rsidRDefault="001B2FFB">
      <w:pPr>
        <w:spacing w:after="260" w:line="460" w:lineRule="atLeast"/>
        <w:jc w:val="center"/>
      </w:pPr>
      <w:r>
        <w:rPr>
          <w:b/>
          <w:bCs/>
          <w:sz w:val="36"/>
          <w:szCs w:val="36"/>
        </w:rPr>
        <w:t>FIREWALL PROXY</w:t>
      </w:r>
    </w:p>
    <w:p w14:paraId="4A59DFD3" w14:textId="77777777" w:rsidR="006D338C" w:rsidRDefault="001B2FFB">
      <w:pPr>
        <w:spacing w:after="560" w:line="360" w:lineRule="atLeast"/>
        <w:jc w:val="center"/>
      </w:pPr>
      <w:r>
        <w:rPr>
          <w:sz w:val="28"/>
          <w:szCs w:val="28"/>
        </w:rPr>
        <w:t>An Identity-Aware Layer-7 Zero-Trust Proxy for HTTP Microservices</w:t>
      </w:r>
    </w:p>
    <w:p w14:paraId="74EC72DF" w14:textId="77777777" w:rsidR="006D338C" w:rsidRDefault="001B2FFB">
      <w:pPr>
        <w:spacing w:after="80" w:line="360" w:lineRule="atLeast"/>
        <w:jc w:val="center"/>
      </w:pPr>
      <w:r>
        <w:rPr>
          <w:b/>
          <w:bCs/>
          <w:sz w:val="28"/>
          <w:szCs w:val="28"/>
        </w:rPr>
        <w:t>A PROJECT REPORT</w:t>
      </w:r>
    </w:p>
    <w:p w14:paraId="2DFFD152" w14:textId="77777777" w:rsidR="006D338C" w:rsidRDefault="001B2FFB">
      <w:pPr>
        <w:spacing w:after="260" w:line="360" w:lineRule="atLeast"/>
        <w:jc w:val="center"/>
      </w:pPr>
      <w:r>
        <w:rPr>
          <w:b/>
          <w:bCs/>
          <w:i/>
          <w:iCs/>
          <w:sz w:val="28"/>
          <w:szCs w:val="28"/>
        </w:rPr>
        <w:t>Submitted by</w:t>
      </w:r>
    </w:p>
    <w:p w14:paraId="4A0DF774" w14:textId="77777777" w:rsidR="006D338C" w:rsidRDefault="001B2FFB">
      <w:pPr>
        <w:spacing w:after="70" w:line="440" w:lineRule="atLeast"/>
        <w:jc w:val="center"/>
      </w:pPr>
      <w:r>
        <w:rPr>
          <w:b/>
          <w:bCs/>
          <w:sz w:val="32"/>
          <w:szCs w:val="32"/>
        </w:rPr>
        <w:t>Polisetti Hari Sri Raj Karthik (23BCY10308)</w:t>
      </w:r>
    </w:p>
    <w:p w14:paraId="14DAED9E" w14:textId="77777777" w:rsidR="006D338C" w:rsidRDefault="001B2FFB">
      <w:pPr>
        <w:spacing w:after="70" w:line="440" w:lineRule="atLeast"/>
        <w:jc w:val="center"/>
      </w:pPr>
      <w:r>
        <w:rPr>
          <w:b/>
          <w:bCs/>
          <w:sz w:val="32"/>
          <w:szCs w:val="32"/>
        </w:rPr>
        <w:t>Sahil Shankar Thakkar (23BCY10043)</w:t>
      </w:r>
    </w:p>
    <w:p w14:paraId="2DDA7D06" w14:textId="77777777" w:rsidR="006D338C" w:rsidRDefault="001B2FFB">
      <w:pPr>
        <w:spacing w:after="70" w:line="440" w:lineRule="atLeast"/>
        <w:jc w:val="center"/>
      </w:pPr>
      <w:r>
        <w:rPr>
          <w:b/>
          <w:bCs/>
          <w:sz w:val="32"/>
          <w:szCs w:val="32"/>
        </w:rPr>
        <w:t>Shaivyaa Sharma (23BCY10020)</w:t>
      </w:r>
    </w:p>
    <w:p w14:paraId="31FB129E" w14:textId="77777777" w:rsidR="006D338C" w:rsidRDefault="001B2FFB">
      <w:pPr>
        <w:spacing w:after="70" w:line="440" w:lineRule="atLeast"/>
        <w:jc w:val="center"/>
      </w:pPr>
      <w:r>
        <w:rPr>
          <w:b/>
          <w:bCs/>
          <w:sz w:val="32"/>
          <w:szCs w:val="32"/>
        </w:rPr>
        <w:t>Subeer Srivastava (23BCY10143)</w:t>
      </w:r>
    </w:p>
    <w:p w14:paraId="0805FD29" w14:textId="77777777" w:rsidR="006D338C" w:rsidRDefault="001B2FFB">
      <w:pPr>
        <w:spacing w:after="70" w:line="440" w:lineRule="atLeast"/>
        <w:jc w:val="center"/>
      </w:pPr>
      <w:r>
        <w:rPr>
          <w:b/>
          <w:bCs/>
          <w:sz w:val="32"/>
          <w:szCs w:val="32"/>
        </w:rPr>
        <w:t>Sameep Upadhyay (23BCY10187)</w:t>
      </w:r>
    </w:p>
    <w:p w14:paraId="68CDC57D" w14:textId="77777777" w:rsidR="006D338C" w:rsidRDefault="001B2FFB">
      <w:pPr>
        <w:spacing w:before="380" w:after="50" w:line="360" w:lineRule="atLeast"/>
        <w:jc w:val="center"/>
      </w:pPr>
      <w:r>
        <w:rPr>
          <w:b/>
          <w:bCs/>
          <w:i/>
          <w:iCs/>
          <w:sz w:val="28"/>
          <w:szCs w:val="28"/>
        </w:rPr>
        <w:t>in partial fulfillment for the award of the degree</w:t>
      </w:r>
    </w:p>
    <w:p w14:paraId="391E4412" w14:textId="77777777" w:rsidR="006D338C" w:rsidRDefault="001B2FFB">
      <w:pPr>
        <w:spacing w:after="80" w:line="360" w:lineRule="atLeast"/>
        <w:jc w:val="center"/>
      </w:pPr>
      <w:r>
        <w:rPr>
          <w:b/>
          <w:bCs/>
          <w:i/>
          <w:iCs/>
          <w:sz w:val="28"/>
          <w:szCs w:val="28"/>
        </w:rPr>
        <w:t>of</w:t>
      </w:r>
    </w:p>
    <w:p w14:paraId="59264373" w14:textId="77777777" w:rsidR="006D338C" w:rsidRDefault="001B2FFB">
      <w:pPr>
        <w:spacing w:after="110" w:line="360" w:lineRule="atLeast"/>
        <w:jc w:val="center"/>
      </w:pPr>
      <w:r>
        <w:rPr>
          <w:b/>
          <w:bCs/>
          <w:sz w:val="32"/>
          <w:szCs w:val="32"/>
        </w:rPr>
        <w:t>BACHELOR OF TECHNOLOGY</w:t>
      </w:r>
    </w:p>
    <w:p w14:paraId="2BF6759C" w14:textId="77777777" w:rsidR="006D338C" w:rsidRDefault="001B2FFB">
      <w:pPr>
        <w:spacing w:after="110" w:line="360" w:lineRule="atLeast"/>
        <w:jc w:val="center"/>
      </w:pPr>
      <w:r>
        <w:rPr>
          <w:b/>
          <w:bCs/>
          <w:i/>
          <w:iCs/>
          <w:sz w:val="28"/>
          <w:szCs w:val="28"/>
        </w:rPr>
        <w:t>in</w:t>
      </w:r>
    </w:p>
    <w:p w14:paraId="290AAB8E" w14:textId="77777777" w:rsidR="006D338C" w:rsidRDefault="001B2FFB">
      <w:pPr>
        <w:spacing w:after="50" w:line="360" w:lineRule="atLeast"/>
        <w:jc w:val="center"/>
      </w:pPr>
      <w:r>
        <w:rPr>
          <w:b/>
          <w:bCs/>
          <w:sz w:val="28"/>
          <w:szCs w:val="28"/>
        </w:rPr>
        <w:t>COMPUTER SCIENCE AND ENGINEERING</w:t>
      </w:r>
    </w:p>
    <w:p w14:paraId="19641DD0" w14:textId="77777777" w:rsidR="006D338C" w:rsidRDefault="001B2FFB">
      <w:pPr>
        <w:spacing w:after="400" w:line="360" w:lineRule="atLeast"/>
        <w:jc w:val="center"/>
      </w:pPr>
      <w:r>
        <w:rPr>
          <w:b/>
          <w:bCs/>
          <w:sz w:val="28"/>
          <w:szCs w:val="28"/>
        </w:rPr>
        <w:t>(Cyber Security and Digital Forensics)</w:t>
      </w:r>
    </w:p>
    <w:p w14:paraId="30D86305" w14:textId="77777777" w:rsidR="002C6F4E" w:rsidRPr="002C6F4E" w:rsidRDefault="002C6F4E" w:rsidP="002C6F4E">
      <w:pPr>
        <w:spacing w:after="400" w:line="360" w:lineRule="atLeast"/>
        <w:jc w:val="center"/>
      </w:pPr>
      <w:r w:rsidRPr="002C6F4E">
        <w:rPr>
          <w:noProof/>
        </w:rPr>
        <w:drawing>
          <wp:inline distT="0" distB="0" distL="0" distR="0" wp14:anchorId="5FAB10C0" wp14:editId="120DBB3E">
            <wp:extent cx="2773680" cy="1192688"/>
            <wp:effectExtent l="0" t="0" r="7620" b="7620"/>
            <wp:docPr id="1036329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0672" cy="1212895"/>
                    </a:xfrm>
                    <a:prstGeom prst="rect">
                      <a:avLst/>
                    </a:prstGeom>
                    <a:noFill/>
                    <a:ln>
                      <a:noFill/>
                    </a:ln>
                  </pic:spPr>
                </pic:pic>
              </a:graphicData>
            </a:graphic>
          </wp:inline>
        </w:drawing>
      </w:r>
    </w:p>
    <w:p w14:paraId="785B81F7" w14:textId="77777777" w:rsidR="006D338C" w:rsidRDefault="002C6F4E" w:rsidP="002C6F4E">
      <w:pPr>
        <w:spacing w:after="70" w:line="360" w:lineRule="atLeast"/>
      </w:pPr>
      <w:r>
        <w:t xml:space="preserve">                </w:t>
      </w:r>
      <w:r w:rsidR="001B2FFB">
        <w:rPr>
          <w:b/>
          <w:bCs/>
          <w:sz w:val="28"/>
          <w:szCs w:val="28"/>
        </w:rPr>
        <w:t>SCHOOL OF COMPUTING SCIENCE AND ENGINEERING</w:t>
      </w:r>
    </w:p>
    <w:p w14:paraId="6995E80C" w14:textId="77777777" w:rsidR="006D338C" w:rsidRDefault="001B2FFB">
      <w:pPr>
        <w:spacing w:before="140" w:line="440" w:lineRule="atLeast"/>
        <w:jc w:val="center"/>
      </w:pPr>
      <w:r>
        <w:rPr>
          <w:b/>
          <w:bCs/>
          <w:sz w:val="32"/>
          <w:szCs w:val="32"/>
        </w:rPr>
        <w:t>VIT BHOPAL UNIVERSITY</w:t>
      </w:r>
    </w:p>
    <w:p w14:paraId="36F4165C" w14:textId="77777777" w:rsidR="006D338C" w:rsidRDefault="001B2FFB">
      <w:pPr>
        <w:spacing w:line="440" w:lineRule="atLeast"/>
        <w:jc w:val="center"/>
      </w:pPr>
      <w:r>
        <w:rPr>
          <w:b/>
          <w:bCs/>
          <w:sz w:val="32"/>
          <w:szCs w:val="32"/>
        </w:rPr>
        <w:t>KOTHRIKALAN, SEHORE</w:t>
      </w:r>
    </w:p>
    <w:p w14:paraId="4D0AA6E1" w14:textId="77777777" w:rsidR="006D338C" w:rsidRDefault="001B2FFB">
      <w:pPr>
        <w:spacing w:after="480" w:line="440" w:lineRule="atLeast"/>
        <w:jc w:val="center"/>
      </w:pPr>
      <w:r>
        <w:rPr>
          <w:b/>
          <w:bCs/>
          <w:sz w:val="32"/>
          <w:szCs w:val="32"/>
        </w:rPr>
        <w:t>MADHYA PRADESH - 466114</w:t>
      </w:r>
    </w:p>
    <w:p w14:paraId="2CB0EF50" w14:textId="77777777" w:rsidR="006D338C" w:rsidRDefault="001B2FFB">
      <w:pPr>
        <w:spacing w:line="360" w:lineRule="atLeast"/>
        <w:jc w:val="center"/>
      </w:pPr>
      <w:r>
        <w:rPr>
          <w:b/>
          <w:bCs/>
          <w:sz w:val="28"/>
          <w:szCs w:val="28"/>
        </w:rPr>
        <w:t>OCTOBER 2026</w:t>
      </w:r>
    </w:p>
    <w:p w14:paraId="1AD9A748" w14:textId="77777777" w:rsidR="006D338C" w:rsidRDefault="006D338C">
      <w:pPr>
        <w:sectPr w:rsidR="006D338C">
          <w:pgSz w:w="11906" w:h="16838"/>
          <w:pgMar w:top="1260" w:right="1320" w:bottom="900" w:left="1200" w:header="600" w:footer="500" w:gutter="0"/>
          <w:cols w:space="720"/>
          <w:docGrid w:linePitch="360"/>
        </w:sectPr>
      </w:pPr>
    </w:p>
    <w:p w14:paraId="2AF3391E" w14:textId="77777777" w:rsidR="006D338C" w:rsidRDefault="001B2FFB">
      <w:pPr>
        <w:spacing w:before="300" w:line="480" w:lineRule="atLeast"/>
        <w:jc w:val="center"/>
      </w:pPr>
      <w:r>
        <w:rPr>
          <w:b/>
          <w:bCs/>
          <w:sz w:val="36"/>
          <w:szCs w:val="36"/>
        </w:rPr>
        <w:lastRenderedPageBreak/>
        <w:t>VIT BHOPAL UNIVERSITY, KOTHRIKALAN, SEHORE</w:t>
      </w:r>
    </w:p>
    <w:p w14:paraId="4FE30412" w14:textId="77777777" w:rsidR="006D338C" w:rsidRDefault="001B2FFB">
      <w:pPr>
        <w:spacing w:after="420" w:line="480" w:lineRule="atLeast"/>
        <w:jc w:val="center"/>
      </w:pPr>
      <w:r>
        <w:rPr>
          <w:b/>
          <w:bCs/>
          <w:sz w:val="36"/>
          <w:szCs w:val="36"/>
        </w:rPr>
        <w:t>MADHYA PRADESH – 466114</w:t>
      </w:r>
    </w:p>
    <w:p w14:paraId="53200E04" w14:textId="77777777" w:rsidR="006D338C" w:rsidRDefault="001B2FFB">
      <w:pPr>
        <w:spacing w:after="520" w:line="440" w:lineRule="atLeast"/>
        <w:jc w:val="center"/>
      </w:pPr>
      <w:r>
        <w:rPr>
          <w:b/>
          <w:bCs/>
          <w:sz w:val="32"/>
          <w:szCs w:val="32"/>
        </w:rPr>
        <w:t>BONAFIDE CERTIFICATE</w:t>
      </w:r>
    </w:p>
    <w:p w14:paraId="0FC68360" w14:textId="77777777" w:rsidR="006D338C" w:rsidRDefault="001B2FFB">
      <w:pPr>
        <w:spacing w:after="300" w:line="400" w:lineRule="auto"/>
        <w:jc w:val="both"/>
      </w:pPr>
      <w:r>
        <w:rPr>
          <w:sz w:val="28"/>
          <w:szCs w:val="28"/>
        </w:rPr>
        <w:t xml:space="preserve">Certified that this project report titled </w:t>
      </w:r>
      <w:r>
        <w:rPr>
          <w:b/>
          <w:bCs/>
          <w:sz w:val="28"/>
          <w:szCs w:val="28"/>
        </w:rPr>
        <w:t>“Zero-Trust Micro-Segmentation Firewall Proxy — An Identity-Aware Layer-7 Zero-Trust Proxy for HTTP Microservices”</w:t>
      </w:r>
      <w:r>
        <w:rPr>
          <w:sz w:val="28"/>
          <w:szCs w:val="28"/>
        </w:rPr>
        <w:t xml:space="preserve"> is the bonafide work of </w:t>
      </w:r>
      <w:r>
        <w:rPr>
          <w:b/>
          <w:bCs/>
          <w:sz w:val="28"/>
          <w:szCs w:val="28"/>
        </w:rPr>
        <w:t>Polisetti Hari Sri Raj Karthik (23BCY10308), Sahil Shankar Thakkar (23BCY10043), Shaivyaa Sharma (23BCY10020), Subeer Srivastava (23BCY10143), and Sameep Upadhyay (23BCY10187)</w:t>
      </w:r>
      <w:r>
        <w:rPr>
          <w:sz w:val="28"/>
          <w:szCs w:val="28"/>
        </w:rPr>
        <w:t xml:space="preserve">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93"/>
        <w:gridCol w:w="4693"/>
      </w:tblGrid>
      <w:tr w:rsidR="006D338C" w14:paraId="6894C20B" w14:textId="77777777">
        <w:trPr>
          <w:cantSplit/>
        </w:trPr>
        <w:tc>
          <w:tcPr>
            <w:tcW w:w="2500" w:type="pct"/>
            <w:tcBorders>
              <w:top w:val="none" w:sz="0" w:space="0" w:color="FFFFFF"/>
              <w:left w:val="none" w:sz="0" w:space="0" w:color="FFFFFF"/>
              <w:bottom w:val="none" w:sz="0" w:space="0" w:color="FFFFFF"/>
              <w:right w:val="none" w:sz="0" w:space="0" w:color="FFFFFF"/>
            </w:tcBorders>
            <w:tcMar>
              <w:top w:w="900" w:type="dxa"/>
              <w:left w:w="100" w:type="dxa"/>
              <w:bottom w:w="60" w:type="dxa"/>
              <w:right w:w="100" w:type="dxa"/>
            </w:tcMar>
          </w:tcPr>
          <w:p w14:paraId="4DAABE22" w14:textId="77777777" w:rsidR="00F213E9" w:rsidRDefault="001B2FFB">
            <w:r>
              <w:t>PROGRAM CHAIR,</w:t>
            </w:r>
            <w:r>
              <w:br/>
              <w:t>Dr. Ajay Kumar Phulre, Professor Sr.,</w:t>
            </w:r>
            <w:r>
              <w:br/>
              <w:t>School of Computing Science and Engineering,</w:t>
            </w:r>
            <w:r>
              <w:br/>
              <w:t>VIT Bhopal University.</w:t>
            </w:r>
          </w:p>
        </w:tc>
        <w:tc>
          <w:tcPr>
            <w:tcW w:w="2500" w:type="pct"/>
            <w:tcBorders>
              <w:top w:val="none" w:sz="0" w:space="0" w:color="FFFFFF"/>
              <w:left w:val="none" w:sz="0" w:space="0" w:color="FFFFFF"/>
              <w:bottom w:val="none" w:sz="0" w:space="0" w:color="FFFFFF"/>
              <w:right w:val="none" w:sz="0" w:space="0" w:color="FFFFFF"/>
            </w:tcBorders>
            <w:tcMar>
              <w:top w:w="900" w:type="dxa"/>
              <w:left w:w="100" w:type="dxa"/>
              <w:bottom w:w="60" w:type="dxa"/>
              <w:right w:w="100" w:type="dxa"/>
            </w:tcMar>
          </w:tcPr>
          <w:p w14:paraId="2A4D0A66" w14:textId="77777777" w:rsidR="00F213E9" w:rsidRDefault="001B2FFB">
            <w:r>
              <w:t>PROJECT SUPERVISOR,</w:t>
            </w:r>
            <w:r>
              <w:br/>
              <w:t>Dr. Sajjad Ahmed, Professor Sr.,</w:t>
            </w:r>
            <w:r>
              <w:br/>
              <w:t>School of Computing Science and Engineering,</w:t>
            </w:r>
            <w:r>
              <w:br/>
              <w:t>VIT Bhopal University.</w:t>
            </w:r>
          </w:p>
        </w:tc>
      </w:tr>
    </w:tbl>
    <w:p w14:paraId="2DE51BC7" w14:textId="77777777" w:rsidR="006D338C" w:rsidRDefault="001B2FFB">
      <w:pPr>
        <w:spacing w:before="700"/>
      </w:pPr>
      <w:r>
        <w:t>The Capstone Project Examination is held on September-October 2026</w:t>
      </w:r>
    </w:p>
    <w:p w14:paraId="49677DD4" w14:textId="77777777" w:rsidR="006D338C" w:rsidRDefault="001B2FFB">
      <w:pPr>
        <w:pageBreakBefore/>
        <w:spacing w:after="320" w:line="420" w:lineRule="atLeast"/>
        <w:jc w:val="center"/>
      </w:pPr>
      <w:r>
        <w:rPr>
          <w:b/>
          <w:bCs/>
          <w:sz w:val="32"/>
          <w:szCs w:val="32"/>
        </w:rPr>
        <w:lastRenderedPageBreak/>
        <w:t>ACKNOWLEDGEMENT</w:t>
      </w:r>
    </w:p>
    <w:p w14:paraId="2253145F" w14:textId="77777777" w:rsidR="006D338C" w:rsidRDefault="001B2FFB">
      <w:pPr>
        <w:spacing w:after="180"/>
        <w:jc w:val="both"/>
      </w:pPr>
      <w:r>
        <w:t>We would like to thank the Lord Almighty for His presence and immense blessings throughout the project work.</w:t>
      </w:r>
    </w:p>
    <w:p w14:paraId="684138A2" w14:textId="77777777" w:rsidR="006D338C" w:rsidRDefault="001B2FFB">
      <w:pPr>
        <w:spacing w:after="180"/>
        <w:jc w:val="both"/>
      </w:pPr>
      <w:r>
        <w:t>We wish to express our heartfelt gratitude to Dr. Ajay Kumar Phulre, Program Chair, Cyber Security and Digital Forensics, for his valuable support and encouragement in carrying out this work.</w:t>
      </w:r>
    </w:p>
    <w:p w14:paraId="29267A91" w14:textId="77777777" w:rsidR="006D338C" w:rsidRDefault="001B2FFB">
      <w:pPr>
        <w:spacing w:after="180"/>
        <w:jc w:val="both"/>
      </w:pPr>
      <w:r>
        <w:t xml:space="preserve">We would like to thank our supervisor, </w:t>
      </w:r>
      <w:r>
        <w:rPr>
          <w:b/>
          <w:bCs/>
        </w:rPr>
        <w:t>Dr. Sajjad Ahmed</w:t>
      </w:r>
      <w:r>
        <w:t>, for continually guiding and actively participating in our project — in particular for his architectural feedback after the first review, which directly shaped the consolidation of our design into the efficient gateway architecture presented in this report.</w:t>
      </w:r>
    </w:p>
    <w:p w14:paraId="4438CCBD" w14:textId="77777777" w:rsidR="006D338C" w:rsidRDefault="001B2FFB">
      <w:pPr>
        <w:spacing w:after="180"/>
        <w:jc w:val="both"/>
      </w:pPr>
      <w:r>
        <w:t>We would like to thank all the technical and teaching staff of the School of Computing Science and Engineering, who extended their support directly or indirectly.</w:t>
      </w:r>
    </w:p>
    <w:p w14:paraId="5213541D" w14:textId="77777777" w:rsidR="006D338C" w:rsidRDefault="001B2FFB">
      <w:pPr>
        <w:spacing w:after="180"/>
        <w:jc w:val="both"/>
      </w:pPr>
      <w:r>
        <w:t>Finally, we are deeply indebted to our parents, who have been our greatest support as we worked to make this project a success.</w:t>
      </w:r>
    </w:p>
    <w:p w14:paraId="4A8EB420" w14:textId="77777777" w:rsidR="006D338C" w:rsidRDefault="001B2FFB">
      <w:pPr>
        <w:pStyle w:val="Heading1"/>
        <w:keepNext/>
        <w:pageBreakBefore/>
        <w:spacing w:line="400" w:lineRule="atLeast"/>
      </w:pPr>
      <w:bookmarkStart w:id="0" w:name="_Toc242390967"/>
      <w:r>
        <w:lastRenderedPageBreak/>
        <w:t>LIST OF ABBREVIATIONS</w:t>
      </w:r>
      <w:bookmarkEnd w:id="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63"/>
        <w:gridCol w:w="7313"/>
      </w:tblGrid>
      <w:tr w:rsidR="006D338C" w14:paraId="37A06565" w14:textId="77777777">
        <w:trPr>
          <w:cantSplit/>
          <w:tblHeader/>
        </w:trPr>
        <w:tc>
          <w:tcPr>
            <w:tcW w:w="1100" w:type="pct"/>
            <w:shd w:val="clear" w:color="auto" w:fill="E8E8E8"/>
            <w:tcMar>
              <w:top w:w="50" w:type="dxa"/>
              <w:left w:w="100" w:type="dxa"/>
              <w:bottom w:w="50" w:type="dxa"/>
              <w:right w:w="100" w:type="dxa"/>
            </w:tcMar>
            <w:vAlign w:val="center"/>
          </w:tcPr>
          <w:p w14:paraId="5FA1166D" w14:textId="77777777" w:rsidR="006D338C" w:rsidRDefault="001B2FFB">
            <w:pPr>
              <w:jc w:val="center"/>
            </w:pPr>
            <w:r>
              <w:rPr>
                <w:b/>
                <w:bCs/>
                <w:sz w:val="22"/>
                <w:szCs w:val="22"/>
              </w:rPr>
              <w:t>Abbreviation</w:t>
            </w:r>
          </w:p>
        </w:tc>
        <w:tc>
          <w:tcPr>
            <w:tcW w:w="3900" w:type="pct"/>
            <w:shd w:val="clear" w:color="auto" w:fill="E8E8E8"/>
            <w:tcMar>
              <w:top w:w="50" w:type="dxa"/>
              <w:left w:w="100" w:type="dxa"/>
              <w:bottom w:w="50" w:type="dxa"/>
              <w:right w:w="100" w:type="dxa"/>
            </w:tcMar>
            <w:vAlign w:val="center"/>
          </w:tcPr>
          <w:p w14:paraId="41E63587" w14:textId="77777777" w:rsidR="006D338C" w:rsidRDefault="001B2FFB">
            <w:pPr>
              <w:jc w:val="center"/>
            </w:pPr>
            <w:r>
              <w:rPr>
                <w:b/>
                <w:bCs/>
                <w:sz w:val="22"/>
                <w:szCs w:val="22"/>
              </w:rPr>
              <w:t>Definition</w:t>
            </w:r>
          </w:p>
        </w:tc>
      </w:tr>
      <w:tr w:rsidR="006D338C" w14:paraId="3B6252FD" w14:textId="77777777">
        <w:trPr>
          <w:cantSplit/>
        </w:trPr>
        <w:tc>
          <w:tcPr>
            <w:tcW w:w="1100" w:type="pct"/>
            <w:tcMar>
              <w:top w:w="50" w:type="dxa"/>
              <w:left w:w="100" w:type="dxa"/>
              <w:bottom w:w="50" w:type="dxa"/>
              <w:right w:w="100" w:type="dxa"/>
            </w:tcMar>
          </w:tcPr>
          <w:p w14:paraId="1F5E9601" w14:textId="77777777" w:rsidR="006D338C" w:rsidRDefault="001B2FFB">
            <w:r>
              <w:rPr>
                <w:sz w:val="22"/>
                <w:szCs w:val="22"/>
              </w:rPr>
              <w:t>API</w:t>
            </w:r>
          </w:p>
        </w:tc>
        <w:tc>
          <w:tcPr>
            <w:tcW w:w="3900" w:type="pct"/>
            <w:tcMar>
              <w:top w:w="50" w:type="dxa"/>
              <w:left w:w="100" w:type="dxa"/>
              <w:bottom w:w="50" w:type="dxa"/>
              <w:right w:w="100" w:type="dxa"/>
            </w:tcMar>
          </w:tcPr>
          <w:p w14:paraId="0AAD74B1" w14:textId="77777777" w:rsidR="006D338C" w:rsidRDefault="001B2FFB">
            <w:r>
              <w:rPr>
                <w:sz w:val="22"/>
                <w:szCs w:val="22"/>
              </w:rPr>
              <w:t>Application Programming Interface</w:t>
            </w:r>
          </w:p>
        </w:tc>
      </w:tr>
      <w:tr w:rsidR="006D338C" w14:paraId="1C746B4A" w14:textId="77777777">
        <w:trPr>
          <w:cantSplit/>
        </w:trPr>
        <w:tc>
          <w:tcPr>
            <w:tcW w:w="1100" w:type="pct"/>
            <w:tcMar>
              <w:top w:w="50" w:type="dxa"/>
              <w:left w:w="100" w:type="dxa"/>
              <w:bottom w:w="50" w:type="dxa"/>
              <w:right w:w="100" w:type="dxa"/>
            </w:tcMar>
          </w:tcPr>
          <w:p w14:paraId="46167F96" w14:textId="77777777" w:rsidR="006D338C" w:rsidRDefault="001B2FFB">
            <w:r>
              <w:rPr>
                <w:sz w:val="22"/>
                <w:szCs w:val="22"/>
              </w:rPr>
              <w:t>CA</w:t>
            </w:r>
          </w:p>
        </w:tc>
        <w:tc>
          <w:tcPr>
            <w:tcW w:w="3900" w:type="pct"/>
            <w:tcMar>
              <w:top w:w="50" w:type="dxa"/>
              <w:left w:w="100" w:type="dxa"/>
              <w:bottom w:w="50" w:type="dxa"/>
              <w:right w:w="100" w:type="dxa"/>
            </w:tcMar>
          </w:tcPr>
          <w:p w14:paraId="682988DD" w14:textId="77777777" w:rsidR="006D338C" w:rsidRDefault="001B2FFB">
            <w:r>
              <w:rPr>
                <w:sz w:val="22"/>
                <w:szCs w:val="22"/>
              </w:rPr>
              <w:t>Certificate Authority</w:t>
            </w:r>
          </w:p>
        </w:tc>
      </w:tr>
      <w:tr w:rsidR="006D338C" w14:paraId="7556CA6F" w14:textId="77777777">
        <w:trPr>
          <w:cantSplit/>
        </w:trPr>
        <w:tc>
          <w:tcPr>
            <w:tcW w:w="1100" w:type="pct"/>
            <w:tcMar>
              <w:top w:w="50" w:type="dxa"/>
              <w:left w:w="100" w:type="dxa"/>
              <w:bottom w:w="50" w:type="dxa"/>
              <w:right w:w="100" w:type="dxa"/>
            </w:tcMar>
          </w:tcPr>
          <w:p w14:paraId="3944CA07" w14:textId="77777777" w:rsidR="006D338C" w:rsidRDefault="001B2FFB">
            <w:r>
              <w:rPr>
                <w:sz w:val="22"/>
                <w:szCs w:val="22"/>
              </w:rPr>
              <w:t>CI</w:t>
            </w:r>
          </w:p>
        </w:tc>
        <w:tc>
          <w:tcPr>
            <w:tcW w:w="3900" w:type="pct"/>
            <w:tcMar>
              <w:top w:w="50" w:type="dxa"/>
              <w:left w:w="100" w:type="dxa"/>
              <w:bottom w:w="50" w:type="dxa"/>
              <w:right w:w="100" w:type="dxa"/>
            </w:tcMar>
          </w:tcPr>
          <w:p w14:paraId="1F0747B6" w14:textId="77777777" w:rsidR="006D338C" w:rsidRDefault="001B2FFB">
            <w:r>
              <w:rPr>
                <w:sz w:val="22"/>
                <w:szCs w:val="22"/>
              </w:rPr>
              <w:t>Continuous Integration</w:t>
            </w:r>
          </w:p>
        </w:tc>
      </w:tr>
      <w:tr w:rsidR="006D338C" w14:paraId="14FE4263" w14:textId="77777777">
        <w:trPr>
          <w:cantSplit/>
        </w:trPr>
        <w:tc>
          <w:tcPr>
            <w:tcW w:w="1100" w:type="pct"/>
            <w:tcMar>
              <w:top w:w="50" w:type="dxa"/>
              <w:left w:w="100" w:type="dxa"/>
              <w:bottom w:w="50" w:type="dxa"/>
              <w:right w:w="100" w:type="dxa"/>
            </w:tcMar>
          </w:tcPr>
          <w:p w14:paraId="1DA102CE" w14:textId="77777777" w:rsidR="006D338C" w:rsidRDefault="001B2FFB">
            <w:r>
              <w:rPr>
                <w:sz w:val="22"/>
                <w:szCs w:val="22"/>
              </w:rPr>
              <w:t>CISA</w:t>
            </w:r>
          </w:p>
        </w:tc>
        <w:tc>
          <w:tcPr>
            <w:tcW w:w="3900" w:type="pct"/>
            <w:tcMar>
              <w:top w:w="50" w:type="dxa"/>
              <w:left w:w="100" w:type="dxa"/>
              <w:bottom w:w="50" w:type="dxa"/>
              <w:right w:w="100" w:type="dxa"/>
            </w:tcMar>
          </w:tcPr>
          <w:p w14:paraId="44F563B0" w14:textId="77777777" w:rsidR="006D338C" w:rsidRDefault="001B2FFB">
            <w:r>
              <w:rPr>
                <w:sz w:val="22"/>
                <w:szCs w:val="22"/>
              </w:rPr>
              <w:t>Cybersecurity and Infrastructure Security Agency</w:t>
            </w:r>
          </w:p>
        </w:tc>
      </w:tr>
      <w:tr w:rsidR="006D338C" w14:paraId="64524723" w14:textId="77777777">
        <w:trPr>
          <w:cantSplit/>
        </w:trPr>
        <w:tc>
          <w:tcPr>
            <w:tcW w:w="1100" w:type="pct"/>
            <w:tcMar>
              <w:top w:w="50" w:type="dxa"/>
              <w:left w:w="100" w:type="dxa"/>
              <w:bottom w:w="50" w:type="dxa"/>
              <w:right w:w="100" w:type="dxa"/>
            </w:tcMar>
          </w:tcPr>
          <w:p w14:paraId="79459592" w14:textId="77777777" w:rsidR="006D338C" w:rsidRDefault="001B2FFB">
            <w:r>
              <w:rPr>
                <w:sz w:val="22"/>
                <w:szCs w:val="22"/>
              </w:rPr>
              <w:t>CNCF</w:t>
            </w:r>
          </w:p>
        </w:tc>
        <w:tc>
          <w:tcPr>
            <w:tcW w:w="3900" w:type="pct"/>
            <w:tcMar>
              <w:top w:w="50" w:type="dxa"/>
              <w:left w:w="100" w:type="dxa"/>
              <w:bottom w:w="50" w:type="dxa"/>
              <w:right w:w="100" w:type="dxa"/>
            </w:tcMar>
          </w:tcPr>
          <w:p w14:paraId="7D87F86C" w14:textId="77777777" w:rsidR="006D338C" w:rsidRDefault="001B2FFB">
            <w:r>
              <w:rPr>
                <w:sz w:val="22"/>
                <w:szCs w:val="22"/>
              </w:rPr>
              <w:t>Cloud Native Computing Foundation</w:t>
            </w:r>
          </w:p>
        </w:tc>
      </w:tr>
      <w:tr w:rsidR="006D338C" w14:paraId="15FD49DF" w14:textId="77777777">
        <w:trPr>
          <w:cantSplit/>
        </w:trPr>
        <w:tc>
          <w:tcPr>
            <w:tcW w:w="1100" w:type="pct"/>
            <w:tcMar>
              <w:top w:w="50" w:type="dxa"/>
              <w:left w:w="100" w:type="dxa"/>
              <w:bottom w:w="50" w:type="dxa"/>
              <w:right w:w="100" w:type="dxa"/>
            </w:tcMar>
          </w:tcPr>
          <w:p w14:paraId="437FE5F4" w14:textId="77777777" w:rsidR="006D338C" w:rsidRDefault="001B2FFB">
            <w:r>
              <w:rPr>
                <w:sz w:val="22"/>
                <w:szCs w:val="22"/>
              </w:rPr>
              <w:t>CSR</w:t>
            </w:r>
          </w:p>
        </w:tc>
        <w:tc>
          <w:tcPr>
            <w:tcW w:w="3900" w:type="pct"/>
            <w:tcMar>
              <w:top w:w="50" w:type="dxa"/>
              <w:left w:w="100" w:type="dxa"/>
              <w:bottom w:w="50" w:type="dxa"/>
              <w:right w:w="100" w:type="dxa"/>
            </w:tcMar>
          </w:tcPr>
          <w:p w14:paraId="1CA58C1F" w14:textId="77777777" w:rsidR="006D338C" w:rsidRDefault="001B2FFB">
            <w:r>
              <w:rPr>
                <w:sz w:val="22"/>
                <w:szCs w:val="22"/>
              </w:rPr>
              <w:t>Certificate Signing Request</w:t>
            </w:r>
          </w:p>
        </w:tc>
      </w:tr>
      <w:tr w:rsidR="006D338C" w14:paraId="0B2A447A" w14:textId="77777777">
        <w:trPr>
          <w:cantSplit/>
        </w:trPr>
        <w:tc>
          <w:tcPr>
            <w:tcW w:w="1100" w:type="pct"/>
            <w:tcMar>
              <w:top w:w="50" w:type="dxa"/>
              <w:left w:w="100" w:type="dxa"/>
              <w:bottom w:w="50" w:type="dxa"/>
              <w:right w:w="100" w:type="dxa"/>
            </w:tcMar>
          </w:tcPr>
          <w:p w14:paraId="3107A3DD" w14:textId="77777777" w:rsidR="006D338C" w:rsidRDefault="001B2FFB">
            <w:r>
              <w:rPr>
                <w:sz w:val="22"/>
                <w:szCs w:val="22"/>
              </w:rPr>
              <w:t>DoS</w:t>
            </w:r>
          </w:p>
        </w:tc>
        <w:tc>
          <w:tcPr>
            <w:tcW w:w="3900" w:type="pct"/>
            <w:tcMar>
              <w:top w:w="50" w:type="dxa"/>
              <w:left w:w="100" w:type="dxa"/>
              <w:bottom w:w="50" w:type="dxa"/>
              <w:right w:w="100" w:type="dxa"/>
            </w:tcMar>
          </w:tcPr>
          <w:p w14:paraId="0D262370" w14:textId="77777777" w:rsidR="006D338C" w:rsidRDefault="001B2FFB">
            <w:r>
              <w:rPr>
                <w:sz w:val="22"/>
                <w:szCs w:val="22"/>
              </w:rPr>
              <w:t>Denial of Service</w:t>
            </w:r>
          </w:p>
        </w:tc>
      </w:tr>
      <w:tr w:rsidR="006D338C" w14:paraId="23736A43" w14:textId="77777777">
        <w:trPr>
          <w:cantSplit/>
        </w:trPr>
        <w:tc>
          <w:tcPr>
            <w:tcW w:w="1100" w:type="pct"/>
            <w:tcMar>
              <w:top w:w="50" w:type="dxa"/>
              <w:left w:w="100" w:type="dxa"/>
              <w:bottom w:w="50" w:type="dxa"/>
              <w:right w:w="100" w:type="dxa"/>
            </w:tcMar>
          </w:tcPr>
          <w:p w14:paraId="6F91A60E" w14:textId="77777777" w:rsidR="006D338C" w:rsidRDefault="001B2FFB">
            <w:r>
              <w:rPr>
                <w:sz w:val="22"/>
                <w:szCs w:val="22"/>
              </w:rPr>
              <w:t>DNS</w:t>
            </w:r>
          </w:p>
        </w:tc>
        <w:tc>
          <w:tcPr>
            <w:tcW w:w="3900" w:type="pct"/>
            <w:tcMar>
              <w:top w:w="50" w:type="dxa"/>
              <w:left w:w="100" w:type="dxa"/>
              <w:bottom w:w="50" w:type="dxa"/>
              <w:right w:w="100" w:type="dxa"/>
            </w:tcMar>
          </w:tcPr>
          <w:p w14:paraId="419C4798" w14:textId="77777777" w:rsidR="006D338C" w:rsidRDefault="001B2FFB">
            <w:r>
              <w:rPr>
                <w:sz w:val="22"/>
                <w:szCs w:val="22"/>
              </w:rPr>
              <w:t>Domain Name System</w:t>
            </w:r>
          </w:p>
        </w:tc>
      </w:tr>
      <w:tr w:rsidR="006D338C" w14:paraId="290F8B07" w14:textId="77777777">
        <w:trPr>
          <w:cantSplit/>
        </w:trPr>
        <w:tc>
          <w:tcPr>
            <w:tcW w:w="1100" w:type="pct"/>
            <w:tcMar>
              <w:top w:w="50" w:type="dxa"/>
              <w:left w:w="100" w:type="dxa"/>
              <w:bottom w:w="50" w:type="dxa"/>
              <w:right w:w="100" w:type="dxa"/>
            </w:tcMar>
          </w:tcPr>
          <w:p w14:paraId="1DC0503A" w14:textId="77777777" w:rsidR="006D338C" w:rsidRDefault="001B2FFB">
            <w:r>
              <w:rPr>
                <w:sz w:val="22"/>
                <w:szCs w:val="22"/>
              </w:rPr>
              <w:t>HTTP</w:t>
            </w:r>
          </w:p>
        </w:tc>
        <w:tc>
          <w:tcPr>
            <w:tcW w:w="3900" w:type="pct"/>
            <w:tcMar>
              <w:top w:w="50" w:type="dxa"/>
              <w:left w:w="100" w:type="dxa"/>
              <w:bottom w:w="50" w:type="dxa"/>
              <w:right w:w="100" w:type="dxa"/>
            </w:tcMar>
          </w:tcPr>
          <w:p w14:paraId="75D28A46" w14:textId="77777777" w:rsidR="006D338C" w:rsidRDefault="001B2FFB">
            <w:r>
              <w:rPr>
                <w:sz w:val="22"/>
                <w:szCs w:val="22"/>
              </w:rPr>
              <w:t>HyperText Transfer Protocol</w:t>
            </w:r>
          </w:p>
        </w:tc>
      </w:tr>
      <w:tr w:rsidR="006D338C" w14:paraId="77BDC200" w14:textId="77777777">
        <w:trPr>
          <w:cantSplit/>
        </w:trPr>
        <w:tc>
          <w:tcPr>
            <w:tcW w:w="1100" w:type="pct"/>
            <w:tcMar>
              <w:top w:w="50" w:type="dxa"/>
              <w:left w:w="100" w:type="dxa"/>
              <w:bottom w:w="50" w:type="dxa"/>
              <w:right w:w="100" w:type="dxa"/>
            </w:tcMar>
          </w:tcPr>
          <w:p w14:paraId="54555F16" w14:textId="77777777" w:rsidR="006D338C" w:rsidRDefault="001B2FFB">
            <w:r>
              <w:rPr>
                <w:sz w:val="22"/>
                <w:szCs w:val="22"/>
              </w:rPr>
              <w:t>JSONL</w:t>
            </w:r>
          </w:p>
        </w:tc>
        <w:tc>
          <w:tcPr>
            <w:tcW w:w="3900" w:type="pct"/>
            <w:tcMar>
              <w:top w:w="50" w:type="dxa"/>
              <w:left w:w="100" w:type="dxa"/>
              <w:bottom w:w="50" w:type="dxa"/>
              <w:right w:w="100" w:type="dxa"/>
            </w:tcMar>
          </w:tcPr>
          <w:p w14:paraId="6A2DBD22" w14:textId="77777777" w:rsidR="006D338C" w:rsidRDefault="001B2FFB">
            <w:r>
              <w:rPr>
                <w:sz w:val="22"/>
                <w:szCs w:val="22"/>
              </w:rPr>
              <w:t>JavaScript Object Notation Lines (one JSON object per line)</w:t>
            </w:r>
          </w:p>
        </w:tc>
      </w:tr>
      <w:tr w:rsidR="006D338C" w14:paraId="2FECD497" w14:textId="77777777">
        <w:trPr>
          <w:cantSplit/>
        </w:trPr>
        <w:tc>
          <w:tcPr>
            <w:tcW w:w="1100" w:type="pct"/>
            <w:tcMar>
              <w:top w:w="50" w:type="dxa"/>
              <w:left w:w="100" w:type="dxa"/>
              <w:bottom w:w="50" w:type="dxa"/>
              <w:right w:w="100" w:type="dxa"/>
            </w:tcMar>
          </w:tcPr>
          <w:p w14:paraId="45C8757B" w14:textId="77777777" w:rsidR="006D338C" w:rsidRDefault="001B2FFB">
            <w:r>
              <w:rPr>
                <w:sz w:val="22"/>
                <w:szCs w:val="22"/>
              </w:rPr>
              <w:t>L3/L4</w:t>
            </w:r>
          </w:p>
        </w:tc>
        <w:tc>
          <w:tcPr>
            <w:tcW w:w="3900" w:type="pct"/>
            <w:tcMar>
              <w:top w:w="50" w:type="dxa"/>
              <w:left w:w="100" w:type="dxa"/>
              <w:bottom w:w="50" w:type="dxa"/>
              <w:right w:w="100" w:type="dxa"/>
            </w:tcMar>
          </w:tcPr>
          <w:p w14:paraId="364FD6B6" w14:textId="77777777" w:rsidR="006D338C" w:rsidRDefault="001B2FFB">
            <w:r>
              <w:rPr>
                <w:sz w:val="22"/>
                <w:szCs w:val="22"/>
              </w:rPr>
              <w:t>Network / Transport layer (of the OSI model)</w:t>
            </w:r>
          </w:p>
        </w:tc>
      </w:tr>
      <w:tr w:rsidR="006D338C" w14:paraId="23E0D00B" w14:textId="77777777">
        <w:trPr>
          <w:cantSplit/>
        </w:trPr>
        <w:tc>
          <w:tcPr>
            <w:tcW w:w="1100" w:type="pct"/>
            <w:tcMar>
              <w:top w:w="50" w:type="dxa"/>
              <w:left w:w="100" w:type="dxa"/>
              <w:bottom w:w="50" w:type="dxa"/>
              <w:right w:w="100" w:type="dxa"/>
            </w:tcMar>
          </w:tcPr>
          <w:p w14:paraId="2BA481D8" w14:textId="77777777" w:rsidR="006D338C" w:rsidRDefault="001B2FFB">
            <w:r>
              <w:rPr>
                <w:sz w:val="22"/>
                <w:szCs w:val="22"/>
              </w:rPr>
              <w:t>L7</w:t>
            </w:r>
          </w:p>
        </w:tc>
        <w:tc>
          <w:tcPr>
            <w:tcW w:w="3900" w:type="pct"/>
            <w:tcMar>
              <w:top w:w="50" w:type="dxa"/>
              <w:left w:w="100" w:type="dxa"/>
              <w:bottom w:w="50" w:type="dxa"/>
              <w:right w:w="100" w:type="dxa"/>
            </w:tcMar>
          </w:tcPr>
          <w:p w14:paraId="6115FEE7" w14:textId="77777777" w:rsidR="006D338C" w:rsidRDefault="001B2FFB">
            <w:r>
              <w:rPr>
                <w:sz w:val="22"/>
                <w:szCs w:val="22"/>
              </w:rPr>
              <w:t>Application layer (of the OSI model)</w:t>
            </w:r>
          </w:p>
        </w:tc>
      </w:tr>
      <w:tr w:rsidR="006D338C" w14:paraId="4172F1DE" w14:textId="77777777">
        <w:trPr>
          <w:cantSplit/>
        </w:trPr>
        <w:tc>
          <w:tcPr>
            <w:tcW w:w="1100" w:type="pct"/>
            <w:tcMar>
              <w:top w:w="50" w:type="dxa"/>
              <w:left w:w="100" w:type="dxa"/>
              <w:bottom w:w="50" w:type="dxa"/>
              <w:right w:w="100" w:type="dxa"/>
            </w:tcMar>
          </w:tcPr>
          <w:p w14:paraId="0299ED99" w14:textId="77777777" w:rsidR="006D338C" w:rsidRDefault="001B2FFB">
            <w:r>
              <w:rPr>
                <w:sz w:val="22"/>
                <w:szCs w:val="22"/>
              </w:rPr>
              <w:t>mTLS</w:t>
            </w:r>
          </w:p>
        </w:tc>
        <w:tc>
          <w:tcPr>
            <w:tcW w:w="3900" w:type="pct"/>
            <w:tcMar>
              <w:top w:w="50" w:type="dxa"/>
              <w:left w:w="100" w:type="dxa"/>
              <w:bottom w:w="50" w:type="dxa"/>
              <w:right w:w="100" w:type="dxa"/>
            </w:tcMar>
          </w:tcPr>
          <w:p w14:paraId="663CB184" w14:textId="77777777" w:rsidR="006D338C" w:rsidRDefault="001B2FFB">
            <w:r>
              <w:rPr>
                <w:sz w:val="22"/>
                <w:szCs w:val="22"/>
              </w:rPr>
              <w:t>Mutual Transport Layer Security</w:t>
            </w:r>
          </w:p>
        </w:tc>
      </w:tr>
      <w:tr w:rsidR="006D338C" w14:paraId="02F55264" w14:textId="77777777">
        <w:trPr>
          <w:cantSplit/>
        </w:trPr>
        <w:tc>
          <w:tcPr>
            <w:tcW w:w="1100" w:type="pct"/>
            <w:tcMar>
              <w:top w:w="50" w:type="dxa"/>
              <w:left w:w="100" w:type="dxa"/>
              <w:bottom w:w="50" w:type="dxa"/>
              <w:right w:w="100" w:type="dxa"/>
            </w:tcMar>
          </w:tcPr>
          <w:p w14:paraId="71B5A51E" w14:textId="77777777" w:rsidR="006D338C" w:rsidRDefault="001B2FFB">
            <w:r>
              <w:rPr>
                <w:sz w:val="22"/>
                <w:szCs w:val="22"/>
              </w:rPr>
              <w:t>NIST</w:t>
            </w:r>
          </w:p>
        </w:tc>
        <w:tc>
          <w:tcPr>
            <w:tcW w:w="3900" w:type="pct"/>
            <w:tcMar>
              <w:top w:w="50" w:type="dxa"/>
              <w:left w:w="100" w:type="dxa"/>
              <w:bottom w:w="50" w:type="dxa"/>
              <w:right w:w="100" w:type="dxa"/>
            </w:tcMar>
          </w:tcPr>
          <w:p w14:paraId="608C5713" w14:textId="77777777" w:rsidR="006D338C" w:rsidRDefault="001B2FFB">
            <w:r>
              <w:rPr>
                <w:sz w:val="22"/>
                <w:szCs w:val="22"/>
              </w:rPr>
              <w:t>National Institute of Standards and Technology</w:t>
            </w:r>
          </w:p>
        </w:tc>
      </w:tr>
      <w:tr w:rsidR="006D338C" w14:paraId="51C9B3E3" w14:textId="77777777">
        <w:trPr>
          <w:cantSplit/>
        </w:trPr>
        <w:tc>
          <w:tcPr>
            <w:tcW w:w="1100" w:type="pct"/>
            <w:tcMar>
              <w:top w:w="50" w:type="dxa"/>
              <w:left w:w="100" w:type="dxa"/>
              <w:bottom w:w="50" w:type="dxa"/>
              <w:right w:w="100" w:type="dxa"/>
            </w:tcMar>
          </w:tcPr>
          <w:p w14:paraId="18667BAE" w14:textId="77777777" w:rsidR="006D338C" w:rsidRDefault="001B2FFB">
            <w:r>
              <w:rPr>
                <w:sz w:val="22"/>
                <w:szCs w:val="22"/>
              </w:rPr>
              <w:t>OWASP</w:t>
            </w:r>
          </w:p>
        </w:tc>
        <w:tc>
          <w:tcPr>
            <w:tcW w:w="3900" w:type="pct"/>
            <w:tcMar>
              <w:top w:w="50" w:type="dxa"/>
              <w:left w:w="100" w:type="dxa"/>
              <w:bottom w:w="50" w:type="dxa"/>
              <w:right w:w="100" w:type="dxa"/>
            </w:tcMar>
          </w:tcPr>
          <w:p w14:paraId="2EA38247" w14:textId="77777777" w:rsidR="006D338C" w:rsidRDefault="001B2FFB">
            <w:r>
              <w:rPr>
                <w:sz w:val="22"/>
                <w:szCs w:val="22"/>
              </w:rPr>
              <w:t>Open Web Application Security Project</w:t>
            </w:r>
          </w:p>
        </w:tc>
      </w:tr>
      <w:tr w:rsidR="006D338C" w14:paraId="5432B7A0" w14:textId="77777777">
        <w:trPr>
          <w:cantSplit/>
        </w:trPr>
        <w:tc>
          <w:tcPr>
            <w:tcW w:w="1100" w:type="pct"/>
            <w:tcMar>
              <w:top w:w="50" w:type="dxa"/>
              <w:left w:w="100" w:type="dxa"/>
              <w:bottom w:w="50" w:type="dxa"/>
              <w:right w:w="100" w:type="dxa"/>
            </w:tcMar>
          </w:tcPr>
          <w:p w14:paraId="4206D9FD" w14:textId="77777777" w:rsidR="006D338C" w:rsidRDefault="001B2FFB">
            <w:r>
              <w:rPr>
                <w:sz w:val="22"/>
                <w:szCs w:val="22"/>
              </w:rPr>
              <w:t>P50/P99</w:t>
            </w:r>
          </w:p>
        </w:tc>
        <w:tc>
          <w:tcPr>
            <w:tcW w:w="3900" w:type="pct"/>
            <w:tcMar>
              <w:top w:w="50" w:type="dxa"/>
              <w:left w:w="100" w:type="dxa"/>
              <w:bottom w:w="50" w:type="dxa"/>
              <w:right w:w="100" w:type="dxa"/>
            </w:tcMar>
          </w:tcPr>
          <w:p w14:paraId="1BE5A68A" w14:textId="77777777" w:rsidR="006D338C" w:rsidRDefault="001B2FFB">
            <w:r>
              <w:rPr>
                <w:sz w:val="22"/>
                <w:szCs w:val="22"/>
              </w:rPr>
              <w:t>50th / 99th percentile (latency measurement)</w:t>
            </w:r>
          </w:p>
        </w:tc>
      </w:tr>
      <w:tr w:rsidR="006D338C" w14:paraId="02D60F59" w14:textId="77777777">
        <w:trPr>
          <w:cantSplit/>
        </w:trPr>
        <w:tc>
          <w:tcPr>
            <w:tcW w:w="1100" w:type="pct"/>
            <w:tcMar>
              <w:top w:w="50" w:type="dxa"/>
              <w:left w:w="100" w:type="dxa"/>
              <w:bottom w:w="50" w:type="dxa"/>
              <w:right w:w="100" w:type="dxa"/>
            </w:tcMar>
          </w:tcPr>
          <w:p w14:paraId="38BB5782" w14:textId="77777777" w:rsidR="006D338C" w:rsidRDefault="001B2FFB">
            <w:r>
              <w:rPr>
                <w:sz w:val="22"/>
                <w:szCs w:val="22"/>
              </w:rPr>
              <w:t>PBAC</w:t>
            </w:r>
          </w:p>
        </w:tc>
        <w:tc>
          <w:tcPr>
            <w:tcW w:w="3900" w:type="pct"/>
            <w:tcMar>
              <w:top w:w="50" w:type="dxa"/>
              <w:left w:w="100" w:type="dxa"/>
              <w:bottom w:w="50" w:type="dxa"/>
              <w:right w:w="100" w:type="dxa"/>
            </w:tcMar>
          </w:tcPr>
          <w:p w14:paraId="0618DCAA" w14:textId="77777777" w:rsidR="006D338C" w:rsidRDefault="001B2FFB">
            <w:r>
              <w:rPr>
                <w:sz w:val="22"/>
                <w:szCs w:val="22"/>
              </w:rPr>
              <w:t>Policy-Based Access Control</w:t>
            </w:r>
          </w:p>
        </w:tc>
      </w:tr>
      <w:tr w:rsidR="006D338C" w14:paraId="112D5603" w14:textId="77777777">
        <w:trPr>
          <w:cantSplit/>
        </w:trPr>
        <w:tc>
          <w:tcPr>
            <w:tcW w:w="1100" w:type="pct"/>
            <w:tcMar>
              <w:top w:w="50" w:type="dxa"/>
              <w:left w:w="100" w:type="dxa"/>
              <w:bottom w:w="50" w:type="dxa"/>
              <w:right w:w="100" w:type="dxa"/>
            </w:tcMar>
          </w:tcPr>
          <w:p w14:paraId="6917758A" w14:textId="77777777" w:rsidR="006D338C" w:rsidRDefault="001B2FFB">
            <w:r>
              <w:rPr>
                <w:sz w:val="22"/>
                <w:szCs w:val="22"/>
              </w:rPr>
              <w:t>PKI</w:t>
            </w:r>
          </w:p>
        </w:tc>
        <w:tc>
          <w:tcPr>
            <w:tcW w:w="3900" w:type="pct"/>
            <w:tcMar>
              <w:top w:w="50" w:type="dxa"/>
              <w:left w:w="100" w:type="dxa"/>
              <w:bottom w:w="50" w:type="dxa"/>
              <w:right w:w="100" w:type="dxa"/>
            </w:tcMar>
          </w:tcPr>
          <w:p w14:paraId="44050F6B" w14:textId="77777777" w:rsidR="006D338C" w:rsidRDefault="001B2FFB">
            <w:r>
              <w:rPr>
                <w:sz w:val="22"/>
                <w:szCs w:val="22"/>
              </w:rPr>
              <w:t>Public Key Infrastructure</w:t>
            </w:r>
          </w:p>
        </w:tc>
      </w:tr>
      <w:tr w:rsidR="006D338C" w14:paraId="513958F7" w14:textId="77777777">
        <w:trPr>
          <w:cantSplit/>
        </w:trPr>
        <w:tc>
          <w:tcPr>
            <w:tcW w:w="1100" w:type="pct"/>
            <w:tcMar>
              <w:top w:w="50" w:type="dxa"/>
              <w:left w:w="100" w:type="dxa"/>
              <w:bottom w:w="50" w:type="dxa"/>
              <w:right w:w="100" w:type="dxa"/>
            </w:tcMar>
          </w:tcPr>
          <w:p w14:paraId="13497846" w14:textId="77777777" w:rsidR="006D338C" w:rsidRDefault="001B2FFB">
            <w:r>
              <w:rPr>
                <w:sz w:val="22"/>
                <w:szCs w:val="22"/>
              </w:rPr>
              <w:t>REST</w:t>
            </w:r>
          </w:p>
        </w:tc>
        <w:tc>
          <w:tcPr>
            <w:tcW w:w="3900" w:type="pct"/>
            <w:tcMar>
              <w:top w:w="50" w:type="dxa"/>
              <w:left w:w="100" w:type="dxa"/>
              <w:bottom w:w="50" w:type="dxa"/>
              <w:right w:w="100" w:type="dxa"/>
            </w:tcMar>
          </w:tcPr>
          <w:p w14:paraId="0497DE57" w14:textId="77777777" w:rsidR="006D338C" w:rsidRDefault="001B2FFB">
            <w:r>
              <w:rPr>
                <w:sz w:val="22"/>
                <w:szCs w:val="22"/>
              </w:rPr>
              <w:t>Representational State Transfer</w:t>
            </w:r>
          </w:p>
        </w:tc>
      </w:tr>
      <w:tr w:rsidR="006D338C" w14:paraId="2AC547A3" w14:textId="77777777">
        <w:trPr>
          <w:cantSplit/>
        </w:trPr>
        <w:tc>
          <w:tcPr>
            <w:tcW w:w="1100" w:type="pct"/>
            <w:tcMar>
              <w:top w:w="50" w:type="dxa"/>
              <w:left w:w="100" w:type="dxa"/>
              <w:bottom w:w="50" w:type="dxa"/>
              <w:right w:w="100" w:type="dxa"/>
            </w:tcMar>
          </w:tcPr>
          <w:p w14:paraId="2016DFC3" w14:textId="77777777" w:rsidR="006D338C" w:rsidRDefault="001B2FFB">
            <w:r>
              <w:rPr>
                <w:sz w:val="22"/>
                <w:szCs w:val="22"/>
              </w:rPr>
              <w:t>RSA</w:t>
            </w:r>
          </w:p>
        </w:tc>
        <w:tc>
          <w:tcPr>
            <w:tcW w:w="3900" w:type="pct"/>
            <w:tcMar>
              <w:top w:w="50" w:type="dxa"/>
              <w:left w:w="100" w:type="dxa"/>
              <w:bottom w:w="50" w:type="dxa"/>
              <w:right w:w="100" w:type="dxa"/>
            </w:tcMar>
          </w:tcPr>
          <w:p w14:paraId="28930220" w14:textId="77777777" w:rsidR="006D338C" w:rsidRDefault="001B2FFB">
            <w:r>
              <w:rPr>
                <w:sz w:val="22"/>
                <w:szCs w:val="22"/>
              </w:rPr>
              <w:t>Rivest–Shamir–Adleman (cryptosystem)</w:t>
            </w:r>
          </w:p>
        </w:tc>
      </w:tr>
      <w:tr w:rsidR="006D338C" w14:paraId="08E67086" w14:textId="77777777">
        <w:trPr>
          <w:cantSplit/>
        </w:trPr>
        <w:tc>
          <w:tcPr>
            <w:tcW w:w="1100" w:type="pct"/>
            <w:tcMar>
              <w:top w:w="50" w:type="dxa"/>
              <w:left w:w="100" w:type="dxa"/>
              <w:bottom w:w="50" w:type="dxa"/>
              <w:right w:w="100" w:type="dxa"/>
            </w:tcMar>
          </w:tcPr>
          <w:p w14:paraId="6D5A1307" w14:textId="77777777" w:rsidR="006D338C" w:rsidRDefault="001B2FFB">
            <w:r>
              <w:rPr>
                <w:sz w:val="22"/>
                <w:szCs w:val="22"/>
              </w:rPr>
              <w:t>SAN</w:t>
            </w:r>
          </w:p>
        </w:tc>
        <w:tc>
          <w:tcPr>
            <w:tcW w:w="3900" w:type="pct"/>
            <w:tcMar>
              <w:top w:w="50" w:type="dxa"/>
              <w:left w:w="100" w:type="dxa"/>
              <w:bottom w:w="50" w:type="dxa"/>
              <w:right w:w="100" w:type="dxa"/>
            </w:tcMar>
          </w:tcPr>
          <w:p w14:paraId="3398D314" w14:textId="77777777" w:rsidR="006D338C" w:rsidRDefault="001B2FFB">
            <w:r>
              <w:rPr>
                <w:sz w:val="22"/>
                <w:szCs w:val="22"/>
              </w:rPr>
              <w:t>Subject Alternative Name (X.509 certificate extension)</w:t>
            </w:r>
          </w:p>
        </w:tc>
      </w:tr>
      <w:tr w:rsidR="006D338C" w14:paraId="4302A9F4" w14:textId="77777777">
        <w:trPr>
          <w:cantSplit/>
        </w:trPr>
        <w:tc>
          <w:tcPr>
            <w:tcW w:w="1100" w:type="pct"/>
            <w:tcMar>
              <w:top w:w="50" w:type="dxa"/>
              <w:left w:w="100" w:type="dxa"/>
              <w:bottom w:w="50" w:type="dxa"/>
              <w:right w:w="100" w:type="dxa"/>
            </w:tcMar>
          </w:tcPr>
          <w:p w14:paraId="0B777862" w14:textId="77777777" w:rsidR="006D338C" w:rsidRDefault="001B2FFB">
            <w:r>
              <w:rPr>
                <w:sz w:val="22"/>
                <w:szCs w:val="22"/>
              </w:rPr>
              <w:t>SHA-256</w:t>
            </w:r>
          </w:p>
        </w:tc>
        <w:tc>
          <w:tcPr>
            <w:tcW w:w="3900" w:type="pct"/>
            <w:tcMar>
              <w:top w:w="50" w:type="dxa"/>
              <w:left w:w="100" w:type="dxa"/>
              <w:bottom w:w="50" w:type="dxa"/>
              <w:right w:w="100" w:type="dxa"/>
            </w:tcMar>
          </w:tcPr>
          <w:p w14:paraId="015207D2" w14:textId="77777777" w:rsidR="006D338C" w:rsidRDefault="001B2FFB">
            <w:r>
              <w:rPr>
                <w:sz w:val="22"/>
                <w:szCs w:val="22"/>
              </w:rPr>
              <w:t>Secure Hash Algorithm, 256-bit</w:t>
            </w:r>
          </w:p>
        </w:tc>
      </w:tr>
      <w:tr w:rsidR="006D338C" w14:paraId="654E26F7" w14:textId="77777777">
        <w:trPr>
          <w:cantSplit/>
        </w:trPr>
        <w:tc>
          <w:tcPr>
            <w:tcW w:w="1100" w:type="pct"/>
            <w:tcMar>
              <w:top w:w="50" w:type="dxa"/>
              <w:left w:w="100" w:type="dxa"/>
              <w:bottom w:w="50" w:type="dxa"/>
              <w:right w:w="100" w:type="dxa"/>
            </w:tcMar>
          </w:tcPr>
          <w:p w14:paraId="583EC4FD" w14:textId="77777777" w:rsidR="006D338C" w:rsidRDefault="001B2FFB">
            <w:r>
              <w:rPr>
                <w:sz w:val="22"/>
                <w:szCs w:val="22"/>
              </w:rPr>
              <w:t>SPIFFE</w:t>
            </w:r>
          </w:p>
        </w:tc>
        <w:tc>
          <w:tcPr>
            <w:tcW w:w="3900" w:type="pct"/>
            <w:tcMar>
              <w:top w:w="50" w:type="dxa"/>
              <w:left w:w="100" w:type="dxa"/>
              <w:bottom w:w="50" w:type="dxa"/>
              <w:right w:w="100" w:type="dxa"/>
            </w:tcMar>
          </w:tcPr>
          <w:p w14:paraId="7B1810EC" w14:textId="77777777" w:rsidR="006D338C" w:rsidRDefault="001B2FFB">
            <w:r>
              <w:rPr>
                <w:sz w:val="22"/>
                <w:szCs w:val="22"/>
              </w:rPr>
              <w:t>Secure Production Identity Framework For Everyone</w:t>
            </w:r>
          </w:p>
        </w:tc>
      </w:tr>
      <w:tr w:rsidR="006D338C" w14:paraId="2B3B5237" w14:textId="77777777">
        <w:trPr>
          <w:cantSplit/>
        </w:trPr>
        <w:tc>
          <w:tcPr>
            <w:tcW w:w="1100" w:type="pct"/>
            <w:tcMar>
              <w:top w:w="50" w:type="dxa"/>
              <w:left w:w="100" w:type="dxa"/>
              <w:bottom w:w="50" w:type="dxa"/>
              <w:right w:w="100" w:type="dxa"/>
            </w:tcMar>
          </w:tcPr>
          <w:p w14:paraId="0239CE0A" w14:textId="77777777" w:rsidR="006D338C" w:rsidRDefault="001B2FFB">
            <w:r>
              <w:rPr>
                <w:sz w:val="22"/>
                <w:szCs w:val="22"/>
              </w:rPr>
              <w:t>SVID</w:t>
            </w:r>
          </w:p>
        </w:tc>
        <w:tc>
          <w:tcPr>
            <w:tcW w:w="3900" w:type="pct"/>
            <w:tcMar>
              <w:top w:w="50" w:type="dxa"/>
              <w:left w:w="100" w:type="dxa"/>
              <w:bottom w:w="50" w:type="dxa"/>
              <w:right w:w="100" w:type="dxa"/>
            </w:tcMar>
          </w:tcPr>
          <w:p w14:paraId="7EA21638" w14:textId="77777777" w:rsidR="006D338C" w:rsidRDefault="001B2FFB">
            <w:r>
              <w:rPr>
                <w:sz w:val="22"/>
                <w:szCs w:val="22"/>
              </w:rPr>
              <w:t>SPIFFE Verifiable Identity Document</w:t>
            </w:r>
          </w:p>
        </w:tc>
      </w:tr>
      <w:tr w:rsidR="006D338C" w14:paraId="4C2C3891" w14:textId="77777777">
        <w:trPr>
          <w:cantSplit/>
        </w:trPr>
        <w:tc>
          <w:tcPr>
            <w:tcW w:w="1100" w:type="pct"/>
            <w:tcMar>
              <w:top w:w="50" w:type="dxa"/>
              <w:left w:w="100" w:type="dxa"/>
              <w:bottom w:w="50" w:type="dxa"/>
              <w:right w:w="100" w:type="dxa"/>
            </w:tcMar>
          </w:tcPr>
          <w:p w14:paraId="1DCDD9BB" w14:textId="77777777" w:rsidR="006D338C" w:rsidRDefault="001B2FFB">
            <w:r>
              <w:rPr>
                <w:sz w:val="22"/>
                <w:szCs w:val="22"/>
              </w:rPr>
              <w:t>TLS</w:t>
            </w:r>
          </w:p>
        </w:tc>
        <w:tc>
          <w:tcPr>
            <w:tcW w:w="3900" w:type="pct"/>
            <w:tcMar>
              <w:top w:w="50" w:type="dxa"/>
              <w:left w:w="100" w:type="dxa"/>
              <w:bottom w:w="50" w:type="dxa"/>
              <w:right w:w="100" w:type="dxa"/>
            </w:tcMar>
          </w:tcPr>
          <w:p w14:paraId="7D2694ED" w14:textId="77777777" w:rsidR="006D338C" w:rsidRDefault="001B2FFB">
            <w:r>
              <w:rPr>
                <w:sz w:val="22"/>
                <w:szCs w:val="22"/>
              </w:rPr>
              <w:t>Transport Layer Security</w:t>
            </w:r>
          </w:p>
        </w:tc>
      </w:tr>
      <w:tr w:rsidR="006D338C" w14:paraId="58AA6C6A" w14:textId="77777777">
        <w:trPr>
          <w:cantSplit/>
        </w:trPr>
        <w:tc>
          <w:tcPr>
            <w:tcW w:w="1100" w:type="pct"/>
            <w:tcMar>
              <w:top w:w="50" w:type="dxa"/>
              <w:left w:w="100" w:type="dxa"/>
              <w:bottom w:w="50" w:type="dxa"/>
              <w:right w:w="100" w:type="dxa"/>
            </w:tcMar>
          </w:tcPr>
          <w:p w14:paraId="5782DEE0" w14:textId="77777777" w:rsidR="006D338C" w:rsidRDefault="001B2FFB">
            <w:r>
              <w:rPr>
                <w:sz w:val="22"/>
                <w:szCs w:val="22"/>
              </w:rPr>
              <w:t>VM</w:t>
            </w:r>
          </w:p>
        </w:tc>
        <w:tc>
          <w:tcPr>
            <w:tcW w:w="3900" w:type="pct"/>
            <w:tcMar>
              <w:top w:w="50" w:type="dxa"/>
              <w:left w:w="100" w:type="dxa"/>
              <w:bottom w:w="50" w:type="dxa"/>
              <w:right w:w="100" w:type="dxa"/>
            </w:tcMar>
          </w:tcPr>
          <w:p w14:paraId="52AD2D29" w14:textId="77777777" w:rsidR="006D338C" w:rsidRDefault="001B2FFB">
            <w:r>
              <w:rPr>
                <w:sz w:val="22"/>
                <w:szCs w:val="22"/>
              </w:rPr>
              <w:t>Virtual Machine</w:t>
            </w:r>
          </w:p>
        </w:tc>
      </w:tr>
      <w:tr w:rsidR="006D338C" w14:paraId="54464A3C" w14:textId="77777777">
        <w:trPr>
          <w:cantSplit/>
        </w:trPr>
        <w:tc>
          <w:tcPr>
            <w:tcW w:w="1100" w:type="pct"/>
            <w:tcMar>
              <w:top w:w="50" w:type="dxa"/>
              <w:left w:w="100" w:type="dxa"/>
              <w:bottom w:w="50" w:type="dxa"/>
              <w:right w:w="100" w:type="dxa"/>
            </w:tcMar>
          </w:tcPr>
          <w:p w14:paraId="1D0DF547" w14:textId="77777777" w:rsidR="006D338C" w:rsidRDefault="001B2FFB">
            <w:r>
              <w:rPr>
                <w:sz w:val="22"/>
                <w:szCs w:val="22"/>
              </w:rPr>
              <w:t>X.509</w:t>
            </w:r>
          </w:p>
        </w:tc>
        <w:tc>
          <w:tcPr>
            <w:tcW w:w="3900" w:type="pct"/>
            <w:tcMar>
              <w:top w:w="50" w:type="dxa"/>
              <w:left w:w="100" w:type="dxa"/>
              <w:bottom w:w="50" w:type="dxa"/>
              <w:right w:w="100" w:type="dxa"/>
            </w:tcMar>
          </w:tcPr>
          <w:p w14:paraId="3B87654F" w14:textId="77777777" w:rsidR="006D338C" w:rsidRDefault="001B2FFB">
            <w:r>
              <w:rPr>
                <w:sz w:val="22"/>
                <w:szCs w:val="22"/>
              </w:rPr>
              <w:t>Standard defining public-key certificate format</w:t>
            </w:r>
          </w:p>
        </w:tc>
      </w:tr>
      <w:tr w:rsidR="006D338C" w14:paraId="52C9843C" w14:textId="77777777">
        <w:trPr>
          <w:cantSplit/>
        </w:trPr>
        <w:tc>
          <w:tcPr>
            <w:tcW w:w="1100" w:type="pct"/>
            <w:tcMar>
              <w:top w:w="50" w:type="dxa"/>
              <w:left w:w="100" w:type="dxa"/>
              <w:bottom w:w="50" w:type="dxa"/>
              <w:right w:w="100" w:type="dxa"/>
            </w:tcMar>
          </w:tcPr>
          <w:p w14:paraId="279AC507" w14:textId="77777777" w:rsidR="006D338C" w:rsidRDefault="001B2FFB">
            <w:r>
              <w:rPr>
                <w:sz w:val="22"/>
                <w:szCs w:val="22"/>
              </w:rPr>
              <w:lastRenderedPageBreak/>
              <w:t>YAML</w:t>
            </w:r>
          </w:p>
        </w:tc>
        <w:tc>
          <w:tcPr>
            <w:tcW w:w="3900" w:type="pct"/>
            <w:tcMar>
              <w:top w:w="50" w:type="dxa"/>
              <w:left w:w="100" w:type="dxa"/>
              <w:bottom w:w="50" w:type="dxa"/>
              <w:right w:w="100" w:type="dxa"/>
            </w:tcMar>
          </w:tcPr>
          <w:p w14:paraId="7785603A" w14:textId="77777777" w:rsidR="006D338C" w:rsidRDefault="001B2FFB">
            <w:r>
              <w:rPr>
                <w:sz w:val="22"/>
                <w:szCs w:val="22"/>
              </w:rPr>
              <w:t>YAML Ain't Markup Language (human-readable config format)</w:t>
            </w:r>
          </w:p>
        </w:tc>
      </w:tr>
      <w:tr w:rsidR="006D338C" w14:paraId="22B5A894" w14:textId="77777777">
        <w:trPr>
          <w:cantSplit/>
        </w:trPr>
        <w:tc>
          <w:tcPr>
            <w:tcW w:w="1100" w:type="pct"/>
            <w:tcMar>
              <w:top w:w="50" w:type="dxa"/>
              <w:left w:w="100" w:type="dxa"/>
              <w:bottom w:w="50" w:type="dxa"/>
              <w:right w:w="100" w:type="dxa"/>
            </w:tcMar>
          </w:tcPr>
          <w:p w14:paraId="17E2D2AF" w14:textId="77777777" w:rsidR="006D338C" w:rsidRDefault="001B2FFB">
            <w:r>
              <w:rPr>
                <w:sz w:val="22"/>
                <w:szCs w:val="22"/>
              </w:rPr>
              <w:t>ZTA</w:t>
            </w:r>
          </w:p>
        </w:tc>
        <w:tc>
          <w:tcPr>
            <w:tcW w:w="3900" w:type="pct"/>
            <w:tcMar>
              <w:top w:w="50" w:type="dxa"/>
              <w:left w:w="100" w:type="dxa"/>
              <w:bottom w:w="50" w:type="dxa"/>
              <w:right w:w="100" w:type="dxa"/>
            </w:tcMar>
          </w:tcPr>
          <w:p w14:paraId="73B931BA" w14:textId="77777777" w:rsidR="006D338C" w:rsidRDefault="001B2FFB">
            <w:r>
              <w:rPr>
                <w:sz w:val="22"/>
                <w:szCs w:val="22"/>
              </w:rPr>
              <w:t>Zero-Trust Architecture</w:t>
            </w:r>
          </w:p>
        </w:tc>
      </w:tr>
      <w:tr w:rsidR="006D338C" w14:paraId="577B2A01" w14:textId="77777777">
        <w:trPr>
          <w:cantSplit/>
        </w:trPr>
        <w:tc>
          <w:tcPr>
            <w:tcW w:w="1100" w:type="pct"/>
            <w:tcMar>
              <w:top w:w="50" w:type="dxa"/>
              <w:left w:w="100" w:type="dxa"/>
              <w:bottom w:w="50" w:type="dxa"/>
              <w:right w:w="100" w:type="dxa"/>
            </w:tcMar>
          </w:tcPr>
          <w:p w14:paraId="2E1100EC" w14:textId="77777777" w:rsidR="006D338C" w:rsidRDefault="001B2FFB">
            <w:r>
              <w:rPr>
                <w:sz w:val="22"/>
                <w:szCs w:val="22"/>
              </w:rPr>
              <w:t>ZTNA</w:t>
            </w:r>
          </w:p>
        </w:tc>
        <w:tc>
          <w:tcPr>
            <w:tcW w:w="3900" w:type="pct"/>
            <w:tcMar>
              <w:top w:w="50" w:type="dxa"/>
              <w:left w:w="100" w:type="dxa"/>
              <w:bottom w:w="50" w:type="dxa"/>
              <w:right w:w="100" w:type="dxa"/>
            </w:tcMar>
          </w:tcPr>
          <w:p w14:paraId="5D5D1854" w14:textId="77777777" w:rsidR="006D338C" w:rsidRDefault="001B2FFB">
            <w:r>
              <w:rPr>
                <w:sz w:val="22"/>
                <w:szCs w:val="22"/>
              </w:rPr>
              <w:t>Zero-Trust Network Access</w:t>
            </w:r>
          </w:p>
        </w:tc>
      </w:tr>
    </w:tbl>
    <w:p w14:paraId="2B0739E3" w14:textId="77777777" w:rsidR="006D338C" w:rsidRDefault="001B2FFB">
      <w:pPr>
        <w:pStyle w:val="Heading1"/>
        <w:keepNext/>
        <w:pageBreakBefore/>
        <w:spacing w:line="400" w:lineRule="atLeast"/>
      </w:pPr>
      <w:bookmarkStart w:id="1" w:name="_Toc242390968"/>
      <w:r>
        <w:lastRenderedPageBreak/>
        <w:t>LIST OF FIGURES AND GRAPHS</w:t>
      </w:r>
      <w:bookmarkEnd w:id="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12"/>
        <w:gridCol w:w="6751"/>
        <w:gridCol w:w="1313"/>
      </w:tblGrid>
      <w:tr w:rsidR="006D338C" w14:paraId="0DA6E532" w14:textId="77777777">
        <w:trPr>
          <w:cantSplit/>
          <w:tblHeader/>
        </w:trPr>
        <w:tc>
          <w:tcPr>
            <w:tcW w:w="700" w:type="pct"/>
            <w:shd w:val="clear" w:color="auto" w:fill="E8E8E8"/>
            <w:tcMar>
              <w:top w:w="50" w:type="dxa"/>
              <w:left w:w="100" w:type="dxa"/>
              <w:bottom w:w="50" w:type="dxa"/>
              <w:right w:w="100" w:type="dxa"/>
            </w:tcMar>
            <w:vAlign w:val="center"/>
          </w:tcPr>
          <w:p w14:paraId="4F4484EB" w14:textId="77777777" w:rsidR="006D338C" w:rsidRDefault="001B2FFB">
            <w:pPr>
              <w:jc w:val="center"/>
            </w:pPr>
            <w:r>
              <w:rPr>
                <w:b/>
                <w:bCs/>
                <w:sz w:val="22"/>
                <w:szCs w:val="22"/>
              </w:rPr>
              <w:t>FIGURE NO.</w:t>
            </w:r>
          </w:p>
        </w:tc>
        <w:tc>
          <w:tcPr>
            <w:tcW w:w="3600" w:type="pct"/>
            <w:shd w:val="clear" w:color="auto" w:fill="E8E8E8"/>
            <w:tcMar>
              <w:top w:w="50" w:type="dxa"/>
              <w:left w:w="100" w:type="dxa"/>
              <w:bottom w:w="50" w:type="dxa"/>
              <w:right w:w="100" w:type="dxa"/>
            </w:tcMar>
            <w:vAlign w:val="center"/>
          </w:tcPr>
          <w:p w14:paraId="12AC01D7" w14:textId="77777777" w:rsidR="006D338C" w:rsidRDefault="001B2FFB">
            <w:pPr>
              <w:jc w:val="center"/>
            </w:pPr>
            <w:r>
              <w:rPr>
                <w:b/>
                <w:bCs/>
                <w:sz w:val="22"/>
                <w:szCs w:val="22"/>
              </w:rPr>
              <w:t>TITLE</w:t>
            </w:r>
          </w:p>
        </w:tc>
        <w:tc>
          <w:tcPr>
            <w:tcW w:w="700" w:type="pct"/>
            <w:shd w:val="clear" w:color="auto" w:fill="E8E8E8"/>
            <w:tcMar>
              <w:top w:w="50" w:type="dxa"/>
              <w:left w:w="100" w:type="dxa"/>
              <w:bottom w:w="50" w:type="dxa"/>
              <w:right w:w="100" w:type="dxa"/>
            </w:tcMar>
            <w:vAlign w:val="center"/>
          </w:tcPr>
          <w:p w14:paraId="6BCF601B" w14:textId="77777777" w:rsidR="006D338C" w:rsidRDefault="001B2FFB">
            <w:pPr>
              <w:jc w:val="center"/>
            </w:pPr>
            <w:r>
              <w:rPr>
                <w:b/>
                <w:bCs/>
                <w:sz w:val="22"/>
                <w:szCs w:val="22"/>
              </w:rPr>
              <w:t>PAGE NO.</w:t>
            </w:r>
          </w:p>
        </w:tc>
      </w:tr>
      <w:tr w:rsidR="006D338C" w14:paraId="5D43A391" w14:textId="77777777">
        <w:trPr>
          <w:cantSplit/>
        </w:trPr>
        <w:tc>
          <w:tcPr>
            <w:tcW w:w="700" w:type="pct"/>
            <w:tcMar>
              <w:top w:w="50" w:type="dxa"/>
              <w:left w:w="100" w:type="dxa"/>
              <w:bottom w:w="50" w:type="dxa"/>
              <w:right w:w="100" w:type="dxa"/>
            </w:tcMar>
          </w:tcPr>
          <w:p w14:paraId="56B36C87" w14:textId="77777777" w:rsidR="006D338C" w:rsidRDefault="001B2FFB">
            <w:pPr>
              <w:jc w:val="center"/>
            </w:pPr>
            <w:r>
              <w:rPr>
                <w:sz w:val="22"/>
                <w:szCs w:val="22"/>
              </w:rPr>
              <w:t>1.1</w:t>
            </w:r>
          </w:p>
        </w:tc>
        <w:tc>
          <w:tcPr>
            <w:tcW w:w="3600" w:type="pct"/>
            <w:tcMar>
              <w:top w:w="50" w:type="dxa"/>
              <w:left w:w="100" w:type="dxa"/>
              <w:bottom w:w="50" w:type="dxa"/>
              <w:right w:w="100" w:type="dxa"/>
            </w:tcMar>
          </w:tcPr>
          <w:p w14:paraId="3C576E2E" w14:textId="77777777" w:rsidR="006D338C" w:rsidRDefault="001B2FFB">
            <w:r>
              <w:rPr>
                <w:sz w:val="22"/>
                <w:szCs w:val="22"/>
              </w:rPr>
              <w:t>Flat network (perimeter trust) versus zero-trust enforcement</w:t>
            </w:r>
          </w:p>
        </w:tc>
        <w:tc>
          <w:tcPr>
            <w:tcW w:w="700" w:type="pct"/>
            <w:tcMar>
              <w:top w:w="50" w:type="dxa"/>
              <w:left w:w="100" w:type="dxa"/>
              <w:bottom w:w="50" w:type="dxa"/>
              <w:right w:w="100" w:type="dxa"/>
            </w:tcMar>
          </w:tcPr>
          <w:p>
            <w:pPr>
              <w:jc w:val="right"/>
            </w:pPr>
            <w:r>
              <w:t>1</w:t>
            </w:r>
          </w:p>
        </w:tc>
      </w:tr>
      <w:tr w:rsidR="006D338C" w14:paraId="044253FC" w14:textId="77777777">
        <w:trPr>
          <w:cantSplit/>
        </w:trPr>
        <w:tc>
          <w:tcPr>
            <w:tcW w:w="700" w:type="pct"/>
            <w:tcMar>
              <w:top w:w="50" w:type="dxa"/>
              <w:left w:w="100" w:type="dxa"/>
              <w:bottom w:w="50" w:type="dxa"/>
              <w:right w:w="100" w:type="dxa"/>
            </w:tcMar>
          </w:tcPr>
          <w:p w14:paraId="06E6DF4D" w14:textId="77777777" w:rsidR="006D338C" w:rsidRDefault="001B2FFB">
            <w:pPr>
              <w:jc w:val="center"/>
            </w:pPr>
            <w:r>
              <w:rPr>
                <w:sz w:val="22"/>
                <w:szCs w:val="22"/>
              </w:rPr>
              <w:t>1.2</w:t>
            </w:r>
          </w:p>
        </w:tc>
        <w:tc>
          <w:tcPr>
            <w:tcW w:w="3600" w:type="pct"/>
            <w:tcMar>
              <w:top w:w="50" w:type="dxa"/>
              <w:left w:w="100" w:type="dxa"/>
              <w:bottom w:w="50" w:type="dxa"/>
              <w:right w:w="100" w:type="dxa"/>
            </w:tcMar>
          </w:tcPr>
          <w:p w14:paraId="621141F2" w14:textId="77777777" w:rsidR="006D338C" w:rsidRDefault="001B2FFB">
            <w:r>
              <w:rPr>
                <w:sz w:val="22"/>
                <w:szCs w:val="22"/>
              </w:rPr>
              <w:t>Three-version design evolution timeline (V0.1 → V1.0 → V2.0)</w:t>
            </w:r>
          </w:p>
        </w:tc>
        <w:tc>
          <w:tcPr>
            <w:tcW w:w="700" w:type="pct"/>
            <w:tcMar>
              <w:top w:w="50" w:type="dxa"/>
              <w:left w:w="100" w:type="dxa"/>
              <w:bottom w:w="50" w:type="dxa"/>
              <w:right w:w="100" w:type="dxa"/>
            </w:tcMar>
          </w:tcPr>
          <w:p>
            <w:pPr>
              <w:jc w:val="right"/>
            </w:pPr>
            <w:r>
              <w:t>3</w:t>
            </w:r>
          </w:p>
        </w:tc>
      </w:tr>
      <w:tr w:rsidR="006D338C" w14:paraId="0140A671" w14:textId="77777777">
        <w:trPr>
          <w:cantSplit/>
        </w:trPr>
        <w:tc>
          <w:tcPr>
            <w:tcW w:w="700" w:type="pct"/>
            <w:tcMar>
              <w:top w:w="50" w:type="dxa"/>
              <w:left w:w="100" w:type="dxa"/>
              <w:bottom w:w="50" w:type="dxa"/>
              <w:right w:w="100" w:type="dxa"/>
            </w:tcMar>
          </w:tcPr>
          <w:p w14:paraId="7F9C99E6" w14:textId="77777777" w:rsidR="006D338C" w:rsidRDefault="001B2FFB">
            <w:pPr>
              <w:jc w:val="center"/>
            </w:pPr>
            <w:r>
              <w:rPr>
                <w:sz w:val="22"/>
                <w:szCs w:val="22"/>
              </w:rPr>
              <w:t>2.1</w:t>
            </w:r>
          </w:p>
        </w:tc>
        <w:tc>
          <w:tcPr>
            <w:tcW w:w="3600" w:type="pct"/>
            <w:tcMar>
              <w:top w:w="50" w:type="dxa"/>
              <w:left w:w="100" w:type="dxa"/>
              <w:bottom w:w="50" w:type="dxa"/>
              <w:right w:w="100" w:type="dxa"/>
            </w:tcMar>
          </w:tcPr>
          <w:p w14:paraId="35C904F7" w14:textId="77777777" w:rsidR="006D338C" w:rsidRDefault="001B2FFB">
            <w:r>
              <w:rPr>
                <w:sz w:val="22"/>
                <w:szCs w:val="22"/>
              </w:rPr>
              <w:t>Istio sidecar-mesh deployment model (illustrative comparison)</w:t>
            </w:r>
          </w:p>
        </w:tc>
        <w:tc>
          <w:tcPr>
            <w:tcW w:w="700" w:type="pct"/>
            <w:tcMar>
              <w:top w:w="50" w:type="dxa"/>
              <w:left w:w="100" w:type="dxa"/>
              <w:bottom w:w="50" w:type="dxa"/>
              <w:right w:w="100" w:type="dxa"/>
            </w:tcMar>
          </w:tcPr>
          <w:p>
            <w:pPr>
              <w:jc w:val="right"/>
            </w:pPr>
            <w:r>
              <w:t>9</w:t>
            </w:r>
          </w:p>
        </w:tc>
      </w:tr>
      <w:tr w:rsidR="006D338C" w14:paraId="4FE6F6A0" w14:textId="77777777">
        <w:trPr>
          <w:cantSplit/>
        </w:trPr>
        <w:tc>
          <w:tcPr>
            <w:tcW w:w="700" w:type="pct"/>
            <w:tcMar>
              <w:top w:w="50" w:type="dxa"/>
              <w:left w:w="100" w:type="dxa"/>
              <w:bottom w:w="50" w:type="dxa"/>
              <w:right w:w="100" w:type="dxa"/>
            </w:tcMar>
          </w:tcPr>
          <w:p w14:paraId="283DE058" w14:textId="77777777" w:rsidR="006D338C" w:rsidRDefault="001B2FFB">
            <w:pPr>
              <w:jc w:val="center"/>
            </w:pPr>
            <w:r>
              <w:rPr>
                <w:sz w:val="22"/>
                <w:szCs w:val="22"/>
              </w:rPr>
              <w:t>3.1</w:t>
            </w:r>
          </w:p>
        </w:tc>
        <w:tc>
          <w:tcPr>
            <w:tcW w:w="3600" w:type="pct"/>
            <w:tcMar>
              <w:top w:w="50" w:type="dxa"/>
              <w:left w:w="100" w:type="dxa"/>
              <w:bottom w:w="50" w:type="dxa"/>
              <w:right w:w="100" w:type="dxa"/>
            </w:tcMar>
          </w:tcPr>
          <w:p w14:paraId="68D458A6" w14:textId="77777777" w:rsidR="006D338C" w:rsidRDefault="001B2FFB">
            <w:r>
              <w:rPr>
                <w:sz w:val="22"/>
                <w:szCs w:val="22"/>
              </w:rPr>
              <w:t>ZetaShield system context diagram</w:t>
            </w:r>
          </w:p>
        </w:tc>
        <w:tc>
          <w:tcPr>
            <w:tcW w:w="700" w:type="pct"/>
            <w:tcMar>
              <w:top w:w="50" w:type="dxa"/>
              <w:left w:w="100" w:type="dxa"/>
              <w:bottom w:w="50" w:type="dxa"/>
              <w:right w:w="100" w:type="dxa"/>
            </w:tcMar>
          </w:tcPr>
          <w:p>
            <w:pPr>
              <w:jc w:val="right"/>
            </w:pPr>
            <w:r>
              <w:t>13</w:t>
            </w:r>
          </w:p>
        </w:tc>
      </w:tr>
      <w:tr w:rsidR="006D338C" w14:paraId="3E2633EA" w14:textId="77777777">
        <w:trPr>
          <w:cantSplit/>
        </w:trPr>
        <w:tc>
          <w:tcPr>
            <w:tcW w:w="700" w:type="pct"/>
            <w:tcMar>
              <w:top w:w="50" w:type="dxa"/>
              <w:left w:w="100" w:type="dxa"/>
              <w:bottom w:w="50" w:type="dxa"/>
              <w:right w:w="100" w:type="dxa"/>
            </w:tcMar>
          </w:tcPr>
          <w:p w14:paraId="6A90345C" w14:textId="77777777" w:rsidR="006D338C" w:rsidRDefault="001B2FFB">
            <w:pPr>
              <w:jc w:val="center"/>
            </w:pPr>
            <w:r>
              <w:rPr>
                <w:sz w:val="22"/>
                <w:szCs w:val="22"/>
              </w:rPr>
              <w:t>4.1</w:t>
            </w:r>
          </w:p>
        </w:tc>
        <w:tc>
          <w:tcPr>
            <w:tcW w:w="3600" w:type="pct"/>
            <w:tcMar>
              <w:top w:w="50" w:type="dxa"/>
              <w:left w:w="100" w:type="dxa"/>
              <w:bottom w:w="50" w:type="dxa"/>
              <w:right w:w="100" w:type="dxa"/>
            </w:tcMar>
          </w:tcPr>
          <w:p w14:paraId="39359E44" w14:textId="77777777" w:rsidR="006D338C" w:rsidRDefault="001B2FFB">
            <w:r>
              <w:rPr>
                <w:sz w:val="22"/>
                <w:szCs w:val="22"/>
              </w:rPr>
              <w:t>V2.0 consolidated two-hop gateway architecture</w:t>
            </w:r>
          </w:p>
        </w:tc>
        <w:tc>
          <w:tcPr>
            <w:tcW w:w="700" w:type="pct"/>
            <w:tcMar>
              <w:top w:w="50" w:type="dxa"/>
              <w:left w:w="100" w:type="dxa"/>
              <w:bottom w:w="50" w:type="dxa"/>
              <w:right w:w="100" w:type="dxa"/>
            </w:tcMar>
          </w:tcPr>
          <w:p>
            <w:pPr>
              <w:jc w:val="right"/>
            </w:pPr>
            <w:r>
              <w:t>21</w:t>
            </w:r>
          </w:p>
        </w:tc>
      </w:tr>
      <w:tr w:rsidR="006D338C" w14:paraId="03A51D36" w14:textId="77777777">
        <w:trPr>
          <w:cantSplit/>
        </w:trPr>
        <w:tc>
          <w:tcPr>
            <w:tcW w:w="700" w:type="pct"/>
            <w:tcMar>
              <w:top w:w="50" w:type="dxa"/>
              <w:left w:w="100" w:type="dxa"/>
              <w:bottom w:w="50" w:type="dxa"/>
              <w:right w:w="100" w:type="dxa"/>
            </w:tcMar>
          </w:tcPr>
          <w:p w14:paraId="5AA26628" w14:textId="77777777" w:rsidR="006D338C" w:rsidRDefault="001B2FFB">
            <w:pPr>
              <w:jc w:val="center"/>
            </w:pPr>
            <w:r>
              <w:rPr>
                <w:sz w:val="22"/>
                <w:szCs w:val="22"/>
              </w:rPr>
              <w:t>4.2</w:t>
            </w:r>
          </w:p>
        </w:tc>
        <w:tc>
          <w:tcPr>
            <w:tcW w:w="3600" w:type="pct"/>
            <w:tcMar>
              <w:top w:w="50" w:type="dxa"/>
              <w:left w:w="100" w:type="dxa"/>
              <w:bottom w:w="50" w:type="dxa"/>
              <w:right w:w="100" w:type="dxa"/>
            </w:tcMar>
          </w:tcPr>
          <w:p w14:paraId="2335F7AE" w14:textId="77777777" w:rsidR="006D338C" w:rsidRDefault="001B2FFB">
            <w:r>
              <w:rPr>
                <w:sz w:val="22"/>
                <w:szCs w:val="22"/>
              </w:rPr>
              <w:t>Request lifecycle sequence diagram (three-checkpoint pipeline)</w:t>
            </w:r>
          </w:p>
        </w:tc>
        <w:tc>
          <w:tcPr>
            <w:tcW w:w="700" w:type="pct"/>
            <w:tcMar>
              <w:top w:w="50" w:type="dxa"/>
              <w:left w:w="100" w:type="dxa"/>
              <w:bottom w:w="50" w:type="dxa"/>
              <w:right w:w="100" w:type="dxa"/>
            </w:tcMar>
          </w:tcPr>
          <w:p>
            <w:pPr>
              <w:jc w:val="right"/>
            </w:pPr>
            <w:r>
              <w:t>22</w:t>
            </w:r>
          </w:p>
        </w:tc>
      </w:tr>
      <w:tr w:rsidR="006D338C" w14:paraId="5A5DDB04" w14:textId="77777777">
        <w:trPr>
          <w:cantSplit/>
        </w:trPr>
        <w:tc>
          <w:tcPr>
            <w:tcW w:w="700" w:type="pct"/>
            <w:tcMar>
              <w:top w:w="50" w:type="dxa"/>
              <w:left w:w="100" w:type="dxa"/>
              <w:bottom w:w="50" w:type="dxa"/>
              <w:right w:w="100" w:type="dxa"/>
            </w:tcMar>
          </w:tcPr>
          <w:p w14:paraId="705E524B" w14:textId="77777777" w:rsidR="006D338C" w:rsidRDefault="001B2FFB">
            <w:pPr>
              <w:jc w:val="center"/>
            </w:pPr>
            <w:r>
              <w:rPr>
                <w:sz w:val="22"/>
                <w:szCs w:val="22"/>
              </w:rPr>
              <w:t>4.3</w:t>
            </w:r>
          </w:p>
        </w:tc>
        <w:tc>
          <w:tcPr>
            <w:tcW w:w="3600" w:type="pct"/>
            <w:tcMar>
              <w:top w:w="50" w:type="dxa"/>
              <w:left w:w="100" w:type="dxa"/>
              <w:bottom w:w="50" w:type="dxa"/>
              <w:right w:w="100" w:type="dxa"/>
            </w:tcMar>
          </w:tcPr>
          <w:p w14:paraId="6D87F17E" w14:textId="77777777" w:rsidR="006D338C" w:rsidRDefault="001B2FFB">
            <w:r>
              <w:rPr>
                <w:sz w:val="22"/>
                <w:szCs w:val="22"/>
              </w:rPr>
              <w:t>Docker Compose network topology (zeta-net bridge isolation)</w:t>
            </w:r>
          </w:p>
        </w:tc>
        <w:tc>
          <w:tcPr>
            <w:tcW w:w="700" w:type="pct"/>
            <w:tcMar>
              <w:top w:w="50" w:type="dxa"/>
              <w:left w:w="100" w:type="dxa"/>
              <w:bottom w:w="50" w:type="dxa"/>
              <w:right w:w="100" w:type="dxa"/>
            </w:tcMar>
          </w:tcPr>
          <w:p>
            <w:pPr>
              <w:jc w:val="right"/>
            </w:pPr>
            <w:r>
              <w:t>24</w:t>
            </w:r>
          </w:p>
        </w:tc>
      </w:tr>
      <w:tr w:rsidR="006D338C" w14:paraId="1F95A267" w14:textId="77777777">
        <w:trPr>
          <w:cantSplit/>
        </w:trPr>
        <w:tc>
          <w:tcPr>
            <w:tcW w:w="700" w:type="pct"/>
            <w:tcMar>
              <w:top w:w="50" w:type="dxa"/>
              <w:left w:w="100" w:type="dxa"/>
              <w:bottom w:w="50" w:type="dxa"/>
              <w:right w:w="100" w:type="dxa"/>
            </w:tcMar>
          </w:tcPr>
          <w:p w14:paraId="5DA82116" w14:textId="77777777" w:rsidR="006D338C" w:rsidRDefault="001B2FFB">
            <w:pPr>
              <w:jc w:val="center"/>
            </w:pPr>
            <w:r>
              <w:rPr>
                <w:sz w:val="22"/>
                <w:szCs w:val="22"/>
              </w:rPr>
              <w:t>5.1</w:t>
            </w:r>
          </w:p>
        </w:tc>
        <w:tc>
          <w:tcPr>
            <w:tcW w:w="3600" w:type="pct"/>
            <w:tcMar>
              <w:top w:w="50" w:type="dxa"/>
              <w:left w:w="100" w:type="dxa"/>
              <w:bottom w:w="50" w:type="dxa"/>
              <w:right w:w="100" w:type="dxa"/>
            </w:tcMar>
          </w:tcPr>
          <w:p w14:paraId="160A33C5" w14:textId="77777777" w:rsidR="006D338C" w:rsidRDefault="001B2FFB">
            <w:r>
              <w:rPr>
                <w:sz w:val="22"/>
                <w:szCs w:val="22"/>
              </w:rPr>
              <w:t>X.509 certificate showing SPIFFE URI in the SAN extension</w:t>
            </w:r>
          </w:p>
        </w:tc>
        <w:tc>
          <w:tcPr>
            <w:tcW w:w="700" w:type="pct"/>
            <w:tcMar>
              <w:top w:w="50" w:type="dxa"/>
              <w:left w:w="100" w:type="dxa"/>
              <w:bottom w:w="50" w:type="dxa"/>
              <w:right w:w="100" w:type="dxa"/>
            </w:tcMar>
          </w:tcPr>
          <w:p>
            <w:pPr>
              <w:jc w:val="right"/>
            </w:pPr>
            <w:r>
              <w:t>28</w:t>
            </w:r>
          </w:p>
        </w:tc>
      </w:tr>
      <w:tr w:rsidR="006D338C" w14:paraId="0C1821F5" w14:textId="77777777">
        <w:trPr>
          <w:cantSplit/>
        </w:trPr>
        <w:tc>
          <w:tcPr>
            <w:tcW w:w="700" w:type="pct"/>
            <w:tcMar>
              <w:top w:w="50" w:type="dxa"/>
              <w:left w:w="100" w:type="dxa"/>
              <w:bottom w:w="50" w:type="dxa"/>
              <w:right w:w="100" w:type="dxa"/>
            </w:tcMar>
          </w:tcPr>
          <w:p w14:paraId="4A841F96" w14:textId="77777777" w:rsidR="006D338C" w:rsidRDefault="001B2FFB">
            <w:pPr>
              <w:jc w:val="center"/>
            </w:pPr>
            <w:r>
              <w:rPr>
                <w:sz w:val="22"/>
                <w:szCs w:val="22"/>
              </w:rPr>
              <w:t>5.2</w:t>
            </w:r>
          </w:p>
        </w:tc>
        <w:tc>
          <w:tcPr>
            <w:tcW w:w="3600" w:type="pct"/>
            <w:tcMar>
              <w:top w:w="50" w:type="dxa"/>
              <w:left w:w="100" w:type="dxa"/>
              <w:bottom w:w="50" w:type="dxa"/>
              <w:right w:w="100" w:type="dxa"/>
            </w:tcMar>
          </w:tcPr>
          <w:p w14:paraId="49BC92FC" w14:textId="77777777" w:rsidR="006D338C" w:rsidRDefault="001B2FFB">
            <w:r>
              <w:rPr>
                <w:sz w:val="22"/>
                <w:szCs w:val="22"/>
              </w:rPr>
              <w:t>Seven-test adversarial suite — terminal output (client)</w:t>
            </w:r>
          </w:p>
        </w:tc>
        <w:tc>
          <w:tcPr>
            <w:tcW w:w="700" w:type="pct"/>
            <w:tcMar>
              <w:top w:w="50" w:type="dxa"/>
              <w:left w:w="100" w:type="dxa"/>
              <w:bottom w:w="50" w:type="dxa"/>
              <w:right w:w="100" w:type="dxa"/>
            </w:tcMar>
          </w:tcPr>
          <w:p>
            <w:pPr>
              <w:jc w:val="right"/>
            </w:pPr>
            <w:r>
              <w:t>33</w:t>
            </w:r>
          </w:p>
        </w:tc>
      </w:tr>
      <w:tr w:rsidR="006D338C" w14:paraId="12A85697" w14:textId="77777777">
        <w:trPr>
          <w:cantSplit/>
        </w:trPr>
        <w:tc>
          <w:tcPr>
            <w:tcW w:w="700" w:type="pct"/>
            <w:tcMar>
              <w:top w:w="50" w:type="dxa"/>
              <w:left w:w="100" w:type="dxa"/>
              <w:bottom w:w="50" w:type="dxa"/>
              <w:right w:w="100" w:type="dxa"/>
            </w:tcMar>
          </w:tcPr>
          <w:p w14:paraId="14DB6C81" w14:textId="77777777" w:rsidR="006D338C" w:rsidRDefault="001B2FFB">
            <w:pPr>
              <w:jc w:val="center"/>
            </w:pPr>
            <w:r>
              <w:rPr>
                <w:sz w:val="22"/>
                <w:szCs w:val="22"/>
              </w:rPr>
              <w:t>5.3</w:t>
            </w:r>
          </w:p>
        </w:tc>
        <w:tc>
          <w:tcPr>
            <w:tcW w:w="3600" w:type="pct"/>
            <w:tcMar>
              <w:top w:w="50" w:type="dxa"/>
              <w:left w:w="100" w:type="dxa"/>
              <w:bottom w:w="50" w:type="dxa"/>
              <w:right w:w="100" w:type="dxa"/>
            </w:tcMar>
          </w:tcPr>
          <w:p w14:paraId="40DE42B1" w14:textId="77777777" w:rsidR="006D338C" w:rsidRDefault="001B2FFB">
            <w:r>
              <w:rPr>
                <w:sz w:val="22"/>
                <w:szCs w:val="22"/>
              </w:rPr>
              <w:t>Gateway enforcement log with SPIFFE identities (server)</w:t>
            </w:r>
          </w:p>
        </w:tc>
        <w:tc>
          <w:tcPr>
            <w:tcW w:w="700" w:type="pct"/>
            <w:tcMar>
              <w:top w:w="50" w:type="dxa"/>
              <w:left w:w="100" w:type="dxa"/>
              <w:bottom w:w="50" w:type="dxa"/>
              <w:right w:w="100" w:type="dxa"/>
            </w:tcMar>
          </w:tcPr>
          <w:p>
            <w:pPr>
              <w:jc w:val="right"/>
            </w:pPr>
            <w:r>
              <w:t>34</w:t>
            </w:r>
          </w:p>
        </w:tc>
      </w:tr>
      <w:tr w:rsidR="006D338C" w14:paraId="5A78E158" w14:textId="77777777">
        <w:trPr>
          <w:cantSplit/>
        </w:trPr>
        <w:tc>
          <w:tcPr>
            <w:tcW w:w="700" w:type="pct"/>
            <w:tcMar>
              <w:top w:w="50" w:type="dxa"/>
              <w:left w:w="100" w:type="dxa"/>
              <w:bottom w:w="50" w:type="dxa"/>
              <w:right w:w="100" w:type="dxa"/>
            </w:tcMar>
          </w:tcPr>
          <w:p w14:paraId="5F0EA4D6" w14:textId="77777777" w:rsidR="006D338C" w:rsidRDefault="001B2FFB">
            <w:pPr>
              <w:jc w:val="center"/>
            </w:pPr>
            <w:r>
              <w:rPr>
                <w:sz w:val="22"/>
                <w:szCs w:val="22"/>
              </w:rPr>
              <w:t>5.4</w:t>
            </w:r>
          </w:p>
        </w:tc>
        <w:tc>
          <w:tcPr>
            <w:tcW w:w="3600" w:type="pct"/>
            <w:tcMar>
              <w:top w:w="50" w:type="dxa"/>
              <w:left w:w="100" w:type="dxa"/>
              <w:bottom w:w="50" w:type="dxa"/>
              <w:right w:w="100" w:type="dxa"/>
            </w:tcMar>
          </w:tcPr>
          <w:p w14:paraId="4FD6989B" w14:textId="77777777" w:rsidR="006D338C" w:rsidRDefault="001B2FFB">
            <w:r>
              <w:rPr>
                <w:sz w:val="22"/>
                <w:szCs w:val="22"/>
              </w:rPr>
              <w:t>Docker Compose port mapping — backends with no host ports</w:t>
            </w:r>
          </w:p>
        </w:tc>
        <w:tc>
          <w:tcPr>
            <w:tcW w:w="700" w:type="pct"/>
            <w:tcMar>
              <w:top w:w="50" w:type="dxa"/>
              <w:left w:w="100" w:type="dxa"/>
              <w:bottom w:w="50" w:type="dxa"/>
              <w:right w:w="100" w:type="dxa"/>
            </w:tcMar>
          </w:tcPr>
          <w:p>
            <w:pPr>
              <w:jc w:val="right"/>
            </w:pPr>
            <w:r>
              <w:t>30</w:t>
            </w:r>
          </w:p>
        </w:tc>
      </w:tr>
      <w:tr w:rsidR="006D338C" w14:paraId="5C3691A9" w14:textId="77777777">
        <w:trPr>
          <w:cantSplit/>
        </w:trPr>
        <w:tc>
          <w:tcPr>
            <w:tcW w:w="700" w:type="pct"/>
            <w:tcMar>
              <w:top w:w="50" w:type="dxa"/>
              <w:left w:w="100" w:type="dxa"/>
              <w:bottom w:w="50" w:type="dxa"/>
              <w:right w:w="100" w:type="dxa"/>
            </w:tcMar>
          </w:tcPr>
          <w:p w14:paraId="6A69C54F" w14:textId="77777777" w:rsidR="006D338C" w:rsidRDefault="001B2FFB">
            <w:pPr>
              <w:jc w:val="center"/>
            </w:pPr>
            <w:r>
              <w:rPr>
                <w:sz w:val="22"/>
                <w:szCs w:val="22"/>
              </w:rPr>
              <w:t>5.5</w:t>
            </w:r>
          </w:p>
        </w:tc>
        <w:tc>
          <w:tcPr>
            <w:tcW w:w="3600" w:type="pct"/>
            <w:tcMar>
              <w:top w:w="50" w:type="dxa"/>
              <w:left w:w="100" w:type="dxa"/>
              <w:bottom w:w="50" w:type="dxa"/>
              <w:right w:w="100" w:type="dxa"/>
            </w:tcMar>
          </w:tcPr>
          <w:p w14:paraId="76C34774" w14:textId="77777777" w:rsidR="006D338C" w:rsidRDefault="001B2FFB">
            <w:r>
              <w:rPr>
                <w:sz w:val="22"/>
                <w:szCs w:val="22"/>
              </w:rPr>
              <w:t>Latency benchmark output (direct vs. gateway, P50/P99)</w:t>
            </w:r>
          </w:p>
        </w:tc>
        <w:tc>
          <w:tcPr>
            <w:tcW w:w="700" w:type="pct"/>
            <w:tcMar>
              <w:top w:w="50" w:type="dxa"/>
              <w:left w:w="100" w:type="dxa"/>
              <w:bottom w:w="50" w:type="dxa"/>
              <w:right w:w="100" w:type="dxa"/>
            </w:tcMar>
          </w:tcPr>
          <w:p>
            <w:pPr>
              <w:jc w:val="right"/>
            </w:pPr>
            <w:r>
              <w:t>35</w:t>
            </w:r>
          </w:p>
        </w:tc>
      </w:tr>
      <w:tr w:rsidR="006D338C" w14:paraId="70DEB24A" w14:textId="77777777">
        <w:trPr>
          <w:cantSplit/>
        </w:trPr>
        <w:tc>
          <w:tcPr>
            <w:tcW w:w="700" w:type="pct"/>
            <w:tcMar>
              <w:top w:w="50" w:type="dxa"/>
              <w:left w:w="100" w:type="dxa"/>
              <w:bottom w:w="50" w:type="dxa"/>
              <w:right w:w="100" w:type="dxa"/>
            </w:tcMar>
          </w:tcPr>
          <w:p w14:paraId="347EF330" w14:textId="77777777" w:rsidR="006D338C" w:rsidRDefault="001B2FFB">
            <w:pPr>
              <w:jc w:val="center"/>
            </w:pPr>
            <w:r>
              <w:rPr>
                <w:sz w:val="22"/>
                <w:szCs w:val="22"/>
              </w:rPr>
              <w:t>5.6</w:t>
            </w:r>
          </w:p>
        </w:tc>
        <w:tc>
          <w:tcPr>
            <w:tcW w:w="3600" w:type="pct"/>
            <w:tcMar>
              <w:top w:w="50" w:type="dxa"/>
              <w:left w:w="100" w:type="dxa"/>
              <w:bottom w:w="50" w:type="dxa"/>
              <w:right w:w="100" w:type="dxa"/>
            </w:tcMar>
          </w:tcPr>
          <w:p w14:paraId="05443668" w14:textId="77777777" w:rsidR="006D338C" w:rsidRDefault="001B2FFB">
            <w:r>
              <w:rPr>
                <w:sz w:val="22"/>
                <w:szCs w:val="22"/>
              </w:rPr>
              <w:t>GitHub Actions CI run — 19 tests passing</w:t>
            </w:r>
          </w:p>
        </w:tc>
        <w:tc>
          <w:tcPr>
            <w:tcW w:w="700" w:type="pct"/>
            <w:tcMar>
              <w:top w:w="50" w:type="dxa"/>
              <w:left w:w="100" w:type="dxa"/>
              <w:bottom w:w="50" w:type="dxa"/>
              <w:right w:w="100" w:type="dxa"/>
            </w:tcMar>
          </w:tcPr>
          <w:p>
            <w:pPr>
              <w:jc w:val="right"/>
            </w:pPr>
            <w:r>
              <w:t>32</w:t>
            </w:r>
          </w:p>
        </w:tc>
      </w:tr>
      <w:tr w:rsidR="006D338C" w14:paraId="2B1487B9" w14:textId="77777777">
        <w:trPr>
          <w:cantSplit/>
        </w:trPr>
        <w:tc>
          <w:tcPr>
            <w:tcW w:w="700" w:type="pct"/>
            <w:tcMar>
              <w:top w:w="50" w:type="dxa"/>
              <w:left w:w="100" w:type="dxa"/>
              <w:bottom w:w="50" w:type="dxa"/>
              <w:right w:w="100" w:type="dxa"/>
            </w:tcMar>
          </w:tcPr>
          <w:p w14:paraId="2A6AC38F" w14:textId="77777777" w:rsidR="006D338C" w:rsidRDefault="001B2FFB">
            <w:pPr>
              <w:jc w:val="center"/>
            </w:pPr>
            <w:r>
              <w:rPr>
                <w:sz w:val="22"/>
                <w:szCs w:val="22"/>
              </w:rPr>
              <w:t>5.7</w:t>
            </w:r>
          </w:p>
        </w:tc>
        <w:tc>
          <w:tcPr>
            <w:tcW w:w="3600" w:type="pct"/>
            <w:tcMar>
              <w:top w:w="50" w:type="dxa"/>
              <w:left w:w="100" w:type="dxa"/>
              <w:bottom w:w="50" w:type="dxa"/>
              <w:right w:w="100" w:type="dxa"/>
            </w:tcMar>
          </w:tcPr>
          <w:p w14:paraId="5CDD1665" w14:textId="77777777" w:rsidR="006D338C" w:rsidRDefault="001B2FFB">
            <w:r>
              <w:rPr>
                <w:sz w:val="22"/>
                <w:szCs w:val="22"/>
              </w:rPr>
              <w:t>Structured audit log (audit.log.jsonl)</w:t>
            </w:r>
          </w:p>
        </w:tc>
        <w:tc>
          <w:tcPr>
            <w:tcW w:w="700" w:type="pct"/>
            <w:tcMar>
              <w:top w:w="50" w:type="dxa"/>
              <w:left w:w="100" w:type="dxa"/>
              <w:bottom w:w="50" w:type="dxa"/>
              <w:right w:w="100" w:type="dxa"/>
            </w:tcMar>
          </w:tcPr>
          <w:p>
            <w:pPr>
              <w:jc w:val="right"/>
            </w:pPr>
            <w:r>
              <w:t>34</w:t>
            </w:r>
          </w:p>
        </w:tc>
      </w:tr>
      <w:tr w:rsidR="006D338C" w14:paraId="044D18AD" w14:textId="77777777">
        <w:trPr>
          <w:cantSplit/>
        </w:trPr>
        <w:tc>
          <w:tcPr>
            <w:tcW w:w="700" w:type="pct"/>
            <w:tcMar>
              <w:top w:w="50" w:type="dxa"/>
              <w:left w:w="100" w:type="dxa"/>
              <w:bottom w:w="50" w:type="dxa"/>
              <w:right w:w="100" w:type="dxa"/>
            </w:tcMar>
          </w:tcPr>
          <w:p w14:paraId="4DA78ED6" w14:textId="77777777" w:rsidR="006D338C" w:rsidRDefault="001B2FFB">
            <w:pPr>
              <w:jc w:val="center"/>
            </w:pPr>
            <w:r>
              <w:rPr>
                <w:sz w:val="22"/>
                <w:szCs w:val="22"/>
              </w:rPr>
              <w:t>5.8</w:t>
            </w:r>
          </w:p>
        </w:tc>
        <w:tc>
          <w:tcPr>
            <w:tcW w:w="3600" w:type="pct"/>
            <w:tcMar>
              <w:top w:w="50" w:type="dxa"/>
              <w:left w:w="100" w:type="dxa"/>
              <w:bottom w:w="50" w:type="dxa"/>
              <w:right w:w="100" w:type="dxa"/>
            </w:tcMar>
          </w:tcPr>
          <w:p w14:paraId="301F7E49" w14:textId="77777777" w:rsidR="006D338C" w:rsidRDefault="001B2FFB">
            <w:r>
              <w:rPr>
                <w:sz w:val="22"/>
                <w:szCs w:val="22"/>
              </w:rPr>
              <w:t>Policy hot-reload — gateway detecting policy.yaml change</w:t>
            </w:r>
          </w:p>
        </w:tc>
        <w:tc>
          <w:tcPr>
            <w:tcW w:w="700" w:type="pct"/>
            <w:tcMar>
              <w:top w:w="50" w:type="dxa"/>
              <w:left w:w="100" w:type="dxa"/>
              <w:bottom w:w="50" w:type="dxa"/>
              <w:right w:w="100" w:type="dxa"/>
            </w:tcMar>
          </w:tcPr>
          <w:p>
            <w:pPr>
              <w:jc w:val="right"/>
            </w:pPr>
            <w:r>
              <w:t>28</w:t>
            </w:r>
          </w:p>
        </w:tc>
      </w:tr>
      <w:tr w:rsidR="006D338C" w14:paraId="5F07B900" w14:textId="77777777">
        <w:trPr>
          <w:cantSplit/>
        </w:trPr>
        <w:tc>
          <w:tcPr>
            <w:tcW w:w="700" w:type="pct"/>
            <w:tcMar>
              <w:top w:w="50" w:type="dxa"/>
              <w:left w:w="100" w:type="dxa"/>
              <w:bottom w:w="50" w:type="dxa"/>
              <w:right w:w="100" w:type="dxa"/>
            </w:tcMar>
          </w:tcPr>
          <w:p w14:paraId="1CB86297" w14:textId="77777777" w:rsidR="006D338C" w:rsidRDefault="001B2FFB">
            <w:pPr>
              <w:jc w:val="center"/>
            </w:pPr>
            <w:r>
              <w:rPr>
                <w:sz w:val="22"/>
                <w:szCs w:val="22"/>
              </w:rPr>
              <w:t>6.1</w:t>
            </w:r>
          </w:p>
        </w:tc>
        <w:tc>
          <w:tcPr>
            <w:tcW w:w="3600" w:type="pct"/>
            <w:tcMar>
              <w:top w:w="50" w:type="dxa"/>
              <w:left w:w="100" w:type="dxa"/>
              <w:bottom w:w="50" w:type="dxa"/>
              <w:right w:w="100" w:type="dxa"/>
            </w:tcMar>
          </w:tcPr>
          <w:p w14:paraId="68AB081B" w14:textId="77777777" w:rsidR="006D338C" w:rsidRDefault="001B2FFB">
            <w:r>
              <w:rPr>
                <w:sz w:val="22"/>
                <w:szCs w:val="22"/>
              </w:rPr>
              <w:t>Real-world deployment scenario (fintech internal services)</w:t>
            </w:r>
          </w:p>
        </w:tc>
        <w:tc>
          <w:tcPr>
            <w:tcW w:w="700" w:type="pct"/>
            <w:tcMar>
              <w:top w:w="50" w:type="dxa"/>
              <w:left w:w="100" w:type="dxa"/>
              <w:bottom w:w="50" w:type="dxa"/>
              <w:right w:w="100" w:type="dxa"/>
            </w:tcMar>
          </w:tcPr>
          <w:p>
            <w:pPr>
              <w:jc w:val="right"/>
            </w:pPr>
            <w:r>
              <w:t>40</w:t>
            </w:r>
          </w:p>
        </w:tc>
      </w:tr>
    </w:tbl>
    <w:p w14:paraId="46511103" w14:textId="77777777" w:rsidR="006D338C" w:rsidRDefault="001B2FFB">
      <w:pPr>
        <w:pStyle w:val="Heading1"/>
        <w:keepNext/>
        <w:pageBreakBefore/>
        <w:spacing w:line="400" w:lineRule="atLeast"/>
      </w:pPr>
      <w:bookmarkStart w:id="2" w:name="_Toc242390969"/>
      <w:r>
        <w:lastRenderedPageBreak/>
        <w:t>LIST OF TABLES</w:t>
      </w:r>
      <w:bookmarkEnd w:id="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12"/>
        <w:gridCol w:w="6751"/>
        <w:gridCol w:w="1313"/>
      </w:tblGrid>
      <w:tr w:rsidR="006D338C" w14:paraId="541252ED" w14:textId="77777777">
        <w:trPr>
          <w:cantSplit/>
          <w:tblHeader/>
        </w:trPr>
        <w:tc>
          <w:tcPr>
            <w:tcW w:w="700" w:type="pct"/>
            <w:shd w:val="clear" w:color="auto" w:fill="E8E8E8"/>
            <w:tcMar>
              <w:top w:w="50" w:type="dxa"/>
              <w:left w:w="100" w:type="dxa"/>
              <w:bottom w:w="50" w:type="dxa"/>
              <w:right w:w="100" w:type="dxa"/>
            </w:tcMar>
            <w:vAlign w:val="center"/>
          </w:tcPr>
          <w:p w14:paraId="2F067C07" w14:textId="77777777" w:rsidR="006D338C" w:rsidRDefault="001B2FFB">
            <w:pPr>
              <w:jc w:val="center"/>
            </w:pPr>
            <w:r>
              <w:rPr>
                <w:b/>
                <w:bCs/>
                <w:sz w:val="22"/>
                <w:szCs w:val="22"/>
              </w:rPr>
              <w:t>TABLE NO.</w:t>
            </w:r>
          </w:p>
        </w:tc>
        <w:tc>
          <w:tcPr>
            <w:tcW w:w="3600" w:type="pct"/>
            <w:shd w:val="clear" w:color="auto" w:fill="E8E8E8"/>
            <w:tcMar>
              <w:top w:w="50" w:type="dxa"/>
              <w:left w:w="100" w:type="dxa"/>
              <w:bottom w:w="50" w:type="dxa"/>
              <w:right w:w="100" w:type="dxa"/>
            </w:tcMar>
            <w:vAlign w:val="center"/>
          </w:tcPr>
          <w:p w14:paraId="26D0ED83" w14:textId="77777777" w:rsidR="006D338C" w:rsidRDefault="001B2FFB">
            <w:pPr>
              <w:jc w:val="center"/>
            </w:pPr>
            <w:r>
              <w:rPr>
                <w:b/>
                <w:bCs/>
                <w:sz w:val="22"/>
                <w:szCs w:val="22"/>
              </w:rPr>
              <w:t>TITLE</w:t>
            </w:r>
          </w:p>
        </w:tc>
        <w:tc>
          <w:tcPr>
            <w:tcW w:w="700" w:type="pct"/>
            <w:shd w:val="clear" w:color="auto" w:fill="E8E8E8"/>
            <w:tcMar>
              <w:top w:w="50" w:type="dxa"/>
              <w:left w:w="100" w:type="dxa"/>
              <w:bottom w:w="50" w:type="dxa"/>
              <w:right w:w="100" w:type="dxa"/>
            </w:tcMar>
            <w:vAlign w:val="center"/>
          </w:tcPr>
          <w:p w14:paraId="383493AE" w14:textId="77777777" w:rsidR="006D338C" w:rsidRDefault="001B2FFB">
            <w:pPr>
              <w:jc w:val="center"/>
            </w:pPr>
            <w:r>
              <w:rPr>
                <w:b/>
                <w:bCs/>
                <w:sz w:val="22"/>
                <w:szCs w:val="22"/>
              </w:rPr>
              <w:t>PAGE NO.</w:t>
            </w:r>
          </w:p>
        </w:tc>
      </w:tr>
      <w:tr w:rsidR="006D338C" w14:paraId="7FCF89C6" w14:textId="77777777">
        <w:trPr>
          <w:cantSplit/>
        </w:trPr>
        <w:tc>
          <w:tcPr>
            <w:tcW w:w="700" w:type="pct"/>
            <w:tcMar>
              <w:top w:w="50" w:type="dxa"/>
              <w:left w:w="100" w:type="dxa"/>
              <w:bottom w:w="50" w:type="dxa"/>
              <w:right w:w="100" w:type="dxa"/>
            </w:tcMar>
          </w:tcPr>
          <w:p w14:paraId="5E042A55" w14:textId="77777777" w:rsidR="006D338C" w:rsidRDefault="001B2FFB">
            <w:pPr>
              <w:jc w:val="center"/>
            </w:pPr>
            <w:r>
              <w:rPr>
                <w:sz w:val="22"/>
                <w:szCs w:val="22"/>
              </w:rPr>
              <w:t>2.1</w:t>
            </w:r>
          </w:p>
        </w:tc>
        <w:tc>
          <w:tcPr>
            <w:tcW w:w="3600" w:type="pct"/>
            <w:tcMar>
              <w:top w:w="50" w:type="dxa"/>
              <w:left w:w="100" w:type="dxa"/>
              <w:bottom w:w="50" w:type="dxa"/>
              <w:right w:w="100" w:type="dxa"/>
            </w:tcMar>
          </w:tcPr>
          <w:p w14:paraId="60D8EFB8" w14:textId="77777777" w:rsidR="006D338C" w:rsidRDefault="001B2FFB">
            <w:r>
              <w:rPr>
                <w:sz w:val="22"/>
                <w:szCs w:val="22"/>
              </w:rPr>
              <w:t>Comparative analysis of existing zero-trust enforcement systems</w:t>
            </w:r>
          </w:p>
        </w:tc>
        <w:tc>
          <w:tcPr>
            <w:tcW w:w="700" w:type="pct"/>
            <w:tcMar>
              <w:top w:w="50" w:type="dxa"/>
              <w:left w:w="100" w:type="dxa"/>
              <w:bottom w:w="50" w:type="dxa"/>
              <w:right w:w="100" w:type="dxa"/>
            </w:tcMar>
          </w:tcPr>
          <w:p>
            <w:pPr>
              <w:jc w:val="right"/>
            </w:pPr>
            <w:r>
              <w:t>10</w:t>
            </w:r>
          </w:p>
        </w:tc>
      </w:tr>
      <w:tr w:rsidR="006D338C" w14:paraId="10D68B87" w14:textId="77777777">
        <w:trPr>
          <w:cantSplit/>
        </w:trPr>
        <w:tc>
          <w:tcPr>
            <w:tcW w:w="700" w:type="pct"/>
            <w:tcMar>
              <w:top w:w="50" w:type="dxa"/>
              <w:left w:w="100" w:type="dxa"/>
              <w:bottom w:w="50" w:type="dxa"/>
              <w:right w:w="100" w:type="dxa"/>
            </w:tcMar>
          </w:tcPr>
          <w:p w14:paraId="57E56571" w14:textId="77777777" w:rsidR="006D338C" w:rsidRDefault="001B2FFB">
            <w:pPr>
              <w:jc w:val="center"/>
            </w:pPr>
            <w:r>
              <w:rPr>
                <w:sz w:val="22"/>
                <w:szCs w:val="22"/>
              </w:rPr>
              <w:t>3.1</w:t>
            </w:r>
          </w:p>
        </w:tc>
        <w:tc>
          <w:tcPr>
            <w:tcW w:w="3600" w:type="pct"/>
            <w:tcMar>
              <w:top w:w="50" w:type="dxa"/>
              <w:left w:w="100" w:type="dxa"/>
              <w:bottom w:w="50" w:type="dxa"/>
              <w:right w:w="100" w:type="dxa"/>
            </w:tcMar>
          </w:tcPr>
          <w:p w14:paraId="16718B47" w14:textId="77777777" w:rsidR="006D338C" w:rsidRDefault="001B2FFB">
            <w:r>
              <w:rPr>
                <w:sz w:val="22"/>
                <w:szCs w:val="22"/>
              </w:rPr>
              <w:t>Hardware and software requirements</w:t>
            </w:r>
          </w:p>
        </w:tc>
        <w:tc>
          <w:tcPr>
            <w:tcW w:w="700" w:type="pct"/>
            <w:tcMar>
              <w:top w:w="50" w:type="dxa"/>
              <w:left w:w="100" w:type="dxa"/>
              <w:bottom w:w="50" w:type="dxa"/>
              <w:right w:w="100" w:type="dxa"/>
            </w:tcMar>
          </w:tcPr>
          <w:p>
            <w:pPr>
              <w:jc w:val="right"/>
            </w:pPr>
            <w:r>
              <w:t>13</w:t>
            </w:r>
          </w:p>
        </w:tc>
      </w:tr>
      <w:tr w:rsidR="006D338C" w14:paraId="1E335359" w14:textId="77777777">
        <w:trPr>
          <w:cantSplit/>
        </w:trPr>
        <w:tc>
          <w:tcPr>
            <w:tcW w:w="700" w:type="pct"/>
            <w:tcMar>
              <w:top w:w="50" w:type="dxa"/>
              <w:left w:w="100" w:type="dxa"/>
              <w:bottom w:w="50" w:type="dxa"/>
              <w:right w:w="100" w:type="dxa"/>
            </w:tcMar>
          </w:tcPr>
          <w:p w14:paraId="11B36C19" w14:textId="77777777" w:rsidR="006D338C" w:rsidRDefault="001B2FFB">
            <w:pPr>
              <w:jc w:val="center"/>
            </w:pPr>
            <w:r>
              <w:rPr>
                <w:sz w:val="22"/>
                <w:szCs w:val="22"/>
              </w:rPr>
              <w:t>3.2</w:t>
            </w:r>
          </w:p>
        </w:tc>
        <w:tc>
          <w:tcPr>
            <w:tcW w:w="3600" w:type="pct"/>
            <w:tcMar>
              <w:top w:w="50" w:type="dxa"/>
              <w:left w:w="100" w:type="dxa"/>
              <w:bottom w:w="50" w:type="dxa"/>
              <w:right w:w="100" w:type="dxa"/>
            </w:tcMar>
          </w:tcPr>
          <w:p w14:paraId="2B46BB72" w14:textId="77777777" w:rsidR="006D338C" w:rsidRDefault="001B2FFB">
            <w:r>
              <w:rPr>
                <w:sz w:val="22"/>
                <w:szCs w:val="22"/>
              </w:rPr>
              <w:t>Functional requirements</w:t>
            </w:r>
          </w:p>
        </w:tc>
        <w:tc>
          <w:tcPr>
            <w:tcW w:w="700" w:type="pct"/>
            <w:tcMar>
              <w:top w:w="50" w:type="dxa"/>
              <w:left w:w="100" w:type="dxa"/>
              <w:bottom w:w="50" w:type="dxa"/>
              <w:right w:w="100" w:type="dxa"/>
            </w:tcMar>
          </w:tcPr>
          <w:p>
            <w:pPr>
              <w:jc w:val="right"/>
            </w:pPr>
            <w:r>
              <w:t>15</w:t>
            </w:r>
          </w:p>
        </w:tc>
      </w:tr>
      <w:tr w:rsidR="006D338C" w14:paraId="29CA5EC7" w14:textId="77777777">
        <w:trPr>
          <w:cantSplit/>
        </w:trPr>
        <w:tc>
          <w:tcPr>
            <w:tcW w:w="700" w:type="pct"/>
            <w:tcMar>
              <w:top w:w="50" w:type="dxa"/>
              <w:left w:w="100" w:type="dxa"/>
              <w:bottom w:w="50" w:type="dxa"/>
              <w:right w:w="100" w:type="dxa"/>
            </w:tcMar>
          </w:tcPr>
          <w:p w14:paraId="32113F45" w14:textId="77777777" w:rsidR="006D338C" w:rsidRDefault="001B2FFB">
            <w:pPr>
              <w:jc w:val="center"/>
            </w:pPr>
            <w:r>
              <w:rPr>
                <w:sz w:val="22"/>
                <w:szCs w:val="22"/>
              </w:rPr>
              <w:t>4.1</w:t>
            </w:r>
          </w:p>
        </w:tc>
        <w:tc>
          <w:tcPr>
            <w:tcW w:w="3600" w:type="pct"/>
            <w:tcMar>
              <w:top w:w="50" w:type="dxa"/>
              <w:left w:w="100" w:type="dxa"/>
              <w:bottom w:w="50" w:type="dxa"/>
              <w:right w:w="100" w:type="dxa"/>
            </w:tcMar>
          </w:tcPr>
          <w:p w14:paraId="5AB50DE9" w14:textId="77777777" w:rsidR="006D338C" w:rsidRDefault="001B2FFB">
            <w:r>
              <w:rPr>
                <w:sz w:val="22"/>
                <w:szCs w:val="22"/>
              </w:rPr>
              <w:t>Threat model — six adversary scenarios and countermeasures</w:t>
            </w:r>
          </w:p>
        </w:tc>
        <w:tc>
          <w:tcPr>
            <w:tcW w:w="700" w:type="pct"/>
            <w:tcMar>
              <w:top w:w="50" w:type="dxa"/>
              <w:left w:w="100" w:type="dxa"/>
              <w:bottom w:w="50" w:type="dxa"/>
              <w:right w:w="100" w:type="dxa"/>
            </w:tcMar>
          </w:tcPr>
          <w:p>
            <w:pPr>
              <w:jc w:val="right"/>
            </w:pPr>
            <w:r>
              <w:t>23</w:t>
            </w:r>
          </w:p>
        </w:tc>
      </w:tr>
      <w:tr w:rsidR="006D338C" w14:paraId="6C06BDBF" w14:textId="77777777">
        <w:trPr>
          <w:cantSplit/>
        </w:trPr>
        <w:tc>
          <w:tcPr>
            <w:tcW w:w="700" w:type="pct"/>
            <w:tcMar>
              <w:top w:w="50" w:type="dxa"/>
              <w:left w:w="100" w:type="dxa"/>
              <w:bottom w:w="50" w:type="dxa"/>
              <w:right w:w="100" w:type="dxa"/>
            </w:tcMar>
          </w:tcPr>
          <w:p w14:paraId="53A2CEFC" w14:textId="77777777" w:rsidR="006D338C" w:rsidRDefault="001B2FFB">
            <w:pPr>
              <w:jc w:val="center"/>
            </w:pPr>
            <w:r>
              <w:rPr>
                <w:sz w:val="22"/>
                <w:szCs w:val="22"/>
              </w:rPr>
              <w:t>4.2</w:t>
            </w:r>
          </w:p>
        </w:tc>
        <w:tc>
          <w:tcPr>
            <w:tcW w:w="3600" w:type="pct"/>
            <w:tcMar>
              <w:top w:w="50" w:type="dxa"/>
              <w:left w:w="100" w:type="dxa"/>
              <w:bottom w:w="50" w:type="dxa"/>
              <w:right w:w="100" w:type="dxa"/>
            </w:tcMar>
          </w:tcPr>
          <w:p w14:paraId="27EB7975" w14:textId="77777777" w:rsidR="006D338C" w:rsidRDefault="001B2FFB">
            <w:r>
              <w:rPr>
                <w:sz w:val="22"/>
                <w:szCs w:val="22"/>
              </w:rPr>
              <w:t>policy.yaml declarative rule schema</w:t>
            </w:r>
          </w:p>
        </w:tc>
        <w:tc>
          <w:tcPr>
            <w:tcW w:w="700" w:type="pct"/>
            <w:tcMar>
              <w:top w:w="50" w:type="dxa"/>
              <w:left w:w="100" w:type="dxa"/>
              <w:bottom w:w="50" w:type="dxa"/>
              <w:right w:w="100" w:type="dxa"/>
            </w:tcMar>
          </w:tcPr>
          <w:p>
            <w:pPr>
              <w:jc w:val="right"/>
            </w:pPr>
            <w:r>
              <w:t>23</w:t>
            </w:r>
          </w:p>
        </w:tc>
      </w:tr>
      <w:tr w:rsidR="006D338C" w14:paraId="15D7F351" w14:textId="77777777">
        <w:trPr>
          <w:cantSplit/>
        </w:trPr>
        <w:tc>
          <w:tcPr>
            <w:tcW w:w="700" w:type="pct"/>
            <w:tcMar>
              <w:top w:w="50" w:type="dxa"/>
              <w:left w:w="100" w:type="dxa"/>
              <w:bottom w:w="50" w:type="dxa"/>
              <w:right w:w="100" w:type="dxa"/>
            </w:tcMar>
          </w:tcPr>
          <w:p w14:paraId="59AA34F5" w14:textId="77777777" w:rsidR="006D338C" w:rsidRDefault="001B2FFB">
            <w:pPr>
              <w:jc w:val="center"/>
            </w:pPr>
            <w:r>
              <w:rPr>
                <w:sz w:val="22"/>
                <w:szCs w:val="22"/>
              </w:rPr>
              <w:t>5.1</w:t>
            </w:r>
          </w:p>
        </w:tc>
        <w:tc>
          <w:tcPr>
            <w:tcW w:w="3600" w:type="pct"/>
            <w:tcMar>
              <w:top w:w="50" w:type="dxa"/>
              <w:left w:w="100" w:type="dxa"/>
              <w:bottom w:w="50" w:type="dxa"/>
              <w:right w:w="100" w:type="dxa"/>
            </w:tcMar>
          </w:tcPr>
          <w:p w14:paraId="71BE7C7C" w14:textId="77777777" w:rsidR="006D338C" w:rsidRDefault="001B2FFB">
            <w:r>
              <w:rPr>
                <w:sz w:val="22"/>
                <w:szCs w:val="22"/>
              </w:rPr>
              <w:t>Seven-test adversarial verification matrix</w:t>
            </w:r>
          </w:p>
        </w:tc>
        <w:tc>
          <w:tcPr>
            <w:tcW w:w="700" w:type="pct"/>
            <w:tcMar>
              <w:top w:w="50" w:type="dxa"/>
              <w:left w:w="100" w:type="dxa"/>
              <w:bottom w:w="50" w:type="dxa"/>
              <w:right w:w="100" w:type="dxa"/>
            </w:tcMar>
          </w:tcPr>
          <w:p>
            <w:pPr>
              <w:jc w:val="right"/>
            </w:pPr>
            <w:r>
              <w:t>32</w:t>
            </w:r>
          </w:p>
        </w:tc>
      </w:tr>
      <w:tr w:rsidR="006D338C" w14:paraId="64D88118" w14:textId="77777777">
        <w:trPr>
          <w:cantSplit/>
        </w:trPr>
        <w:tc>
          <w:tcPr>
            <w:tcW w:w="700" w:type="pct"/>
            <w:tcMar>
              <w:top w:w="50" w:type="dxa"/>
              <w:left w:w="100" w:type="dxa"/>
              <w:bottom w:w="50" w:type="dxa"/>
              <w:right w:w="100" w:type="dxa"/>
            </w:tcMar>
          </w:tcPr>
          <w:p w14:paraId="189E3881" w14:textId="77777777" w:rsidR="006D338C" w:rsidRDefault="001B2FFB">
            <w:pPr>
              <w:jc w:val="center"/>
            </w:pPr>
            <w:r>
              <w:rPr>
                <w:sz w:val="22"/>
                <w:szCs w:val="22"/>
              </w:rPr>
              <w:t>5.2</w:t>
            </w:r>
          </w:p>
        </w:tc>
        <w:tc>
          <w:tcPr>
            <w:tcW w:w="3600" w:type="pct"/>
            <w:tcMar>
              <w:top w:w="50" w:type="dxa"/>
              <w:left w:w="100" w:type="dxa"/>
              <w:bottom w:w="50" w:type="dxa"/>
              <w:right w:w="100" w:type="dxa"/>
            </w:tcMar>
          </w:tcPr>
          <w:p w14:paraId="08EA6AAF" w14:textId="77777777" w:rsidR="006D338C" w:rsidRDefault="001B2FFB">
            <w:r>
              <w:rPr>
                <w:sz w:val="22"/>
                <w:szCs w:val="22"/>
              </w:rPr>
              <w:t>Unit test category coverage (19 tests)</w:t>
            </w:r>
          </w:p>
        </w:tc>
        <w:tc>
          <w:tcPr>
            <w:tcW w:w="700" w:type="pct"/>
            <w:tcMar>
              <w:top w:w="50" w:type="dxa"/>
              <w:left w:w="100" w:type="dxa"/>
              <w:bottom w:w="50" w:type="dxa"/>
              <w:right w:w="100" w:type="dxa"/>
            </w:tcMar>
          </w:tcPr>
          <w:p>
            <w:pPr>
              <w:jc w:val="right"/>
            </w:pPr>
            <w:r>
              <w:t>31</w:t>
            </w:r>
          </w:p>
        </w:tc>
      </w:tr>
      <w:tr w:rsidR="006D338C" w14:paraId="335FB60F" w14:textId="77777777">
        <w:trPr>
          <w:cantSplit/>
        </w:trPr>
        <w:tc>
          <w:tcPr>
            <w:tcW w:w="700" w:type="pct"/>
            <w:tcMar>
              <w:top w:w="50" w:type="dxa"/>
              <w:left w:w="100" w:type="dxa"/>
              <w:bottom w:w="50" w:type="dxa"/>
              <w:right w:w="100" w:type="dxa"/>
            </w:tcMar>
          </w:tcPr>
          <w:p w14:paraId="60DD5148" w14:textId="77777777" w:rsidR="006D338C" w:rsidRDefault="001B2FFB">
            <w:pPr>
              <w:jc w:val="center"/>
            </w:pPr>
            <w:r>
              <w:rPr>
                <w:sz w:val="22"/>
                <w:szCs w:val="22"/>
              </w:rPr>
              <w:t>5.3</w:t>
            </w:r>
          </w:p>
        </w:tc>
        <w:tc>
          <w:tcPr>
            <w:tcW w:w="3600" w:type="pct"/>
            <w:tcMar>
              <w:top w:w="50" w:type="dxa"/>
              <w:left w:w="100" w:type="dxa"/>
              <w:bottom w:w="50" w:type="dxa"/>
              <w:right w:w="100" w:type="dxa"/>
            </w:tcMar>
          </w:tcPr>
          <w:p w14:paraId="25840FA6" w14:textId="77777777" w:rsidR="006D338C" w:rsidRDefault="001B2FFB">
            <w:r>
              <w:rPr>
                <w:sz w:val="22"/>
                <w:szCs w:val="22"/>
              </w:rPr>
              <w:t>Latency benchmark results (500 requests)</w:t>
            </w:r>
          </w:p>
        </w:tc>
        <w:tc>
          <w:tcPr>
            <w:tcW w:w="700" w:type="pct"/>
            <w:tcMar>
              <w:top w:w="50" w:type="dxa"/>
              <w:left w:w="100" w:type="dxa"/>
              <w:bottom w:w="50" w:type="dxa"/>
              <w:right w:w="100" w:type="dxa"/>
            </w:tcMar>
          </w:tcPr>
          <w:p>
            <w:pPr>
              <w:jc w:val="right"/>
            </w:pPr>
            <w:r>
              <w:t>35</w:t>
            </w:r>
          </w:p>
        </w:tc>
      </w:tr>
      <w:tr w:rsidR="006D338C" w14:paraId="04903E51" w14:textId="77777777">
        <w:trPr>
          <w:cantSplit/>
        </w:trPr>
        <w:tc>
          <w:tcPr>
            <w:tcW w:w="700" w:type="pct"/>
            <w:tcMar>
              <w:top w:w="50" w:type="dxa"/>
              <w:left w:w="100" w:type="dxa"/>
              <w:bottom w:w="50" w:type="dxa"/>
              <w:right w:w="100" w:type="dxa"/>
            </w:tcMar>
          </w:tcPr>
          <w:p w14:paraId="79D824ED" w14:textId="77777777" w:rsidR="006D338C" w:rsidRDefault="001B2FFB">
            <w:pPr>
              <w:jc w:val="center"/>
            </w:pPr>
            <w:r>
              <w:rPr>
                <w:sz w:val="22"/>
                <w:szCs w:val="22"/>
              </w:rPr>
              <w:t>6.1</w:t>
            </w:r>
          </w:p>
        </w:tc>
        <w:tc>
          <w:tcPr>
            <w:tcW w:w="3600" w:type="pct"/>
            <w:tcMar>
              <w:top w:w="50" w:type="dxa"/>
              <w:left w:w="100" w:type="dxa"/>
              <w:bottom w:w="50" w:type="dxa"/>
              <w:right w:w="100" w:type="dxa"/>
            </w:tcMar>
          </w:tcPr>
          <w:p w14:paraId="740DA33D" w14:textId="77777777" w:rsidR="006D338C" w:rsidRDefault="001B2FFB">
            <w:r>
              <w:rPr>
                <w:sz w:val="22"/>
                <w:szCs w:val="22"/>
              </w:rPr>
              <w:t>Mapping of review feedback to implemented features</w:t>
            </w:r>
          </w:p>
        </w:tc>
        <w:tc>
          <w:tcPr>
            <w:tcW w:w="700" w:type="pct"/>
            <w:tcMar>
              <w:top w:w="50" w:type="dxa"/>
              <w:left w:w="100" w:type="dxa"/>
              <w:bottom w:w="50" w:type="dxa"/>
              <w:right w:w="100" w:type="dxa"/>
            </w:tcMar>
          </w:tcPr>
          <w:p>
            <w:pPr>
              <w:jc w:val="right"/>
            </w:pPr>
            <w:r>
              <w:t>38</w:t>
            </w:r>
          </w:p>
        </w:tc>
      </w:tr>
      <w:tr w:rsidR="006D338C" w14:paraId="09C328BF" w14:textId="77777777">
        <w:trPr>
          <w:cantSplit/>
        </w:trPr>
        <w:tc>
          <w:tcPr>
            <w:tcW w:w="700" w:type="pct"/>
            <w:tcMar>
              <w:top w:w="50" w:type="dxa"/>
              <w:left w:w="100" w:type="dxa"/>
              <w:bottom w:w="50" w:type="dxa"/>
              <w:right w:w="100" w:type="dxa"/>
            </w:tcMar>
          </w:tcPr>
          <w:p w14:paraId="2CB36479" w14:textId="77777777" w:rsidR="006D338C" w:rsidRDefault="001B2FFB">
            <w:pPr>
              <w:jc w:val="center"/>
            </w:pPr>
            <w:r>
              <w:rPr>
                <w:sz w:val="22"/>
                <w:szCs w:val="22"/>
              </w:rPr>
              <w:t>6.2</w:t>
            </w:r>
          </w:p>
        </w:tc>
        <w:tc>
          <w:tcPr>
            <w:tcW w:w="3600" w:type="pct"/>
            <w:tcMar>
              <w:top w:w="50" w:type="dxa"/>
              <w:left w:w="100" w:type="dxa"/>
              <w:bottom w:w="50" w:type="dxa"/>
              <w:right w:w="100" w:type="dxa"/>
            </w:tcMar>
          </w:tcPr>
          <w:p w14:paraId="79222E86" w14:textId="77777777" w:rsidR="006D338C" w:rsidRDefault="001B2FFB">
            <w:r>
              <w:rPr>
                <w:sz w:val="22"/>
                <w:szCs w:val="22"/>
              </w:rPr>
              <w:t>Real-world applicability scenarios</w:t>
            </w:r>
          </w:p>
        </w:tc>
        <w:tc>
          <w:tcPr>
            <w:tcW w:w="700" w:type="pct"/>
            <w:tcMar>
              <w:top w:w="50" w:type="dxa"/>
              <w:left w:w="100" w:type="dxa"/>
              <w:bottom w:w="50" w:type="dxa"/>
              <w:right w:w="100" w:type="dxa"/>
            </w:tcMar>
          </w:tcPr>
          <w:p>
            <w:pPr>
              <w:jc w:val="right"/>
            </w:pPr>
            <w:r>
              <w:t>39</w:t>
            </w:r>
          </w:p>
        </w:tc>
      </w:tr>
      <w:tr w:rsidR="006D338C" w14:paraId="7B42FD53" w14:textId="77777777">
        <w:trPr>
          <w:cantSplit/>
        </w:trPr>
        <w:tc>
          <w:tcPr>
            <w:tcW w:w="700" w:type="pct"/>
            <w:tcMar>
              <w:top w:w="50" w:type="dxa"/>
              <w:left w:w="100" w:type="dxa"/>
              <w:bottom w:w="50" w:type="dxa"/>
              <w:right w:w="100" w:type="dxa"/>
            </w:tcMar>
          </w:tcPr>
          <w:p w14:paraId="1EFED04D" w14:textId="77777777" w:rsidR="006D338C" w:rsidRDefault="001B2FFB">
            <w:pPr>
              <w:jc w:val="center"/>
            </w:pPr>
            <w:r>
              <w:rPr>
                <w:sz w:val="22"/>
                <w:szCs w:val="22"/>
              </w:rPr>
              <w:t>7.1</w:t>
            </w:r>
          </w:p>
        </w:tc>
        <w:tc>
          <w:tcPr>
            <w:tcW w:w="3600" w:type="pct"/>
            <w:tcMar>
              <w:top w:w="50" w:type="dxa"/>
              <w:left w:w="100" w:type="dxa"/>
              <w:bottom w:w="50" w:type="dxa"/>
              <w:right w:w="100" w:type="dxa"/>
            </w:tcMar>
          </w:tcPr>
          <w:p w14:paraId="3089D431" w14:textId="77777777" w:rsidR="006D338C" w:rsidRDefault="001B2FFB">
            <w:r>
              <w:rPr>
                <w:sz w:val="22"/>
                <w:szCs w:val="22"/>
              </w:rPr>
              <w:t>Constraints and planned Phase 2 enhancements</w:t>
            </w:r>
          </w:p>
        </w:tc>
        <w:tc>
          <w:tcPr>
            <w:tcW w:w="700" w:type="pct"/>
            <w:tcMar>
              <w:top w:w="50" w:type="dxa"/>
              <w:left w:w="100" w:type="dxa"/>
              <w:bottom w:w="50" w:type="dxa"/>
              <w:right w:w="100" w:type="dxa"/>
            </w:tcMar>
          </w:tcPr>
          <w:p>
            <w:pPr>
              <w:jc w:val="right"/>
            </w:pPr>
            <w:r>
              <w:t>41</w:t>
            </w:r>
          </w:p>
        </w:tc>
      </w:tr>
    </w:tbl>
    <w:p w14:paraId="53FD4918" w14:textId="77777777" w:rsidR="006D338C" w:rsidRDefault="001B2FFB">
      <w:pPr>
        <w:pStyle w:val="Heading1"/>
        <w:keepNext/>
        <w:pageBreakBefore/>
        <w:spacing w:line="400" w:lineRule="atLeast"/>
      </w:pPr>
      <w:bookmarkStart w:id="3" w:name="_Toc242390970"/>
      <w:r>
        <w:lastRenderedPageBreak/>
        <w:t>ABSTRACT</w:t>
      </w:r>
      <w:bookmarkEnd w:id="3"/>
    </w:p>
    <w:p w14:paraId="36EA05F2" w14:textId="77777777" w:rsidR="006D338C" w:rsidRDefault="001B2FFB">
      <w:pPr>
        <w:spacing w:after="260" w:line="480" w:lineRule="auto"/>
        <w:jc w:val="both"/>
      </w:pPr>
      <w:r>
        <w:rPr>
          <w:b/>
          <w:bCs/>
          <w:sz w:val="28"/>
          <w:szCs w:val="28"/>
        </w:rPr>
        <w:t>PURPOSE:</w:t>
      </w:r>
      <w:r>
        <w:rPr>
          <w:sz w:val="28"/>
          <w:szCs w:val="28"/>
        </w:rPr>
        <w:t xml:space="preserve"> Modern microservice applications communicate over internal HTTP networks that are structurally flat: once perimeter defences are breached, an attacker moves laterally between services with no further access checks. Broken Access Control is ranked the number one web application security threat (OWASP A01:2025), and NIST SP 800-207A and CISA guidance identify micro-segmentation with cryptographic workload identity as the mandated countermeasure. This project addresses that gap by designing and implementing ZetaShield, an identity-aware Layer-7 zero-trust gateway for HTTP microservices.</w:t>
      </w:r>
    </w:p>
    <w:p w14:paraId="4AF2E1CA" w14:textId="77777777" w:rsidR="006D338C" w:rsidRDefault="001B2FFB">
      <w:pPr>
        <w:spacing w:after="260" w:line="480" w:lineRule="auto"/>
        <w:jc w:val="both"/>
      </w:pPr>
      <w:r>
        <w:rPr>
          <w:b/>
          <w:bCs/>
          <w:sz w:val="28"/>
          <w:szCs w:val="28"/>
        </w:rPr>
        <w:t>METHODOLOGY:</w:t>
      </w:r>
      <w:r>
        <w:rPr>
          <w:sz w:val="28"/>
          <w:szCs w:val="28"/>
        </w:rPr>
        <w:t xml:space="preserve"> The system was developed through three iterative versions informed by formal review feedback: V0.1, a four-hop sidecar proxy prototype with header-based identity; V1.0, a consolidated two-hop gateway enforcing mutual TLS (mTLS) with service identities extracted from X.509 Subject Alternative Name fields in SPIFFE URI format, a declarative deny-by-default policy engine (policy.yaml), and structured append-only JSONL audit logging; and V2.0, which containerizes the entire mesh using Docker Compose with network-namespace isolation, adds zero-downtime policy hot-reload, and extends the demonstration suite to seven adversarial tests. The gateway is written in Go using only the standard library plus a YAML parser; backends are dependency-free Python services. Verification comprises 19 table-driven unit tests executed in a GitHub Actions continuous integration pipeline on every commit, a seven-test adversarial demonstration suite covering authorized access, anonymous rejection, forged-</w:t>
      </w:r>
      <w:r>
        <w:rPr>
          <w:sz w:val="28"/>
          <w:szCs w:val="28"/>
        </w:rPr>
        <w:lastRenderedPageBreak/>
        <w:t>certificate rejection, deny-by-default enforcement, cross-service micro-segmentation, and fail-closed behaviour on backend outage, and a 500-request latency benchmark comparing direct and gateway-mediated requests.</w:t>
      </w:r>
    </w:p>
    <w:p w14:paraId="62CCEA28" w14:textId="77777777" w:rsidR="006D338C" w:rsidRDefault="001B2FFB">
      <w:pPr>
        <w:spacing w:after="260" w:line="480" w:lineRule="auto"/>
        <w:jc w:val="both"/>
      </w:pPr>
      <w:r>
        <w:rPr>
          <w:b/>
          <w:bCs/>
          <w:sz w:val="28"/>
          <w:szCs w:val="28"/>
        </w:rPr>
        <w:t>FINDINGS:</w:t>
      </w:r>
      <w:r>
        <w:rPr>
          <w:sz w:val="28"/>
          <w:szCs w:val="28"/>
        </w:rPr>
        <w:t xml:space="preserve"> Full zero-trust enforcement — mTLS session establishment, cryptographic identity extraction, policy evaluation, routing, and audit logging — adds a median (P50) latency of approximately 0.6 milliseconds per request and under 1.2 milliseconds at the 99th percentile. Backends deployed with no published host ports are unreachable except through the gateway, making lateral movement physically impossible rather than merely policy-discouraged. The project demonstrates that the core enforcement layer of commercial service meshes can be built from scratch in a compact, fully testable, reproducible, zero-cost form, and is deployable with a single Docker Compose command.</w:t>
      </w:r>
    </w:p>
    <w:p w14:paraId="6A3FF052" w14:textId="77777777" w:rsidR="006D338C" w:rsidRDefault="001B2FFB">
      <w:pPr>
        <w:pageBreakBefore/>
        <w:spacing w:after="360" w:line="420" w:lineRule="atLeast"/>
        <w:jc w:val="center"/>
      </w:pPr>
      <w:r>
        <w:rPr>
          <w:b/>
          <w:bCs/>
          <w:sz w:val="32"/>
          <w:szCs w:val="32"/>
        </w:rPr>
        <w:lastRenderedPageBreak/>
        <w:t>TABLE OF CONTENTS</w:t>
      </w:r>
    </w:p>
    <w:sdt>
      <w:sdtPr>
        <w:rPr>
          <w:b w:val="0"/>
          <w:bCs w:val="0"/>
        </w:rPr>
        <w:alias w:val="Table of Contents"/>
        <w:id w:val="1286625323"/>
      </w:sdtPr>
      <w:sdtEndPr/>
      <w:sdtContent>
        <w:p w14:paraId="73D68FCB" w14:textId="4FD210A6" w:rsidR="007E4CDA" w:rsidRDefault="001B2FFB">
          <w:pPr>
            <w:pStyle w:val="TOC1"/>
            <w:rPr>
              <w:rFonts w:asciiTheme="minorHAnsi" w:eastAsiaTheme="minorEastAsia" w:hAnsiTheme="minorHAnsi" w:cstheme="minorBidi"/>
              <w:b w:val="0"/>
              <w:bCs w:val="0"/>
              <w:noProof/>
              <w:color w:val="auto"/>
              <w:kern w:val="2"/>
              <w14:ligatures w14:val="standardContextual"/>
            </w:rPr>
          </w:pPr>
          <w:r>
            <w:fldChar w:fldCharType="begin"/>
          </w:r>
          <w:r>
            <w:instrText>TOC \h \o "1-3"</w:instrText>
          </w:r>
          <w:r>
            <w:fldChar w:fldCharType="separate"/>
          </w:r>
          <w:hyperlink w:anchor="_Toc242390967" w:history="1">
            <w:r w:rsidR="007E4CDA" w:rsidRPr="00666160">
              <w:rPr>
                <w:rStyle w:val="Hyperlink"/>
                <w:noProof/>
              </w:rPr>
              <w:t>LIST OF ABBREVIATIONS</w:t>
            </w:r>
            <w:r w:rsidR="007E4CDA">
              <w:rPr>
                <w:noProof/>
              </w:rPr>
              <w:tab/>
            </w:r>
            <w:r w:rsidR="007E4CDA">
              <w:rPr>
                <w:noProof/>
              </w:rPr>
              <w:fldChar w:fldCharType="begin"/>
            </w:r>
            <w:r w:rsidR="007E4CDA">
              <w:rPr>
                <w:noProof/>
              </w:rPr>
              <w:instrText xml:space="preserve"> PAGEREF _Toc242390967 \h </w:instrText>
            </w:r>
            <w:r w:rsidR="007E4CDA">
              <w:rPr>
                <w:noProof/>
              </w:rPr>
            </w:r>
            <w:r w:rsidR="007E4CDA">
              <w:rPr>
                <w:noProof/>
              </w:rPr>
              <w:fldChar w:fldCharType="separate"/>
            </w:r>
            <w:r w:rsidR="007E4CDA">
              <w:rPr>
                <w:noProof/>
              </w:rPr>
              <w:t>iii</w:t>
            </w:r>
            <w:r w:rsidR="007E4CDA">
              <w:rPr>
                <w:noProof/>
              </w:rPr>
              <w:fldChar w:fldCharType="end"/>
            </w:r>
          </w:hyperlink>
        </w:p>
        <w:p w14:paraId="09576133" w14:textId="4252886D"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68" w:history="1">
            <w:r w:rsidRPr="00666160">
              <w:rPr>
                <w:rStyle w:val="Hyperlink"/>
                <w:noProof/>
              </w:rPr>
              <w:t>LIST OF FIGURES AND GRAPHS</w:t>
            </w:r>
            <w:r>
              <w:rPr>
                <w:noProof/>
              </w:rPr>
              <w:tab/>
            </w:r>
            <w:r>
              <w:rPr>
                <w:noProof/>
              </w:rPr>
              <w:fldChar w:fldCharType="begin"/>
            </w:r>
            <w:r>
              <w:rPr>
                <w:noProof/>
              </w:rPr>
              <w:instrText xml:space="preserve"> PAGEREF _Toc242390968 \h </w:instrText>
            </w:r>
            <w:r>
              <w:rPr>
                <w:noProof/>
              </w:rPr>
            </w:r>
            <w:r>
              <w:rPr>
                <w:noProof/>
              </w:rPr>
              <w:fldChar w:fldCharType="separate"/>
            </w:r>
            <w:r>
              <w:rPr>
                <w:noProof/>
              </w:rPr>
              <w:t>v</w:t>
            </w:r>
            <w:r>
              <w:rPr>
                <w:noProof/>
              </w:rPr>
              <w:fldChar w:fldCharType="end"/>
            </w:r>
          </w:hyperlink>
        </w:p>
        <w:p w14:paraId="78389E24" w14:textId="414E47B9"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69" w:history="1">
            <w:r w:rsidRPr="00666160">
              <w:rPr>
                <w:rStyle w:val="Hyperlink"/>
                <w:noProof/>
              </w:rPr>
              <w:t>LIST OF TABLES</w:t>
            </w:r>
            <w:r>
              <w:rPr>
                <w:noProof/>
              </w:rPr>
              <w:tab/>
            </w:r>
            <w:r>
              <w:rPr>
                <w:noProof/>
              </w:rPr>
              <w:fldChar w:fldCharType="begin"/>
            </w:r>
            <w:r>
              <w:rPr>
                <w:noProof/>
              </w:rPr>
              <w:instrText xml:space="preserve"> PAGEREF _Toc242390969 \h </w:instrText>
            </w:r>
            <w:r>
              <w:rPr>
                <w:noProof/>
              </w:rPr>
            </w:r>
            <w:r>
              <w:rPr>
                <w:noProof/>
              </w:rPr>
              <w:fldChar w:fldCharType="separate"/>
            </w:r>
            <w:r>
              <w:rPr>
                <w:noProof/>
              </w:rPr>
              <w:t>vi</w:t>
            </w:r>
            <w:r>
              <w:rPr>
                <w:noProof/>
              </w:rPr>
              <w:fldChar w:fldCharType="end"/>
            </w:r>
          </w:hyperlink>
        </w:p>
        <w:p w14:paraId="2F17C942" w14:textId="09E33400"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70" w:history="1">
            <w:r w:rsidRPr="00666160">
              <w:rPr>
                <w:rStyle w:val="Hyperlink"/>
                <w:noProof/>
              </w:rPr>
              <w:t>ABSTRACT</w:t>
            </w:r>
            <w:r>
              <w:rPr>
                <w:noProof/>
              </w:rPr>
              <w:tab/>
            </w:r>
            <w:r>
              <w:rPr>
                <w:noProof/>
              </w:rPr>
              <w:fldChar w:fldCharType="begin"/>
            </w:r>
            <w:r>
              <w:rPr>
                <w:noProof/>
              </w:rPr>
              <w:instrText xml:space="preserve"> PAGEREF _Toc242390970 \h </w:instrText>
            </w:r>
            <w:r>
              <w:rPr>
                <w:noProof/>
              </w:rPr>
            </w:r>
            <w:r>
              <w:rPr>
                <w:noProof/>
              </w:rPr>
              <w:fldChar w:fldCharType="separate"/>
            </w:r>
            <w:r>
              <w:rPr>
                <w:noProof/>
              </w:rPr>
              <w:t>vii</w:t>
            </w:r>
            <w:r>
              <w:rPr>
                <w:noProof/>
              </w:rPr>
              <w:fldChar w:fldCharType="end"/>
            </w:r>
          </w:hyperlink>
        </w:p>
        <w:p w14:paraId="3E90BE52" w14:textId="1C330AB9"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71" w:history="1">
            <w:r w:rsidRPr="00666160">
              <w:rPr>
                <w:rStyle w:val="Hyperlink"/>
                <w:noProof/>
              </w:rPr>
              <w:t>CHAPTER 1: PROJECT DESCRIPTION AND OUTLINE</w:t>
            </w:r>
            <w:r>
              <w:rPr>
                <w:noProof/>
              </w:rPr>
              <w:tab/>
            </w:r>
            <w:r>
              <w:rPr>
                <w:noProof/>
              </w:rPr>
              <w:fldChar w:fldCharType="begin"/>
            </w:r>
            <w:r>
              <w:rPr>
                <w:noProof/>
              </w:rPr>
              <w:instrText xml:space="preserve"> PAGEREF _Toc242390971 \h </w:instrText>
            </w:r>
            <w:r>
              <w:rPr>
                <w:noProof/>
              </w:rPr>
            </w:r>
            <w:r>
              <w:rPr>
                <w:noProof/>
              </w:rPr>
              <w:fldChar w:fldCharType="separate"/>
            </w:r>
            <w:r>
              <w:rPr>
                <w:noProof/>
              </w:rPr>
              <w:t>1</w:t>
            </w:r>
            <w:r>
              <w:rPr>
                <w:noProof/>
              </w:rPr>
              <w:fldChar w:fldCharType="end"/>
            </w:r>
          </w:hyperlink>
        </w:p>
        <w:p w14:paraId="51E2255B" w14:textId="418C9EA9" w:rsidR="007E4CDA" w:rsidRDefault="007E4CDA">
          <w:pPr>
            <w:pStyle w:val="TOC2"/>
            <w:rPr>
              <w:rFonts w:asciiTheme="minorHAnsi" w:eastAsiaTheme="minorEastAsia" w:hAnsiTheme="minorHAnsi" w:cstheme="minorBidi"/>
              <w:noProof/>
              <w:color w:val="auto"/>
              <w:kern w:val="2"/>
              <w14:ligatures w14:val="standardContextual"/>
            </w:rPr>
          </w:pPr>
          <w:hyperlink w:anchor="_Toc242390972" w:history="1">
            <w:r w:rsidRPr="00666160">
              <w:rPr>
                <w:rStyle w:val="Hyperlink"/>
                <w:noProof/>
              </w:rPr>
              <w:t>1.1 Introduction</w:t>
            </w:r>
            <w:r>
              <w:rPr>
                <w:noProof/>
              </w:rPr>
              <w:tab/>
            </w:r>
            <w:r>
              <w:rPr>
                <w:noProof/>
              </w:rPr>
              <w:fldChar w:fldCharType="begin"/>
            </w:r>
            <w:r>
              <w:rPr>
                <w:noProof/>
              </w:rPr>
              <w:instrText xml:space="preserve"> PAGEREF _Toc242390972 \h </w:instrText>
            </w:r>
            <w:r>
              <w:rPr>
                <w:noProof/>
              </w:rPr>
            </w:r>
            <w:r>
              <w:rPr>
                <w:noProof/>
              </w:rPr>
              <w:fldChar w:fldCharType="separate"/>
            </w:r>
            <w:r>
              <w:rPr>
                <w:noProof/>
              </w:rPr>
              <w:t>1</w:t>
            </w:r>
            <w:r>
              <w:rPr>
                <w:noProof/>
              </w:rPr>
              <w:fldChar w:fldCharType="end"/>
            </w:r>
          </w:hyperlink>
        </w:p>
        <w:p w14:paraId="6BBFFE88" w14:textId="4BCA40D0" w:rsidR="007E4CDA" w:rsidRDefault="007E4CDA">
          <w:pPr>
            <w:pStyle w:val="TOC2"/>
            <w:rPr>
              <w:rFonts w:asciiTheme="minorHAnsi" w:eastAsiaTheme="minorEastAsia" w:hAnsiTheme="minorHAnsi" w:cstheme="minorBidi"/>
              <w:noProof/>
              <w:color w:val="auto"/>
              <w:kern w:val="2"/>
              <w14:ligatures w14:val="standardContextual"/>
            </w:rPr>
          </w:pPr>
          <w:hyperlink w:anchor="_Toc242390973" w:history="1">
            <w:r w:rsidRPr="00666160">
              <w:rPr>
                <w:rStyle w:val="Hyperlink"/>
                <w:noProof/>
              </w:rPr>
              <w:t>1.2 Motivation for the Work</w:t>
            </w:r>
            <w:r>
              <w:rPr>
                <w:noProof/>
              </w:rPr>
              <w:tab/>
            </w:r>
            <w:r>
              <w:rPr>
                <w:noProof/>
              </w:rPr>
              <w:fldChar w:fldCharType="begin"/>
            </w:r>
            <w:r>
              <w:rPr>
                <w:noProof/>
              </w:rPr>
              <w:instrText xml:space="preserve"> PAGEREF _Toc242390973 \h </w:instrText>
            </w:r>
            <w:r>
              <w:rPr>
                <w:noProof/>
              </w:rPr>
            </w:r>
            <w:r>
              <w:rPr>
                <w:noProof/>
              </w:rPr>
              <w:fldChar w:fldCharType="separate"/>
            </w:r>
            <w:r>
              <w:rPr>
                <w:noProof/>
              </w:rPr>
              <w:t>2</w:t>
            </w:r>
            <w:r>
              <w:rPr>
                <w:noProof/>
              </w:rPr>
              <w:fldChar w:fldCharType="end"/>
            </w:r>
          </w:hyperlink>
        </w:p>
        <w:p w14:paraId="3F948584" w14:textId="193CEB8E" w:rsidR="007E4CDA" w:rsidRDefault="007E4CDA">
          <w:pPr>
            <w:pStyle w:val="TOC2"/>
            <w:rPr>
              <w:rFonts w:asciiTheme="minorHAnsi" w:eastAsiaTheme="minorEastAsia" w:hAnsiTheme="minorHAnsi" w:cstheme="minorBidi"/>
              <w:noProof/>
              <w:color w:val="auto"/>
              <w:kern w:val="2"/>
              <w14:ligatures w14:val="standardContextual"/>
            </w:rPr>
          </w:pPr>
          <w:hyperlink w:anchor="_Toc242390974" w:history="1">
            <w:r w:rsidRPr="00666160">
              <w:rPr>
                <w:rStyle w:val="Hyperlink"/>
                <w:noProof/>
              </w:rPr>
              <w:t>1.3 About the Project and Techniques Employed</w:t>
            </w:r>
            <w:r>
              <w:rPr>
                <w:noProof/>
              </w:rPr>
              <w:tab/>
            </w:r>
            <w:r>
              <w:rPr>
                <w:noProof/>
              </w:rPr>
              <w:fldChar w:fldCharType="begin"/>
            </w:r>
            <w:r>
              <w:rPr>
                <w:noProof/>
              </w:rPr>
              <w:instrText xml:space="preserve"> PAGEREF _Toc242390974 \h </w:instrText>
            </w:r>
            <w:r>
              <w:rPr>
                <w:noProof/>
              </w:rPr>
            </w:r>
            <w:r>
              <w:rPr>
                <w:noProof/>
              </w:rPr>
              <w:fldChar w:fldCharType="separate"/>
            </w:r>
            <w:r>
              <w:rPr>
                <w:noProof/>
              </w:rPr>
              <w:t>3</w:t>
            </w:r>
            <w:r>
              <w:rPr>
                <w:noProof/>
              </w:rPr>
              <w:fldChar w:fldCharType="end"/>
            </w:r>
          </w:hyperlink>
        </w:p>
        <w:p w14:paraId="3FD2F830" w14:textId="20DA6B0A" w:rsidR="007E4CDA" w:rsidRDefault="007E4CDA">
          <w:pPr>
            <w:pStyle w:val="TOC2"/>
            <w:rPr>
              <w:rFonts w:asciiTheme="minorHAnsi" w:eastAsiaTheme="minorEastAsia" w:hAnsiTheme="minorHAnsi" w:cstheme="minorBidi"/>
              <w:noProof/>
              <w:color w:val="auto"/>
              <w:kern w:val="2"/>
              <w14:ligatures w14:val="standardContextual"/>
            </w:rPr>
          </w:pPr>
          <w:hyperlink w:anchor="_Toc242390975" w:history="1">
            <w:r w:rsidRPr="00666160">
              <w:rPr>
                <w:rStyle w:val="Hyperlink"/>
                <w:noProof/>
              </w:rPr>
              <w:t>1.5 Problem Statement</w:t>
            </w:r>
            <w:r>
              <w:rPr>
                <w:noProof/>
              </w:rPr>
              <w:tab/>
            </w:r>
            <w:r>
              <w:rPr>
                <w:noProof/>
              </w:rPr>
              <w:fldChar w:fldCharType="begin"/>
            </w:r>
            <w:r>
              <w:rPr>
                <w:noProof/>
              </w:rPr>
              <w:instrText xml:space="preserve"> PAGEREF _Toc242390975 \h </w:instrText>
            </w:r>
            <w:r>
              <w:rPr>
                <w:noProof/>
              </w:rPr>
            </w:r>
            <w:r>
              <w:rPr>
                <w:noProof/>
              </w:rPr>
              <w:fldChar w:fldCharType="separate"/>
            </w:r>
            <w:r>
              <w:rPr>
                <w:noProof/>
              </w:rPr>
              <w:t>4</w:t>
            </w:r>
            <w:r>
              <w:rPr>
                <w:noProof/>
              </w:rPr>
              <w:fldChar w:fldCharType="end"/>
            </w:r>
          </w:hyperlink>
        </w:p>
        <w:p w14:paraId="1B881E1C" w14:textId="6DE0BB7A" w:rsidR="007E4CDA" w:rsidRDefault="007E4CDA">
          <w:pPr>
            <w:pStyle w:val="TOC2"/>
            <w:rPr>
              <w:rFonts w:asciiTheme="minorHAnsi" w:eastAsiaTheme="minorEastAsia" w:hAnsiTheme="minorHAnsi" w:cstheme="minorBidi"/>
              <w:noProof/>
              <w:color w:val="auto"/>
              <w:kern w:val="2"/>
              <w14:ligatures w14:val="standardContextual"/>
            </w:rPr>
          </w:pPr>
          <w:hyperlink w:anchor="_Toc242390976" w:history="1">
            <w:r w:rsidRPr="00666160">
              <w:rPr>
                <w:rStyle w:val="Hyperlink"/>
                <w:noProof/>
              </w:rPr>
              <w:t>1.6 Objectives of the Work</w:t>
            </w:r>
            <w:r>
              <w:rPr>
                <w:noProof/>
              </w:rPr>
              <w:tab/>
            </w:r>
            <w:r>
              <w:rPr>
                <w:noProof/>
              </w:rPr>
              <w:fldChar w:fldCharType="begin"/>
            </w:r>
            <w:r>
              <w:rPr>
                <w:noProof/>
              </w:rPr>
              <w:instrText xml:space="preserve"> PAGEREF _Toc242390976 \h </w:instrText>
            </w:r>
            <w:r>
              <w:rPr>
                <w:noProof/>
              </w:rPr>
            </w:r>
            <w:r>
              <w:rPr>
                <w:noProof/>
              </w:rPr>
              <w:fldChar w:fldCharType="separate"/>
            </w:r>
            <w:r>
              <w:rPr>
                <w:noProof/>
              </w:rPr>
              <w:t>4</w:t>
            </w:r>
            <w:r>
              <w:rPr>
                <w:noProof/>
              </w:rPr>
              <w:fldChar w:fldCharType="end"/>
            </w:r>
          </w:hyperlink>
        </w:p>
        <w:p w14:paraId="4FF7D563" w14:textId="4D28F304" w:rsidR="007E4CDA" w:rsidRDefault="007E4CDA">
          <w:pPr>
            <w:pStyle w:val="TOC2"/>
            <w:rPr>
              <w:rFonts w:asciiTheme="minorHAnsi" w:eastAsiaTheme="minorEastAsia" w:hAnsiTheme="minorHAnsi" w:cstheme="minorBidi"/>
              <w:noProof/>
              <w:color w:val="auto"/>
              <w:kern w:val="2"/>
              <w14:ligatures w14:val="standardContextual"/>
            </w:rPr>
          </w:pPr>
          <w:hyperlink w:anchor="_Toc242390977" w:history="1">
            <w:r w:rsidRPr="00666160">
              <w:rPr>
                <w:rStyle w:val="Hyperlink"/>
                <w:noProof/>
              </w:rPr>
              <w:t>1.7 Organization of the Report</w:t>
            </w:r>
            <w:r>
              <w:rPr>
                <w:noProof/>
              </w:rPr>
              <w:tab/>
            </w:r>
            <w:r>
              <w:rPr>
                <w:noProof/>
              </w:rPr>
              <w:fldChar w:fldCharType="begin"/>
            </w:r>
            <w:r>
              <w:rPr>
                <w:noProof/>
              </w:rPr>
              <w:instrText xml:space="preserve"> PAGEREF _Toc242390977 \h </w:instrText>
            </w:r>
            <w:r>
              <w:rPr>
                <w:noProof/>
              </w:rPr>
            </w:r>
            <w:r>
              <w:rPr>
                <w:noProof/>
              </w:rPr>
              <w:fldChar w:fldCharType="separate"/>
            </w:r>
            <w:r>
              <w:rPr>
                <w:noProof/>
              </w:rPr>
              <w:t>5</w:t>
            </w:r>
            <w:r>
              <w:rPr>
                <w:noProof/>
              </w:rPr>
              <w:fldChar w:fldCharType="end"/>
            </w:r>
          </w:hyperlink>
        </w:p>
        <w:p w14:paraId="71C22029" w14:textId="0A55CF89" w:rsidR="007E4CDA" w:rsidRDefault="007E4CDA">
          <w:pPr>
            <w:pStyle w:val="TOC2"/>
            <w:rPr>
              <w:rFonts w:asciiTheme="minorHAnsi" w:eastAsiaTheme="minorEastAsia" w:hAnsiTheme="minorHAnsi" w:cstheme="minorBidi"/>
              <w:noProof/>
              <w:color w:val="auto"/>
              <w:kern w:val="2"/>
              <w14:ligatures w14:val="standardContextual"/>
            </w:rPr>
          </w:pPr>
          <w:hyperlink w:anchor="_Toc242390978" w:history="1">
            <w:r w:rsidRPr="00666160">
              <w:rPr>
                <w:rStyle w:val="Hyperlink"/>
                <w:noProof/>
              </w:rPr>
              <w:t>1.8 Summary</w:t>
            </w:r>
            <w:r>
              <w:rPr>
                <w:noProof/>
              </w:rPr>
              <w:tab/>
            </w:r>
            <w:r>
              <w:rPr>
                <w:noProof/>
              </w:rPr>
              <w:fldChar w:fldCharType="begin"/>
            </w:r>
            <w:r>
              <w:rPr>
                <w:noProof/>
              </w:rPr>
              <w:instrText xml:space="preserve"> PAGEREF _Toc242390978 \h </w:instrText>
            </w:r>
            <w:r>
              <w:rPr>
                <w:noProof/>
              </w:rPr>
            </w:r>
            <w:r>
              <w:rPr>
                <w:noProof/>
              </w:rPr>
              <w:fldChar w:fldCharType="separate"/>
            </w:r>
            <w:r>
              <w:rPr>
                <w:noProof/>
              </w:rPr>
              <w:t>6</w:t>
            </w:r>
            <w:r>
              <w:rPr>
                <w:noProof/>
              </w:rPr>
              <w:fldChar w:fldCharType="end"/>
            </w:r>
          </w:hyperlink>
        </w:p>
        <w:p w14:paraId="3F58C5FF" w14:textId="4DD81027"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79" w:history="1">
            <w:r w:rsidRPr="00666160">
              <w:rPr>
                <w:rStyle w:val="Hyperlink"/>
                <w:noProof/>
              </w:rPr>
              <w:t>CHAPTER 2: RELATED WORK INVESTIGATION</w:t>
            </w:r>
            <w:r>
              <w:rPr>
                <w:noProof/>
              </w:rPr>
              <w:tab/>
            </w:r>
            <w:r>
              <w:rPr>
                <w:noProof/>
              </w:rPr>
              <w:fldChar w:fldCharType="begin"/>
            </w:r>
            <w:r>
              <w:rPr>
                <w:noProof/>
              </w:rPr>
              <w:instrText xml:space="preserve"> PAGEREF _Toc242390979 \h </w:instrText>
            </w:r>
            <w:r>
              <w:rPr>
                <w:noProof/>
              </w:rPr>
            </w:r>
            <w:r>
              <w:rPr>
                <w:noProof/>
              </w:rPr>
              <w:fldChar w:fldCharType="separate"/>
            </w:r>
            <w:r>
              <w:rPr>
                <w:noProof/>
              </w:rPr>
              <w:t>7</w:t>
            </w:r>
            <w:r>
              <w:rPr>
                <w:noProof/>
              </w:rPr>
              <w:fldChar w:fldCharType="end"/>
            </w:r>
          </w:hyperlink>
        </w:p>
        <w:p w14:paraId="4BB0A047" w14:textId="49C0F803" w:rsidR="007E4CDA" w:rsidRDefault="007E4CDA">
          <w:pPr>
            <w:pStyle w:val="TOC2"/>
            <w:rPr>
              <w:rFonts w:asciiTheme="minorHAnsi" w:eastAsiaTheme="minorEastAsia" w:hAnsiTheme="minorHAnsi" w:cstheme="minorBidi"/>
              <w:noProof/>
              <w:color w:val="auto"/>
              <w:kern w:val="2"/>
              <w14:ligatures w14:val="standardContextual"/>
            </w:rPr>
          </w:pPr>
          <w:hyperlink w:anchor="_Toc242390980" w:history="1">
            <w:r w:rsidRPr="00666160">
              <w:rPr>
                <w:rStyle w:val="Hyperlink"/>
                <w:noProof/>
              </w:rPr>
              <w:t>2.1 Introduction</w:t>
            </w:r>
            <w:r>
              <w:rPr>
                <w:noProof/>
              </w:rPr>
              <w:tab/>
            </w:r>
            <w:r>
              <w:rPr>
                <w:noProof/>
              </w:rPr>
              <w:fldChar w:fldCharType="begin"/>
            </w:r>
            <w:r>
              <w:rPr>
                <w:noProof/>
              </w:rPr>
              <w:instrText xml:space="preserve"> PAGEREF _Toc242390980 \h </w:instrText>
            </w:r>
            <w:r>
              <w:rPr>
                <w:noProof/>
              </w:rPr>
            </w:r>
            <w:r>
              <w:rPr>
                <w:noProof/>
              </w:rPr>
              <w:fldChar w:fldCharType="separate"/>
            </w:r>
            <w:r>
              <w:rPr>
                <w:noProof/>
              </w:rPr>
              <w:t>7</w:t>
            </w:r>
            <w:r>
              <w:rPr>
                <w:noProof/>
              </w:rPr>
              <w:fldChar w:fldCharType="end"/>
            </w:r>
          </w:hyperlink>
        </w:p>
        <w:p w14:paraId="52019910" w14:textId="4DFF261E" w:rsidR="007E4CDA" w:rsidRDefault="007E4CDA">
          <w:pPr>
            <w:pStyle w:val="TOC2"/>
            <w:rPr>
              <w:rFonts w:asciiTheme="minorHAnsi" w:eastAsiaTheme="minorEastAsia" w:hAnsiTheme="minorHAnsi" w:cstheme="minorBidi"/>
              <w:noProof/>
              <w:color w:val="auto"/>
              <w:kern w:val="2"/>
              <w14:ligatures w14:val="standardContextual"/>
            </w:rPr>
          </w:pPr>
          <w:hyperlink w:anchor="_Toc242390981" w:history="1">
            <w:r w:rsidRPr="00666160">
              <w:rPr>
                <w:rStyle w:val="Hyperlink"/>
                <w:noProof/>
              </w:rPr>
              <w:t>2.2 Zero-Trust Architecture and Micro-Segmentation (Core Area)</w:t>
            </w:r>
            <w:r>
              <w:rPr>
                <w:noProof/>
              </w:rPr>
              <w:tab/>
            </w:r>
            <w:r>
              <w:rPr>
                <w:noProof/>
              </w:rPr>
              <w:fldChar w:fldCharType="begin"/>
            </w:r>
            <w:r>
              <w:rPr>
                <w:noProof/>
              </w:rPr>
              <w:instrText xml:space="preserve"> PAGEREF _Toc242390981 \h </w:instrText>
            </w:r>
            <w:r>
              <w:rPr>
                <w:noProof/>
              </w:rPr>
            </w:r>
            <w:r>
              <w:rPr>
                <w:noProof/>
              </w:rPr>
              <w:fldChar w:fldCharType="separate"/>
            </w:r>
            <w:r>
              <w:rPr>
                <w:noProof/>
              </w:rPr>
              <w:t>7</w:t>
            </w:r>
            <w:r>
              <w:rPr>
                <w:noProof/>
              </w:rPr>
              <w:fldChar w:fldCharType="end"/>
            </w:r>
          </w:hyperlink>
        </w:p>
        <w:p w14:paraId="2259C96A" w14:textId="7B58E1C6" w:rsidR="007E4CDA" w:rsidRDefault="007E4CDA">
          <w:pPr>
            <w:pStyle w:val="TOC2"/>
            <w:rPr>
              <w:rFonts w:asciiTheme="minorHAnsi" w:eastAsiaTheme="minorEastAsia" w:hAnsiTheme="minorHAnsi" w:cstheme="minorBidi"/>
              <w:noProof/>
              <w:color w:val="auto"/>
              <w:kern w:val="2"/>
              <w14:ligatures w14:val="standardContextual"/>
            </w:rPr>
          </w:pPr>
          <w:hyperlink w:anchor="_Toc242390982" w:history="1">
            <w:r w:rsidRPr="00666160">
              <w:rPr>
                <w:rStyle w:val="Hyperlink"/>
                <w:noProof/>
              </w:rPr>
              <w:t>2.3 Existing Approaches / Methods</w:t>
            </w:r>
            <w:r>
              <w:rPr>
                <w:noProof/>
              </w:rPr>
              <w:tab/>
            </w:r>
            <w:r>
              <w:rPr>
                <w:noProof/>
              </w:rPr>
              <w:fldChar w:fldCharType="begin"/>
            </w:r>
            <w:r>
              <w:rPr>
                <w:noProof/>
              </w:rPr>
              <w:instrText xml:space="preserve"> PAGEREF _Toc242390982 \h </w:instrText>
            </w:r>
            <w:r>
              <w:rPr>
                <w:noProof/>
              </w:rPr>
            </w:r>
            <w:r>
              <w:rPr>
                <w:noProof/>
              </w:rPr>
              <w:fldChar w:fldCharType="separate"/>
            </w:r>
            <w:r>
              <w:rPr>
                <w:noProof/>
              </w:rPr>
              <w:t>8</w:t>
            </w:r>
            <w:r>
              <w:rPr>
                <w:noProof/>
              </w:rPr>
              <w:fldChar w:fldCharType="end"/>
            </w:r>
          </w:hyperlink>
        </w:p>
        <w:p w14:paraId="6990AFBD" w14:textId="265EBF53" w:rsidR="007E4CDA" w:rsidRDefault="007E4CDA">
          <w:pPr>
            <w:pStyle w:val="TOC3"/>
            <w:rPr>
              <w:rFonts w:asciiTheme="minorHAnsi" w:eastAsiaTheme="minorEastAsia" w:hAnsiTheme="minorHAnsi" w:cstheme="minorBidi"/>
              <w:noProof/>
              <w:color w:val="auto"/>
              <w:kern w:val="2"/>
              <w14:ligatures w14:val="standardContextual"/>
            </w:rPr>
          </w:pPr>
          <w:hyperlink w:anchor="_Toc242390983" w:history="1">
            <w:r w:rsidRPr="00666160">
              <w:rPr>
                <w:rStyle w:val="Hyperlink"/>
                <w:noProof/>
              </w:rPr>
              <w:t>2.3.1 Production Service Meshes (Istio, Linkerd, HashiCorp Consul)</w:t>
            </w:r>
            <w:r>
              <w:rPr>
                <w:noProof/>
              </w:rPr>
              <w:tab/>
            </w:r>
            <w:r>
              <w:rPr>
                <w:noProof/>
              </w:rPr>
              <w:fldChar w:fldCharType="begin"/>
            </w:r>
            <w:r>
              <w:rPr>
                <w:noProof/>
              </w:rPr>
              <w:instrText xml:space="preserve"> PAGEREF _Toc242390983 \h </w:instrText>
            </w:r>
            <w:r>
              <w:rPr>
                <w:noProof/>
              </w:rPr>
            </w:r>
            <w:r>
              <w:rPr>
                <w:noProof/>
              </w:rPr>
              <w:fldChar w:fldCharType="separate"/>
            </w:r>
            <w:r>
              <w:rPr>
                <w:noProof/>
              </w:rPr>
              <w:t>8</w:t>
            </w:r>
            <w:r>
              <w:rPr>
                <w:noProof/>
              </w:rPr>
              <w:fldChar w:fldCharType="end"/>
            </w:r>
          </w:hyperlink>
        </w:p>
        <w:p w14:paraId="6EB2C365" w14:textId="433E7BE4" w:rsidR="007E4CDA" w:rsidRDefault="007E4CDA">
          <w:pPr>
            <w:pStyle w:val="TOC3"/>
            <w:rPr>
              <w:rFonts w:asciiTheme="minorHAnsi" w:eastAsiaTheme="minorEastAsia" w:hAnsiTheme="minorHAnsi" w:cstheme="minorBidi"/>
              <w:noProof/>
              <w:color w:val="auto"/>
              <w:kern w:val="2"/>
              <w14:ligatures w14:val="standardContextual"/>
            </w:rPr>
          </w:pPr>
          <w:hyperlink w:anchor="_Toc242390984" w:history="1">
            <w:r w:rsidRPr="00666160">
              <w:rPr>
                <w:rStyle w:val="Hyperlink"/>
                <w:noProof/>
              </w:rPr>
              <w:t>2.3.2 Workload Identity Frameworks (SPIFFE / SPIRE)</w:t>
            </w:r>
            <w:r>
              <w:rPr>
                <w:noProof/>
              </w:rPr>
              <w:tab/>
            </w:r>
            <w:r>
              <w:rPr>
                <w:noProof/>
              </w:rPr>
              <w:fldChar w:fldCharType="begin"/>
            </w:r>
            <w:r>
              <w:rPr>
                <w:noProof/>
              </w:rPr>
              <w:instrText xml:space="preserve"> PAGEREF _Toc242390984 \h </w:instrText>
            </w:r>
            <w:r>
              <w:rPr>
                <w:noProof/>
              </w:rPr>
            </w:r>
            <w:r>
              <w:rPr>
                <w:noProof/>
              </w:rPr>
              <w:fldChar w:fldCharType="separate"/>
            </w:r>
            <w:r>
              <w:rPr>
                <w:noProof/>
              </w:rPr>
              <w:t>9</w:t>
            </w:r>
            <w:r>
              <w:rPr>
                <w:noProof/>
              </w:rPr>
              <w:fldChar w:fldCharType="end"/>
            </w:r>
          </w:hyperlink>
        </w:p>
        <w:p w14:paraId="5AFEDC72" w14:textId="2A3CFB70" w:rsidR="007E4CDA" w:rsidRDefault="007E4CDA">
          <w:pPr>
            <w:pStyle w:val="TOC3"/>
            <w:rPr>
              <w:rFonts w:asciiTheme="minorHAnsi" w:eastAsiaTheme="minorEastAsia" w:hAnsiTheme="minorHAnsi" w:cstheme="minorBidi"/>
              <w:noProof/>
              <w:color w:val="auto"/>
              <w:kern w:val="2"/>
              <w14:ligatures w14:val="standardContextual"/>
            </w:rPr>
          </w:pPr>
          <w:hyperlink w:anchor="_Toc242390985" w:history="1">
            <w:r w:rsidRPr="00666160">
              <w:rPr>
                <w:rStyle w:val="Hyperlink"/>
                <w:noProof/>
              </w:rPr>
              <w:t>2.3.3 Kernel-Level and Overlay Approaches (Cilium, OpenZiti, Octelium)</w:t>
            </w:r>
            <w:r>
              <w:rPr>
                <w:noProof/>
              </w:rPr>
              <w:tab/>
            </w:r>
            <w:r>
              <w:rPr>
                <w:noProof/>
              </w:rPr>
              <w:fldChar w:fldCharType="begin"/>
            </w:r>
            <w:r>
              <w:rPr>
                <w:noProof/>
              </w:rPr>
              <w:instrText xml:space="preserve"> PAGEREF _Toc242390985 \h </w:instrText>
            </w:r>
            <w:r>
              <w:rPr>
                <w:noProof/>
              </w:rPr>
            </w:r>
            <w:r>
              <w:rPr>
                <w:noProof/>
              </w:rPr>
              <w:fldChar w:fldCharType="separate"/>
            </w:r>
            <w:r>
              <w:rPr>
                <w:noProof/>
              </w:rPr>
              <w:t>9</w:t>
            </w:r>
            <w:r>
              <w:rPr>
                <w:noProof/>
              </w:rPr>
              <w:fldChar w:fldCharType="end"/>
            </w:r>
          </w:hyperlink>
        </w:p>
        <w:p w14:paraId="7E5BEAD6" w14:textId="4CD973F8" w:rsidR="007E4CDA" w:rsidRDefault="007E4CDA">
          <w:pPr>
            <w:pStyle w:val="TOC3"/>
            <w:rPr>
              <w:rFonts w:asciiTheme="minorHAnsi" w:eastAsiaTheme="minorEastAsia" w:hAnsiTheme="minorHAnsi" w:cstheme="minorBidi"/>
              <w:noProof/>
              <w:color w:val="auto"/>
              <w:kern w:val="2"/>
              <w14:ligatures w14:val="standardContextual"/>
            </w:rPr>
          </w:pPr>
          <w:hyperlink w:anchor="_Toc242390986" w:history="1">
            <w:r w:rsidRPr="00666160">
              <w:rPr>
                <w:rStyle w:val="Hyperlink"/>
                <w:noProof/>
              </w:rPr>
              <w:t>2.3.4 External Authorization and Prior Academic Implementations</w:t>
            </w:r>
            <w:r>
              <w:rPr>
                <w:noProof/>
              </w:rPr>
              <w:tab/>
            </w:r>
            <w:r>
              <w:rPr>
                <w:noProof/>
              </w:rPr>
              <w:fldChar w:fldCharType="begin"/>
            </w:r>
            <w:r>
              <w:rPr>
                <w:noProof/>
              </w:rPr>
              <w:instrText xml:space="preserve"> PAGEREF _Toc242390986 \h </w:instrText>
            </w:r>
            <w:r>
              <w:rPr>
                <w:noProof/>
              </w:rPr>
            </w:r>
            <w:r>
              <w:rPr>
                <w:noProof/>
              </w:rPr>
              <w:fldChar w:fldCharType="separate"/>
            </w:r>
            <w:r>
              <w:rPr>
                <w:noProof/>
              </w:rPr>
              <w:t>10</w:t>
            </w:r>
            <w:r>
              <w:rPr>
                <w:noProof/>
              </w:rPr>
              <w:fldChar w:fldCharType="end"/>
            </w:r>
          </w:hyperlink>
        </w:p>
        <w:p w14:paraId="274D0363" w14:textId="15423D8B" w:rsidR="007E4CDA" w:rsidRDefault="007E4CDA">
          <w:pPr>
            <w:pStyle w:val="TOC2"/>
            <w:rPr>
              <w:rFonts w:asciiTheme="minorHAnsi" w:eastAsiaTheme="minorEastAsia" w:hAnsiTheme="minorHAnsi" w:cstheme="minorBidi"/>
              <w:noProof/>
              <w:color w:val="auto"/>
              <w:kern w:val="2"/>
              <w14:ligatures w14:val="standardContextual"/>
            </w:rPr>
          </w:pPr>
          <w:hyperlink w:anchor="_Toc242390987" w:history="1">
            <w:r w:rsidRPr="00666160">
              <w:rPr>
                <w:rStyle w:val="Hyperlink"/>
                <w:noProof/>
              </w:rPr>
              <w:t>2.4 Pros and Cons of the Stated Approaches / Methods</w:t>
            </w:r>
            <w:r>
              <w:rPr>
                <w:noProof/>
              </w:rPr>
              <w:tab/>
            </w:r>
            <w:r>
              <w:rPr>
                <w:noProof/>
              </w:rPr>
              <w:fldChar w:fldCharType="begin"/>
            </w:r>
            <w:r>
              <w:rPr>
                <w:noProof/>
              </w:rPr>
              <w:instrText xml:space="preserve"> PAGEREF _Toc242390987 \h </w:instrText>
            </w:r>
            <w:r>
              <w:rPr>
                <w:noProof/>
              </w:rPr>
            </w:r>
            <w:r>
              <w:rPr>
                <w:noProof/>
              </w:rPr>
              <w:fldChar w:fldCharType="separate"/>
            </w:r>
            <w:r>
              <w:rPr>
                <w:noProof/>
              </w:rPr>
              <w:t>10</w:t>
            </w:r>
            <w:r>
              <w:rPr>
                <w:noProof/>
              </w:rPr>
              <w:fldChar w:fldCharType="end"/>
            </w:r>
          </w:hyperlink>
        </w:p>
        <w:p w14:paraId="5087B951" w14:textId="0BCB4E41" w:rsidR="007E4CDA" w:rsidRDefault="007E4CDA">
          <w:pPr>
            <w:pStyle w:val="TOC2"/>
            <w:rPr>
              <w:rFonts w:asciiTheme="minorHAnsi" w:eastAsiaTheme="minorEastAsia" w:hAnsiTheme="minorHAnsi" w:cstheme="minorBidi"/>
              <w:noProof/>
              <w:color w:val="auto"/>
              <w:kern w:val="2"/>
              <w14:ligatures w14:val="standardContextual"/>
            </w:rPr>
          </w:pPr>
          <w:hyperlink w:anchor="_Toc242390988" w:history="1">
            <w:r w:rsidRPr="00666160">
              <w:rPr>
                <w:rStyle w:val="Hyperlink"/>
                <w:noProof/>
              </w:rPr>
              <w:t>2.5 Issues / Observations from Investigation</w:t>
            </w:r>
            <w:r>
              <w:rPr>
                <w:noProof/>
              </w:rPr>
              <w:tab/>
            </w:r>
            <w:r>
              <w:rPr>
                <w:noProof/>
              </w:rPr>
              <w:fldChar w:fldCharType="begin"/>
            </w:r>
            <w:r>
              <w:rPr>
                <w:noProof/>
              </w:rPr>
              <w:instrText xml:space="preserve"> PAGEREF _Toc242390988 \h </w:instrText>
            </w:r>
            <w:r>
              <w:rPr>
                <w:noProof/>
              </w:rPr>
            </w:r>
            <w:r>
              <w:rPr>
                <w:noProof/>
              </w:rPr>
              <w:fldChar w:fldCharType="separate"/>
            </w:r>
            <w:r>
              <w:rPr>
                <w:noProof/>
              </w:rPr>
              <w:t>11</w:t>
            </w:r>
            <w:r>
              <w:rPr>
                <w:noProof/>
              </w:rPr>
              <w:fldChar w:fldCharType="end"/>
            </w:r>
          </w:hyperlink>
        </w:p>
        <w:p w14:paraId="01DD35CA" w14:textId="52DA9E8C" w:rsidR="007E4CDA" w:rsidRDefault="007E4CDA">
          <w:pPr>
            <w:pStyle w:val="TOC2"/>
            <w:rPr>
              <w:rFonts w:asciiTheme="minorHAnsi" w:eastAsiaTheme="minorEastAsia" w:hAnsiTheme="minorHAnsi" w:cstheme="minorBidi"/>
              <w:noProof/>
              <w:color w:val="auto"/>
              <w:kern w:val="2"/>
              <w14:ligatures w14:val="standardContextual"/>
            </w:rPr>
          </w:pPr>
          <w:hyperlink w:anchor="_Toc242390989" w:history="1">
            <w:r w:rsidRPr="00666160">
              <w:rPr>
                <w:rStyle w:val="Hyperlink"/>
                <w:noProof/>
              </w:rPr>
              <w:t>2.6 Summary</w:t>
            </w:r>
            <w:r>
              <w:rPr>
                <w:noProof/>
              </w:rPr>
              <w:tab/>
            </w:r>
            <w:r>
              <w:rPr>
                <w:noProof/>
              </w:rPr>
              <w:fldChar w:fldCharType="begin"/>
            </w:r>
            <w:r>
              <w:rPr>
                <w:noProof/>
              </w:rPr>
              <w:instrText xml:space="preserve"> PAGEREF _Toc242390989 \h </w:instrText>
            </w:r>
            <w:r>
              <w:rPr>
                <w:noProof/>
              </w:rPr>
            </w:r>
            <w:r>
              <w:rPr>
                <w:noProof/>
              </w:rPr>
              <w:fldChar w:fldCharType="separate"/>
            </w:r>
            <w:r>
              <w:rPr>
                <w:noProof/>
              </w:rPr>
              <w:t>12</w:t>
            </w:r>
            <w:r>
              <w:rPr>
                <w:noProof/>
              </w:rPr>
              <w:fldChar w:fldCharType="end"/>
            </w:r>
          </w:hyperlink>
        </w:p>
        <w:p w14:paraId="1E65464D" w14:textId="51837EB7"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0990" w:history="1">
            <w:r w:rsidRPr="00666160">
              <w:rPr>
                <w:rStyle w:val="Hyperlink"/>
                <w:noProof/>
              </w:rPr>
              <w:t>CHAPTER 3: REQUIREMENT ARTIFACTS</w:t>
            </w:r>
            <w:r>
              <w:rPr>
                <w:noProof/>
              </w:rPr>
              <w:tab/>
            </w:r>
            <w:r>
              <w:rPr>
                <w:noProof/>
              </w:rPr>
              <w:fldChar w:fldCharType="begin"/>
            </w:r>
            <w:r>
              <w:rPr>
                <w:noProof/>
              </w:rPr>
              <w:instrText xml:space="preserve"> PAGEREF _Toc242390990 \h </w:instrText>
            </w:r>
            <w:r>
              <w:rPr>
                <w:noProof/>
              </w:rPr>
            </w:r>
            <w:r>
              <w:rPr>
                <w:noProof/>
              </w:rPr>
              <w:fldChar w:fldCharType="separate"/>
            </w:r>
            <w:r>
              <w:rPr>
                <w:noProof/>
              </w:rPr>
              <w:t>13</w:t>
            </w:r>
            <w:r>
              <w:rPr>
                <w:noProof/>
              </w:rPr>
              <w:fldChar w:fldCharType="end"/>
            </w:r>
          </w:hyperlink>
        </w:p>
        <w:p w14:paraId="2E46A921" w14:textId="0D1CCC87" w:rsidR="007E4CDA" w:rsidRDefault="007E4CDA">
          <w:pPr>
            <w:pStyle w:val="TOC2"/>
            <w:rPr>
              <w:rFonts w:asciiTheme="minorHAnsi" w:eastAsiaTheme="minorEastAsia" w:hAnsiTheme="minorHAnsi" w:cstheme="minorBidi"/>
              <w:noProof/>
              <w:color w:val="auto"/>
              <w:kern w:val="2"/>
              <w14:ligatures w14:val="standardContextual"/>
            </w:rPr>
          </w:pPr>
          <w:hyperlink w:anchor="_Toc242390991" w:history="1">
            <w:r w:rsidRPr="00666160">
              <w:rPr>
                <w:rStyle w:val="Hyperlink"/>
                <w:noProof/>
              </w:rPr>
              <w:t>3.1 Introduction</w:t>
            </w:r>
            <w:r>
              <w:rPr>
                <w:noProof/>
              </w:rPr>
              <w:tab/>
            </w:r>
            <w:r>
              <w:rPr>
                <w:noProof/>
              </w:rPr>
              <w:fldChar w:fldCharType="begin"/>
            </w:r>
            <w:r>
              <w:rPr>
                <w:noProof/>
              </w:rPr>
              <w:instrText xml:space="preserve"> PAGEREF _Toc242390991 \h </w:instrText>
            </w:r>
            <w:r>
              <w:rPr>
                <w:noProof/>
              </w:rPr>
            </w:r>
            <w:r>
              <w:rPr>
                <w:noProof/>
              </w:rPr>
              <w:fldChar w:fldCharType="separate"/>
            </w:r>
            <w:r>
              <w:rPr>
                <w:noProof/>
              </w:rPr>
              <w:t>13</w:t>
            </w:r>
            <w:r>
              <w:rPr>
                <w:noProof/>
              </w:rPr>
              <w:fldChar w:fldCharType="end"/>
            </w:r>
          </w:hyperlink>
        </w:p>
        <w:p w14:paraId="67D32776" w14:textId="1D808C86" w:rsidR="007E4CDA" w:rsidRDefault="007E4CDA">
          <w:pPr>
            <w:pStyle w:val="TOC2"/>
            <w:rPr>
              <w:rFonts w:asciiTheme="minorHAnsi" w:eastAsiaTheme="minorEastAsia" w:hAnsiTheme="minorHAnsi" w:cstheme="minorBidi"/>
              <w:noProof/>
              <w:color w:val="auto"/>
              <w:kern w:val="2"/>
              <w14:ligatures w14:val="standardContextual"/>
            </w:rPr>
          </w:pPr>
          <w:hyperlink w:anchor="_Toc242390992" w:history="1">
            <w:r w:rsidRPr="00666160">
              <w:rPr>
                <w:rStyle w:val="Hyperlink"/>
                <w:noProof/>
              </w:rPr>
              <w:t>3.2 Hardware and Software Requirements</w:t>
            </w:r>
            <w:r>
              <w:rPr>
                <w:noProof/>
              </w:rPr>
              <w:tab/>
            </w:r>
            <w:r>
              <w:rPr>
                <w:noProof/>
              </w:rPr>
              <w:fldChar w:fldCharType="begin"/>
            </w:r>
            <w:r>
              <w:rPr>
                <w:noProof/>
              </w:rPr>
              <w:instrText xml:space="preserve"> PAGEREF _Toc242390992 \h </w:instrText>
            </w:r>
            <w:r>
              <w:rPr>
                <w:noProof/>
              </w:rPr>
            </w:r>
            <w:r>
              <w:rPr>
                <w:noProof/>
              </w:rPr>
              <w:fldChar w:fldCharType="separate"/>
            </w:r>
            <w:r>
              <w:rPr>
                <w:noProof/>
              </w:rPr>
              <w:t>13</w:t>
            </w:r>
            <w:r>
              <w:rPr>
                <w:noProof/>
              </w:rPr>
              <w:fldChar w:fldCharType="end"/>
            </w:r>
          </w:hyperlink>
        </w:p>
        <w:p w14:paraId="2A9DB6DB" w14:textId="59DB59DB" w:rsidR="007E4CDA" w:rsidRDefault="007E4CDA">
          <w:pPr>
            <w:pStyle w:val="TOC2"/>
            <w:rPr>
              <w:rFonts w:asciiTheme="minorHAnsi" w:eastAsiaTheme="minorEastAsia" w:hAnsiTheme="minorHAnsi" w:cstheme="minorBidi"/>
              <w:noProof/>
              <w:color w:val="auto"/>
              <w:kern w:val="2"/>
              <w14:ligatures w14:val="standardContextual"/>
            </w:rPr>
          </w:pPr>
          <w:hyperlink w:anchor="_Toc242390993" w:history="1">
            <w:r w:rsidRPr="00666160">
              <w:rPr>
                <w:rStyle w:val="Hyperlink"/>
                <w:noProof/>
              </w:rPr>
              <w:t>3.3 Specific Project Requirements</w:t>
            </w:r>
            <w:r>
              <w:rPr>
                <w:noProof/>
              </w:rPr>
              <w:tab/>
            </w:r>
            <w:r>
              <w:rPr>
                <w:noProof/>
              </w:rPr>
              <w:fldChar w:fldCharType="begin"/>
            </w:r>
            <w:r>
              <w:rPr>
                <w:noProof/>
              </w:rPr>
              <w:instrText xml:space="preserve"> PAGEREF _Toc242390993 \h </w:instrText>
            </w:r>
            <w:r>
              <w:rPr>
                <w:noProof/>
              </w:rPr>
            </w:r>
            <w:r>
              <w:rPr>
                <w:noProof/>
              </w:rPr>
              <w:fldChar w:fldCharType="separate"/>
            </w:r>
            <w:r>
              <w:rPr>
                <w:noProof/>
              </w:rPr>
              <w:t>14</w:t>
            </w:r>
            <w:r>
              <w:rPr>
                <w:noProof/>
              </w:rPr>
              <w:fldChar w:fldCharType="end"/>
            </w:r>
          </w:hyperlink>
        </w:p>
        <w:p w14:paraId="7F7CB2FE" w14:textId="2947C09B" w:rsidR="007E4CDA" w:rsidRDefault="007E4CDA">
          <w:pPr>
            <w:pStyle w:val="TOC3"/>
            <w:rPr>
              <w:rFonts w:asciiTheme="minorHAnsi" w:eastAsiaTheme="minorEastAsia" w:hAnsiTheme="minorHAnsi" w:cstheme="minorBidi"/>
              <w:noProof/>
              <w:color w:val="auto"/>
              <w:kern w:val="2"/>
              <w14:ligatures w14:val="standardContextual"/>
            </w:rPr>
          </w:pPr>
          <w:hyperlink w:anchor="_Toc242390994" w:history="1">
            <w:r w:rsidRPr="00666160">
              <w:rPr>
                <w:rStyle w:val="Hyperlink"/>
                <w:noProof/>
              </w:rPr>
              <w:t>3.3.1 Data Requirements</w:t>
            </w:r>
            <w:r>
              <w:rPr>
                <w:noProof/>
              </w:rPr>
              <w:tab/>
            </w:r>
            <w:r>
              <w:rPr>
                <w:noProof/>
              </w:rPr>
              <w:fldChar w:fldCharType="begin"/>
            </w:r>
            <w:r>
              <w:rPr>
                <w:noProof/>
              </w:rPr>
              <w:instrText xml:space="preserve"> PAGEREF _Toc242390994 \h </w:instrText>
            </w:r>
            <w:r>
              <w:rPr>
                <w:noProof/>
              </w:rPr>
            </w:r>
            <w:r>
              <w:rPr>
                <w:noProof/>
              </w:rPr>
              <w:fldChar w:fldCharType="separate"/>
            </w:r>
            <w:r>
              <w:rPr>
                <w:noProof/>
              </w:rPr>
              <w:t>14</w:t>
            </w:r>
            <w:r>
              <w:rPr>
                <w:noProof/>
              </w:rPr>
              <w:fldChar w:fldCharType="end"/>
            </w:r>
          </w:hyperlink>
        </w:p>
        <w:p w14:paraId="6DEBA664" w14:textId="7025368C" w:rsidR="007E4CDA" w:rsidRDefault="007E4CDA">
          <w:pPr>
            <w:pStyle w:val="TOC3"/>
            <w:rPr>
              <w:rFonts w:asciiTheme="minorHAnsi" w:eastAsiaTheme="minorEastAsia" w:hAnsiTheme="minorHAnsi" w:cstheme="minorBidi"/>
              <w:noProof/>
              <w:color w:val="auto"/>
              <w:kern w:val="2"/>
              <w14:ligatures w14:val="standardContextual"/>
            </w:rPr>
          </w:pPr>
          <w:hyperlink w:anchor="_Toc242390995" w:history="1">
            <w:r w:rsidRPr="00666160">
              <w:rPr>
                <w:rStyle w:val="Hyperlink"/>
                <w:noProof/>
              </w:rPr>
              <w:t>3.3.2 Functional Requirements</w:t>
            </w:r>
            <w:r>
              <w:rPr>
                <w:noProof/>
              </w:rPr>
              <w:tab/>
            </w:r>
            <w:r>
              <w:rPr>
                <w:noProof/>
              </w:rPr>
              <w:fldChar w:fldCharType="begin"/>
            </w:r>
            <w:r>
              <w:rPr>
                <w:noProof/>
              </w:rPr>
              <w:instrText xml:space="preserve"> PAGEREF _Toc242390995 \h </w:instrText>
            </w:r>
            <w:r>
              <w:rPr>
                <w:noProof/>
              </w:rPr>
            </w:r>
            <w:r>
              <w:rPr>
                <w:noProof/>
              </w:rPr>
              <w:fldChar w:fldCharType="separate"/>
            </w:r>
            <w:r>
              <w:rPr>
                <w:noProof/>
              </w:rPr>
              <w:t>15</w:t>
            </w:r>
            <w:r>
              <w:rPr>
                <w:noProof/>
              </w:rPr>
              <w:fldChar w:fldCharType="end"/>
            </w:r>
          </w:hyperlink>
        </w:p>
        <w:p w14:paraId="045B4EBB" w14:textId="5243069C" w:rsidR="007E4CDA" w:rsidRDefault="007E4CDA">
          <w:pPr>
            <w:pStyle w:val="TOC3"/>
            <w:rPr>
              <w:rFonts w:asciiTheme="minorHAnsi" w:eastAsiaTheme="minorEastAsia" w:hAnsiTheme="minorHAnsi" w:cstheme="minorBidi"/>
              <w:noProof/>
              <w:color w:val="auto"/>
              <w:kern w:val="2"/>
              <w14:ligatures w14:val="standardContextual"/>
            </w:rPr>
          </w:pPr>
          <w:hyperlink w:anchor="_Toc242390996" w:history="1">
            <w:r w:rsidRPr="00666160">
              <w:rPr>
                <w:rStyle w:val="Hyperlink"/>
                <w:noProof/>
              </w:rPr>
              <w:t>3.3.3 Performance and Security Requirements</w:t>
            </w:r>
            <w:r>
              <w:rPr>
                <w:noProof/>
              </w:rPr>
              <w:tab/>
            </w:r>
            <w:r>
              <w:rPr>
                <w:noProof/>
              </w:rPr>
              <w:fldChar w:fldCharType="begin"/>
            </w:r>
            <w:r>
              <w:rPr>
                <w:noProof/>
              </w:rPr>
              <w:instrText xml:space="preserve"> PAGEREF _Toc242390996 \h </w:instrText>
            </w:r>
            <w:r>
              <w:rPr>
                <w:noProof/>
              </w:rPr>
            </w:r>
            <w:r>
              <w:rPr>
                <w:noProof/>
              </w:rPr>
              <w:fldChar w:fldCharType="separate"/>
            </w:r>
            <w:r>
              <w:rPr>
                <w:noProof/>
              </w:rPr>
              <w:t>16</w:t>
            </w:r>
            <w:r>
              <w:rPr>
                <w:noProof/>
              </w:rPr>
              <w:fldChar w:fldCharType="end"/>
            </w:r>
          </w:hyperlink>
        </w:p>
        <w:p w14:paraId="3DE80DE9" w14:textId="65438C21" w:rsidR="007E4CDA" w:rsidRDefault="007E4CDA">
          <w:pPr>
            <w:pStyle w:val="TOC3"/>
            <w:rPr>
              <w:rFonts w:asciiTheme="minorHAnsi" w:eastAsiaTheme="minorEastAsia" w:hAnsiTheme="minorHAnsi" w:cstheme="minorBidi"/>
              <w:noProof/>
              <w:color w:val="auto"/>
              <w:kern w:val="2"/>
              <w14:ligatures w14:val="standardContextual"/>
            </w:rPr>
          </w:pPr>
          <w:hyperlink w:anchor="_Toc242390997" w:history="1">
            <w:r w:rsidRPr="00666160">
              <w:rPr>
                <w:rStyle w:val="Hyperlink"/>
                <w:noProof/>
              </w:rPr>
              <w:t>3.3.4 Look and Feel Requirements</w:t>
            </w:r>
            <w:r>
              <w:rPr>
                <w:noProof/>
              </w:rPr>
              <w:tab/>
            </w:r>
            <w:r>
              <w:rPr>
                <w:noProof/>
              </w:rPr>
              <w:fldChar w:fldCharType="begin"/>
            </w:r>
            <w:r>
              <w:rPr>
                <w:noProof/>
              </w:rPr>
              <w:instrText xml:space="preserve"> PAGEREF _Toc242390997 \h </w:instrText>
            </w:r>
            <w:r>
              <w:rPr>
                <w:noProof/>
              </w:rPr>
            </w:r>
            <w:r>
              <w:rPr>
                <w:noProof/>
              </w:rPr>
              <w:fldChar w:fldCharType="separate"/>
            </w:r>
            <w:r>
              <w:rPr>
                <w:noProof/>
              </w:rPr>
              <w:t>17</w:t>
            </w:r>
            <w:r>
              <w:rPr>
                <w:noProof/>
              </w:rPr>
              <w:fldChar w:fldCharType="end"/>
            </w:r>
          </w:hyperlink>
        </w:p>
        <w:p w14:paraId="0A6A8368" w14:textId="6B9725C0" w:rsidR="007E4CDA" w:rsidRDefault="007E4CDA">
          <w:pPr>
            <w:pStyle w:val="TOC3"/>
            <w:rPr>
              <w:rFonts w:asciiTheme="minorHAnsi" w:eastAsiaTheme="minorEastAsia" w:hAnsiTheme="minorHAnsi" w:cstheme="minorBidi"/>
              <w:noProof/>
              <w:color w:val="auto"/>
              <w:kern w:val="2"/>
              <w14:ligatures w14:val="standardContextual"/>
            </w:rPr>
          </w:pPr>
          <w:hyperlink w:anchor="_Toc242390998" w:history="1">
            <w:r w:rsidRPr="00666160">
              <w:rPr>
                <w:rStyle w:val="Hyperlink"/>
                <w:noProof/>
              </w:rPr>
              <w:t>3.3.5 Operational and Deployment Requirements</w:t>
            </w:r>
            <w:r>
              <w:rPr>
                <w:noProof/>
              </w:rPr>
              <w:tab/>
            </w:r>
            <w:r>
              <w:rPr>
                <w:noProof/>
              </w:rPr>
              <w:fldChar w:fldCharType="begin"/>
            </w:r>
            <w:r>
              <w:rPr>
                <w:noProof/>
              </w:rPr>
              <w:instrText xml:space="preserve"> PAGEREF _Toc242390998 \h </w:instrText>
            </w:r>
            <w:r>
              <w:rPr>
                <w:noProof/>
              </w:rPr>
            </w:r>
            <w:r>
              <w:rPr>
                <w:noProof/>
              </w:rPr>
              <w:fldChar w:fldCharType="separate"/>
            </w:r>
            <w:r>
              <w:rPr>
                <w:noProof/>
              </w:rPr>
              <w:t>17</w:t>
            </w:r>
            <w:r>
              <w:rPr>
                <w:noProof/>
              </w:rPr>
              <w:fldChar w:fldCharType="end"/>
            </w:r>
          </w:hyperlink>
        </w:p>
        <w:p w14:paraId="333FE581" w14:textId="56628E5B" w:rsidR="007E4CDA" w:rsidRDefault="007E4CDA">
          <w:pPr>
            <w:pStyle w:val="TOC2"/>
            <w:rPr>
              <w:rFonts w:asciiTheme="minorHAnsi" w:eastAsiaTheme="minorEastAsia" w:hAnsiTheme="minorHAnsi" w:cstheme="minorBidi"/>
              <w:noProof/>
              <w:color w:val="auto"/>
              <w:kern w:val="2"/>
              <w14:ligatures w14:val="standardContextual"/>
            </w:rPr>
          </w:pPr>
          <w:hyperlink w:anchor="_Toc242390999" w:history="1">
            <w:r w:rsidRPr="00666160">
              <w:rPr>
                <w:rStyle w:val="Hyperlink"/>
                <w:noProof/>
              </w:rPr>
              <w:t>3.4 Summary</w:t>
            </w:r>
            <w:r>
              <w:rPr>
                <w:noProof/>
              </w:rPr>
              <w:tab/>
            </w:r>
            <w:r>
              <w:rPr>
                <w:noProof/>
              </w:rPr>
              <w:fldChar w:fldCharType="begin"/>
            </w:r>
            <w:r>
              <w:rPr>
                <w:noProof/>
              </w:rPr>
              <w:instrText xml:space="preserve"> PAGEREF _Toc242390999 \h </w:instrText>
            </w:r>
            <w:r>
              <w:rPr>
                <w:noProof/>
              </w:rPr>
            </w:r>
            <w:r>
              <w:rPr>
                <w:noProof/>
              </w:rPr>
              <w:fldChar w:fldCharType="separate"/>
            </w:r>
            <w:r>
              <w:rPr>
                <w:noProof/>
              </w:rPr>
              <w:t>18</w:t>
            </w:r>
            <w:r>
              <w:rPr>
                <w:noProof/>
              </w:rPr>
              <w:fldChar w:fldCharType="end"/>
            </w:r>
          </w:hyperlink>
        </w:p>
        <w:p w14:paraId="35544C99" w14:textId="691D825B"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00" w:history="1">
            <w:r w:rsidRPr="00666160">
              <w:rPr>
                <w:rStyle w:val="Hyperlink"/>
                <w:noProof/>
              </w:rPr>
              <w:t>CHAPTER 4: DESIGN METHODOLOGY AND ITS NOVELTY</w:t>
            </w:r>
            <w:r>
              <w:rPr>
                <w:noProof/>
              </w:rPr>
              <w:tab/>
            </w:r>
            <w:r>
              <w:rPr>
                <w:noProof/>
              </w:rPr>
              <w:fldChar w:fldCharType="begin"/>
            </w:r>
            <w:r>
              <w:rPr>
                <w:noProof/>
              </w:rPr>
              <w:instrText xml:space="preserve"> PAGEREF _Toc242391000 \h </w:instrText>
            </w:r>
            <w:r>
              <w:rPr>
                <w:noProof/>
              </w:rPr>
            </w:r>
            <w:r>
              <w:rPr>
                <w:noProof/>
              </w:rPr>
              <w:fldChar w:fldCharType="separate"/>
            </w:r>
            <w:r>
              <w:rPr>
                <w:noProof/>
              </w:rPr>
              <w:t>19</w:t>
            </w:r>
            <w:r>
              <w:rPr>
                <w:noProof/>
              </w:rPr>
              <w:fldChar w:fldCharType="end"/>
            </w:r>
          </w:hyperlink>
        </w:p>
        <w:p w14:paraId="7E0B4F09" w14:textId="348EA25F" w:rsidR="007E4CDA" w:rsidRDefault="007E4CDA">
          <w:pPr>
            <w:pStyle w:val="TOC2"/>
            <w:rPr>
              <w:rFonts w:asciiTheme="minorHAnsi" w:eastAsiaTheme="minorEastAsia" w:hAnsiTheme="minorHAnsi" w:cstheme="minorBidi"/>
              <w:noProof/>
              <w:color w:val="auto"/>
              <w:kern w:val="2"/>
              <w14:ligatures w14:val="standardContextual"/>
            </w:rPr>
          </w:pPr>
          <w:hyperlink w:anchor="_Toc242391001" w:history="1">
            <w:r w:rsidRPr="00666160">
              <w:rPr>
                <w:rStyle w:val="Hyperlink"/>
                <w:noProof/>
              </w:rPr>
              <w:t>4.1 Methodology and Goal</w:t>
            </w:r>
            <w:r>
              <w:rPr>
                <w:noProof/>
              </w:rPr>
              <w:tab/>
            </w:r>
            <w:r>
              <w:rPr>
                <w:noProof/>
              </w:rPr>
              <w:fldChar w:fldCharType="begin"/>
            </w:r>
            <w:r>
              <w:rPr>
                <w:noProof/>
              </w:rPr>
              <w:instrText xml:space="preserve"> PAGEREF _Toc242391001 \h </w:instrText>
            </w:r>
            <w:r>
              <w:rPr>
                <w:noProof/>
              </w:rPr>
            </w:r>
            <w:r>
              <w:rPr>
                <w:noProof/>
              </w:rPr>
              <w:fldChar w:fldCharType="separate"/>
            </w:r>
            <w:r>
              <w:rPr>
                <w:noProof/>
              </w:rPr>
              <w:t>19</w:t>
            </w:r>
            <w:r>
              <w:rPr>
                <w:noProof/>
              </w:rPr>
              <w:fldChar w:fldCharType="end"/>
            </w:r>
          </w:hyperlink>
        </w:p>
        <w:p w14:paraId="12E41B16" w14:textId="6531C7E1" w:rsidR="007E4CDA" w:rsidRDefault="007E4CDA">
          <w:pPr>
            <w:pStyle w:val="TOC2"/>
            <w:rPr>
              <w:rFonts w:asciiTheme="minorHAnsi" w:eastAsiaTheme="minorEastAsia" w:hAnsiTheme="minorHAnsi" w:cstheme="minorBidi"/>
              <w:noProof/>
              <w:color w:val="auto"/>
              <w:kern w:val="2"/>
              <w14:ligatures w14:val="standardContextual"/>
            </w:rPr>
          </w:pPr>
          <w:hyperlink w:anchor="_Toc242391002" w:history="1">
            <w:r w:rsidRPr="00666160">
              <w:rPr>
                <w:rStyle w:val="Hyperlink"/>
                <w:noProof/>
              </w:rPr>
              <w:t>4.2 Functional Modules Design and Analysis</w:t>
            </w:r>
            <w:r>
              <w:rPr>
                <w:noProof/>
              </w:rPr>
              <w:tab/>
            </w:r>
            <w:r>
              <w:rPr>
                <w:noProof/>
              </w:rPr>
              <w:fldChar w:fldCharType="begin"/>
            </w:r>
            <w:r>
              <w:rPr>
                <w:noProof/>
              </w:rPr>
              <w:instrText xml:space="preserve"> PAGEREF _Toc242391002 \h </w:instrText>
            </w:r>
            <w:r>
              <w:rPr>
                <w:noProof/>
              </w:rPr>
            </w:r>
            <w:r>
              <w:rPr>
                <w:noProof/>
              </w:rPr>
              <w:fldChar w:fldCharType="separate"/>
            </w:r>
            <w:r>
              <w:rPr>
                <w:noProof/>
              </w:rPr>
              <w:t>20</w:t>
            </w:r>
            <w:r>
              <w:rPr>
                <w:noProof/>
              </w:rPr>
              <w:fldChar w:fldCharType="end"/>
            </w:r>
          </w:hyperlink>
        </w:p>
        <w:p w14:paraId="53EFD68F" w14:textId="1448AC46" w:rsidR="007E4CDA" w:rsidRDefault="007E4CDA">
          <w:pPr>
            <w:pStyle w:val="TOC2"/>
            <w:rPr>
              <w:rFonts w:asciiTheme="minorHAnsi" w:eastAsiaTheme="minorEastAsia" w:hAnsiTheme="minorHAnsi" w:cstheme="minorBidi"/>
              <w:noProof/>
              <w:color w:val="auto"/>
              <w:kern w:val="2"/>
              <w14:ligatures w14:val="standardContextual"/>
            </w:rPr>
          </w:pPr>
          <w:hyperlink w:anchor="_Toc242391003" w:history="1">
            <w:r w:rsidRPr="00666160">
              <w:rPr>
                <w:rStyle w:val="Hyperlink"/>
                <w:noProof/>
              </w:rPr>
              <w:t>4.3 Software Architectural Design</w:t>
            </w:r>
            <w:r>
              <w:rPr>
                <w:noProof/>
              </w:rPr>
              <w:tab/>
            </w:r>
            <w:r>
              <w:rPr>
                <w:noProof/>
              </w:rPr>
              <w:fldChar w:fldCharType="begin"/>
            </w:r>
            <w:r>
              <w:rPr>
                <w:noProof/>
              </w:rPr>
              <w:instrText xml:space="preserve"> PAGEREF _Toc242391003 \h </w:instrText>
            </w:r>
            <w:r>
              <w:rPr>
                <w:noProof/>
              </w:rPr>
            </w:r>
            <w:r>
              <w:rPr>
                <w:noProof/>
              </w:rPr>
              <w:fldChar w:fldCharType="separate"/>
            </w:r>
            <w:r>
              <w:rPr>
                <w:noProof/>
              </w:rPr>
              <w:t>21</w:t>
            </w:r>
            <w:r>
              <w:rPr>
                <w:noProof/>
              </w:rPr>
              <w:fldChar w:fldCharType="end"/>
            </w:r>
          </w:hyperlink>
        </w:p>
        <w:p w14:paraId="3307154D" w14:textId="4C59AB5B" w:rsidR="007E4CDA" w:rsidRDefault="007E4CDA">
          <w:pPr>
            <w:pStyle w:val="TOC3"/>
            <w:rPr>
              <w:rFonts w:asciiTheme="minorHAnsi" w:eastAsiaTheme="minorEastAsia" w:hAnsiTheme="minorHAnsi" w:cstheme="minorBidi"/>
              <w:noProof/>
              <w:color w:val="auto"/>
              <w:kern w:val="2"/>
              <w14:ligatures w14:val="standardContextual"/>
            </w:rPr>
          </w:pPr>
          <w:hyperlink w:anchor="_Toc242391004" w:history="1">
            <w:r w:rsidRPr="00666160">
              <w:rPr>
                <w:rStyle w:val="Hyperlink"/>
                <w:noProof/>
              </w:rPr>
              <w:t>4.3.1 The Consolidated Two-Hop Gateway</w:t>
            </w:r>
            <w:r>
              <w:rPr>
                <w:noProof/>
              </w:rPr>
              <w:tab/>
            </w:r>
            <w:r>
              <w:rPr>
                <w:noProof/>
              </w:rPr>
              <w:fldChar w:fldCharType="begin"/>
            </w:r>
            <w:r>
              <w:rPr>
                <w:noProof/>
              </w:rPr>
              <w:instrText xml:space="preserve"> PAGEREF _Toc242391004 \h </w:instrText>
            </w:r>
            <w:r>
              <w:rPr>
                <w:noProof/>
              </w:rPr>
            </w:r>
            <w:r>
              <w:rPr>
                <w:noProof/>
              </w:rPr>
              <w:fldChar w:fldCharType="separate"/>
            </w:r>
            <w:r>
              <w:rPr>
                <w:noProof/>
              </w:rPr>
              <w:t>21</w:t>
            </w:r>
            <w:r>
              <w:rPr>
                <w:noProof/>
              </w:rPr>
              <w:fldChar w:fldCharType="end"/>
            </w:r>
          </w:hyperlink>
        </w:p>
        <w:p w14:paraId="31C8ED49" w14:textId="1FCAD67A" w:rsidR="007E4CDA" w:rsidRDefault="007E4CDA">
          <w:pPr>
            <w:pStyle w:val="TOC3"/>
            <w:rPr>
              <w:rFonts w:asciiTheme="minorHAnsi" w:eastAsiaTheme="minorEastAsia" w:hAnsiTheme="minorHAnsi" w:cstheme="minorBidi"/>
              <w:noProof/>
              <w:color w:val="auto"/>
              <w:kern w:val="2"/>
              <w14:ligatures w14:val="standardContextual"/>
            </w:rPr>
          </w:pPr>
          <w:hyperlink w:anchor="_Toc242391005" w:history="1">
            <w:r w:rsidRPr="00666160">
              <w:rPr>
                <w:rStyle w:val="Hyperlink"/>
                <w:noProof/>
              </w:rPr>
              <w:t>4.3.2 The Three-Checkpoint Enforcement Pipeline</w:t>
            </w:r>
            <w:r>
              <w:rPr>
                <w:noProof/>
              </w:rPr>
              <w:tab/>
            </w:r>
            <w:r>
              <w:rPr>
                <w:noProof/>
              </w:rPr>
              <w:fldChar w:fldCharType="begin"/>
            </w:r>
            <w:r>
              <w:rPr>
                <w:noProof/>
              </w:rPr>
              <w:instrText xml:space="preserve"> PAGEREF _Toc242391005 \h </w:instrText>
            </w:r>
            <w:r>
              <w:rPr>
                <w:noProof/>
              </w:rPr>
            </w:r>
            <w:r>
              <w:rPr>
                <w:noProof/>
              </w:rPr>
              <w:fldChar w:fldCharType="separate"/>
            </w:r>
            <w:r>
              <w:rPr>
                <w:noProof/>
              </w:rPr>
              <w:t>22</w:t>
            </w:r>
            <w:r>
              <w:rPr>
                <w:noProof/>
              </w:rPr>
              <w:fldChar w:fldCharType="end"/>
            </w:r>
          </w:hyperlink>
        </w:p>
        <w:p w14:paraId="0443D9D9" w14:textId="6EA6BC03" w:rsidR="007E4CDA" w:rsidRDefault="007E4CDA">
          <w:pPr>
            <w:pStyle w:val="TOC3"/>
            <w:rPr>
              <w:rFonts w:asciiTheme="minorHAnsi" w:eastAsiaTheme="minorEastAsia" w:hAnsiTheme="minorHAnsi" w:cstheme="minorBidi"/>
              <w:noProof/>
              <w:color w:val="auto"/>
              <w:kern w:val="2"/>
              <w14:ligatures w14:val="standardContextual"/>
            </w:rPr>
          </w:pPr>
          <w:hyperlink w:anchor="_Toc242391006" w:history="1">
            <w:r w:rsidRPr="00666160">
              <w:rPr>
                <w:rStyle w:val="Hyperlink"/>
                <w:noProof/>
              </w:rPr>
              <w:t>4.3.3 Threat Model and Countermeasure Mapping</w:t>
            </w:r>
            <w:r>
              <w:rPr>
                <w:noProof/>
              </w:rPr>
              <w:tab/>
            </w:r>
            <w:r>
              <w:rPr>
                <w:noProof/>
              </w:rPr>
              <w:fldChar w:fldCharType="begin"/>
            </w:r>
            <w:r>
              <w:rPr>
                <w:noProof/>
              </w:rPr>
              <w:instrText xml:space="preserve"> PAGEREF _Toc242391006 \h </w:instrText>
            </w:r>
            <w:r>
              <w:rPr>
                <w:noProof/>
              </w:rPr>
            </w:r>
            <w:r>
              <w:rPr>
                <w:noProof/>
              </w:rPr>
              <w:fldChar w:fldCharType="separate"/>
            </w:r>
            <w:r>
              <w:rPr>
                <w:noProof/>
              </w:rPr>
              <w:t>23</w:t>
            </w:r>
            <w:r>
              <w:rPr>
                <w:noProof/>
              </w:rPr>
              <w:fldChar w:fldCharType="end"/>
            </w:r>
          </w:hyperlink>
        </w:p>
        <w:p w14:paraId="3A090285" w14:textId="29E26784" w:rsidR="007E4CDA" w:rsidRDefault="007E4CDA">
          <w:pPr>
            <w:pStyle w:val="TOC3"/>
            <w:rPr>
              <w:rFonts w:asciiTheme="minorHAnsi" w:eastAsiaTheme="minorEastAsia" w:hAnsiTheme="minorHAnsi" w:cstheme="minorBidi"/>
              <w:noProof/>
              <w:color w:val="auto"/>
              <w:kern w:val="2"/>
              <w14:ligatures w14:val="standardContextual"/>
            </w:rPr>
          </w:pPr>
          <w:hyperlink w:anchor="_Toc242391007" w:history="1">
            <w:r w:rsidRPr="00666160">
              <w:rPr>
                <w:rStyle w:val="Hyperlink"/>
                <w:noProof/>
              </w:rPr>
              <w:t>4.3.4 Policy Schema Design</w:t>
            </w:r>
            <w:r>
              <w:rPr>
                <w:noProof/>
              </w:rPr>
              <w:tab/>
            </w:r>
            <w:r>
              <w:rPr>
                <w:noProof/>
              </w:rPr>
              <w:fldChar w:fldCharType="begin"/>
            </w:r>
            <w:r>
              <w:rPr>
                <w:noProof/>
              </w:rPr>
              <w:instrText xml:space="preserve"> PAGEREF _Toc242391007 \h </w:instrText>
            </w:r>
            <w:r>
              <w:rPr>
                <w:noProof/>
              </w:rPr>
            </w:r>
            <w:r>
              <w:rPr>
                <w:noProof/>
              </w:rPr>
              <w:fldChar w:fldCharType="separate"/>
            </w:r>
            <w:r>
              <w:rPr>
                <w:noProof/>
              </w:rPr>
              <w:t>23</w:t>
            </w:r>
            <w:r>
              <w:rPr>
                <w:noProof/>
              </w:rPr>
              <w:fldChar w:fldCharType="end"/>
            </w:r>
          </w:hyperlink>
        </w:p>
        <w:p w14:paraId="06B273FF" w14:textId="2F4F3E34" w:rsidR="007E4CDA" w:rsidRDefault="007E4CDA">
          <w:pPr>
            <w:pStyle w:val="TOC3"/>
            <w:rPr>
              <w:rFonts w:asciiTheme="minorHAnsi" w:eastAsiaTheme="minorEastAsia" w:hAnsiTheme="minorHAnsi" w:cstheme="minorBidi"/>
              <w:noProof/>
              <w:color w:val="auto"/>
              <w:kern w:val="2"/>
              <w14:ligatures w14:val="standardContextual"/>
            </w:rPr>
          </w:pPr>
          <w:hyperlink w:anchor="_Toc242391008" w:history="1">
            <w:r w:rsidRPr="00666160">
              <w:rPr>
                <w:rStyle w:val="Hyperlink"/>
                <w:noProof/>
              </w:rPr>
              <w:t>4.3.5 Containerized Network Isolation Design (V2.0)</w:t>
            </w:r>
            <w:r>
              <w:rPr>
                <w:noProof/>
              </w:rPr>
              <w:tab/>
            </w:r>
            <w:r>
              <w:rPr>
                <w:noProof/>
              </w:rPr>
              <w:fldChar w:fldCharType="begin"/>
            </w:r>
            <w:r>
              <w:rPr>
                <w:noProof/>
              </w:rPr>
              <w:instrText xml:space="preserve"> PAGEREF _Toc242391008 \h </w:instrText>
            </w:r>
            <w:r>
              <w:rPr>
                <w:noProof/>
              </w:rPr>
            </w:r>
            <w:r>
              <w:rPr>
                <w:noProof/>
              </w:rPr>
              <w:fldChar w:fldCharType="separate"/>
            </w:r>
            <w:r>
              <w:rPr>
                <w:noProof/>
              </w:rPr>
              <w:t>24</w:t>
            </w:r>
            <w:r>
              <w:rPr>
                <w:noProof/>
              </w:rPr>
              <w:fldChar w:fldCharType="end"/>
            </w:r>
          </w:hyperlink>
        </w:p>
        <w:p w14:paraId="0718C2A6" w14:textId="69CA5BEE" w:rsidR="007E4CDA" w:rsidRDefault="007E4CDA">
          <w:pPr>
            <w:pStyle w:val="TOC3"/>
            <w:rPr>
              <w:rFonts w:asciiTheme="minorHAnsi" w:eastAsiaTheme="minorEastAsia" w:hAnsiTheme="minorHAnsi" w:cstheme="minorBidi"/>
              <w:noProof/>
              <w:color w:val="auto"/>
              <w:kern w:val="2"/>
              <w14:ligatures w14:val="standardContextual"/>
            </w:rPr>
          </w:pPr>
          <w:hyperlink w:anchor="_Toc242391009" w:history="1">
            <w:r w:rsidRPr="00666160">
              <w:rPr>
                <w:rStyle w:val="Hyperlink"/>
                <w:noProof/>
              </w:rPr>
              <w:t>4.3.6 Zero-Downtime Policy Hot-Reload Design</w:t>
            </w:r>
            <w:r>
              <w:rPr>
                <w:noProof/>
              </w:rPr>
              <w:tab/>
            </w:r>
            <w:r>
              <w:rPr>
                <w:noProof/>
              </w:rPr>
              <w:fldChar w:fldCharType="begin"/>
            </w:r>
            <w:r>
              <w:rPr>
                <w:noProof/>
              </w:rPr>
              <w:instrText xml:space="preserve"> PAGEREF _Toc242391009 \h </w:instrText>
            </w:r>
            <w:r>
              <w:rPr>
                <w:noProof/>
              </w:rPr>
            </w:r>
            <w:r>
              <w:rPr>
                <w:noProof/>
              </w:rPr>
              <w:fldChar w:fldCharType="separate"/>
            </w:r>
            <w:r>
              <w:rPr>
                <w:noProof/>
              </w:rPr>
              <w:t>25</w:t>
            </w:r>
            <w:r>
              <w:rPr>
                <w:noProof/>
              </w:rPr>
              <w:fldChar w:fldCharType="end"/>
            </w:r>
          </w:hyperlink>
        </w:p>
        <w:p w14:paraId="5BF018F2" w14:textId="0EAD859B" w:rsidR="007E4CDA" w:rsidRDefault="007E4CDA">
          <w:pPr>
            <w:pStyle w:val="TOC2"/>
            <w:rPr>
              <w:rFonts w:asciiTheme="minorHAnsi" w:eastAsiaTheme="minorEastAsia" w:hAnsiTheme="minorHAnsi" w:cstheme="minorBidi"/>
              <w:noProof/>
              <w:color w:val="auto"/>
              <w:kern w:val="2"/>
              <w14:ligatures w14:val="standardContextual"/>
            </w:rPr>
          </w:pPr>
          <w:hyperlink w:anchor="_Toc242391010" w:history="1">
            <w:r w:rsidRPr="00666160">
              <w:rPr>
                <w:rStyle w:val="Hyperlink"/>
                <w:noProof/>
              </w:rPr>
              <w:t>4.4 Subsystem Services</w:t>
            </w:r>
            <w:r>
              <w:rPr>
                <w:noProof/>
              </w:rPr>
              <w:tab/>
            </w:r>
            <w:r>
              <w:rPr>
                <w:noProof/>
              </w:rPr>
              <w:fldChar w:fldCharType="begin"/>
            </w:r>
            <w:r>
              <w:rPr>
                <w:noProof/>
              </w:rPr>
              <w:instrText xml:space="preserve"> PAGEREF _Toc242391010 \h </w:instrText>
            </w:r>
            <w:r>
              <w:rPr>
                <w:noProof/>
              </w:rPr>
            </w:r>
            <w:r>
              <w:rPr>
                <w:noProof/>
              </w:rPr>
              <w:fldChar w:fldCharType="separate"/>
            </w:r>
            <w:r>
              <w:rPr>
                <w:noProof/>
              </w:rPr>
              <w:t>25</w:t>
            </w:r>
            <w:r>
              <w:rPr>
                <w:noProof/>
              </w:rPr>
              <w:fldChar w:fldCharType="end"/>
            </w:r>
          </w:hyperlink>
        </w:p>
        <w:p w14:paraId="24F9D00F" w14:textId="2A7823D0" w:rsidR="007E4CDA" w:rsidRDefault="007E4CDA">
          <w:pPr>
            <w:pStyle w:val="TOC2"/>
            <w:rPr>
              <w:rFonts w:asciiTheme="minorHAnsi" w:eastAsiaTheme="minorEastAsia" w:hAnsiTheme="minorHAnsi" w:cstheme="minorBidi"/>
              <w:noProof/>
              <w:color w:val="auto"/>
              <w:kern w:val="2"/>
              <w14:ligatures w14:val="standardContextual"/>
            </w:rPr>
          </w:pPr>
          <w:hyperlink w:anchor="_Toc242391011" w:history="1">
            <w:r w:rsidRPr="00666160">
              <w:rPr>
                <w:rStyle w:val="Hyperlink"/>
                <w:noProof/>
              </w:rPr>
              <w:t>4.5 User Interface Designs</w:t>
            </w:r>
            <w:r>
              <w:rPr>
                <w:noProof/>
              </w:rPr>
              <w:tab/>
            </w:r>
            <w:r>
              <w:rPr>
                <w:noProof/>
              </w:rPr>
              <w:fldChar w:fldCharType="begin"/>
            </w:r>
            <w:r>
              <w:rPr>
                <w:noProof/>
              </w:rPr>
              <w:instrText xml:space="preserve"> PAGEREF _Toc242391011 \h </w:instrText>
            </w:r>
            <w:r>
              <w:rPr>
                <w:noProof/>
              </w:rPr>
            </w:r>
            <w:r>
              <w:rPr>
                <w:noProof/>
              </w:rPr>
              <w:fldChar w:fldCharType="separate"/>
            </w:r>
            <w:r>
              <w:rPr>
                <w:noProof/>
              </w:rPr>
              <w:t>25</w:t>
            </w:r>
            <w:r>
              <w:rPr>
                <w:noProof/>
              </w:rPr>
              <w:fldChar w:fldCharType="end"/>
            </w:r>
          </w:hyperlink>
        </w:p>
        <w:p w14:paraId="1EAFA89E" w14:textId="26033B22" w:rsidR="007E4CDA" w:rsidRDefault="007E4CDA">
          <w:pPr>
            <w:pStyle w:val="TOC2"/>
            <w:rPr>
              <w:rFonts w:asciiTheme="minorHAnsi" w:eastAsiaTheme="minorEastAsia" w:hAnsiTheme="minorHAnsi" w:cstheme="minorBidi"/>
              <w:noProof/>
              <w:color w:val="auto"/>
              <w:kern w:val="2"/>
              <w14:ligatures w14:val="standardContextual"/>
            </w:rPr>
          </w:pPr>
          <w:hyperlink w:anchor="_Toc242391012" w:history="1">
            <w:r w:rsidRPr="00666160">
              <w:rPr>
                <w:rStyle w:val="Hyperlink"/>
                <w:noProof/>
              </w:rPr>
              <w:t>4.6 Novelty of the Design</w:t>
            </w:r>
            <w:r>
              <w:rPr>
                <w:noProof/>
              </w:rPr>
              <w:tab/>
            </w:r>
            <w:r>
              <w:rPr>
                <w:noProof/>
              </w:rPr>
              <w:fldChar w:fldCharType="begin"/>
            </w:r>
            <w:r>
              <w:rPr>
                <w:noProof/>
              </w:rPr>
              <w:instrText xml:space="preserve"> PAGEREF _Toc242391012 \h </w:instrText>
            </w:r>
            <w:r>
              <w:rPr>
                <w:noProof/>
              </w:rPr>
            </w:r>
            <w:r>
              <w:rPr>
                <w:noProof/>
              </w:rPr>
              <w:fldChar w:fldCharType="separate"/>
            </w:r>
            <w:r>
              <w:rPr>
                <w:noProof/>
              </w:rPr>
              <w:t>26</w:t>
            </w:r>
            <w:r>
              <w:rPr>
                <w:noProof/>
              </w:rPr>
              <w:fldChar w:fldCharType="end"/>
            </w:r>
          </w:hyperlink>
        </w:p>
        <w:p w14:paraId="53E46EB8" w14:textId="5630D96D" w:rsidR="007E4CDA" w:rsidRDefault="007E4CDA">
          <w:pPr>
            <w:pStyle w:val="TOC2"/>
            <w:rPr>
              <w:rFonts w:asciiTheme="minorHAnsi" w:eastAsiaTheme="minorEastAsia" w:hAnsiTheme="minorHAnsi" w:cstheme="minorBidi"/>
              <w:noProof/>
              <w:color w:val="auto"/>
              <w:kern w:val="2"/>
              <w14:ligatures w14:val="standardContextual"/>
            </w:rPr>
          </w:pPr>
          <w:hyperlink w:anchor="_Toc242391013" w:history="1">
            <w:r w:rsidRPr="00666160">
              <w:rPr>
                <w:rStyle w:val="Hyperlink"/>
                <w:noProof/>
              </w:rPr>
              <w:t>4.7 Summary</w:t>
            </w:r>
            <w:r>
              <w:rPr>
                <w:noProof/>
              </w:rPr>
              <w:tab/>
            </w:r>
            <w:r>
              <w:rPr>
                <w:noProof/>
              </w:rPr>
              <w:fldChar w:fldCharType="begin"/>
            </w:r>
            <w:r>
              <w:rPr>
                <w:noProof/>
              </w:rPr>
              <w:instrText xml:space="preserve"> PAGEREF _Toc242391013 \h </w:instrText>
            </w:r>
            <w:r>
              <w:rPr>
                <w:noProof/>
              </w:rPr>
            </w:r>
            <w:r>
              <w:rPr>
                <w:noProof/>
              </w:rPr>
              <w:fldChar w:fldCharType="separate"/>
            </w:r>
            <w:r>
              <w:rPr>
                <w:noProof/>
              </w:rPr>
              <w:t>26</w:t>
            </w:r>
            <w:r>
              <w:rPr>
                <w:noProof/>
              </w:rPr>
              <w:fldChar w:fldCharType="end"/>
            </w:r>
          </w:hyperlink>
        </w:p>
        <w:p w14:paraId="7D7860F5" w14:textId="6F0CF9AA"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14" w:history="1">
            <w:r w:rsidRPr="00666160">
              <w:rPr>
                <w:rStyle w:val="Hyperlink"/>
                <w:noProof/>
              </w:rPr>
              <w:t>CHAPTER 5: TECHNICAL IMPLEMENTATION AND ANALYSIS</w:t>
            </w:r>
            <w:r>
              <w:rPr>
                <w:noProof/>
              </w:rPr>
              <w:tab/>
            </w:r>
            <w:r>
              <w:rPr>
                <w:noProof/>
              </w:rPr>
              <w:fldChar w:fldCharType="begin"/>
            </w:r>
            <w:r>
              <w:rPr>
                <w:noProof/>
              </w:rPr>
              <w:instrText xml:space="preserve"> PAGEREF _Toc242391014 \h </w:instrText>
            </w:r>
            <w:r>
              <w:rPr>
                <w:noProof/>
              </w:rPr>
            </w:r>
            <w:r>
              <w:rPr>
                <w:noProof/>
              </w:rPr>
              <w:fldChar w:fldCharType="separate"/>
            </w:r>
            <w:r>
              <w:rPr>
                <w:noProof/>
              </w:rPr>
              <w:t>27</w:t>
            </w:r>
            <w:r>
              <w:rPr>
                <w:noProof/>
              </w:rPr>
              <w:fldChar w:fldCharType="end"/>
            </w:r>
          </w:hyperlink>
        </w:p>
        <w:p w14:paraId="0E2C8839" w14:textId="3900F24E" w:rsidR="007E4CDA" w:rsidRDefault="007E4CDA">
          <w:pPr>
            <w:pStyle w:val="TOC2"/>
            <w:rPr>
              <w:rFonts w:asciiTheme="minorHAnsi" w:eastAsiaTheme="minorEastAsia" w:hAnsiTheme="minorHAnsi" w:cstheme="minorBidi"/>
              <w:noProof/>
              <w:color w:val="auto"/>
              <w:kern w:val="2"/>
              <w14:ligatures w14:val="standardContextual"/>
            </w:rPr>
          </w:pPr>
          <w:hyperlink w:anchor="_Toc242391015" w:history="1">
            <w:r w:rsidRPr="00666160">
              <w:rPr>
                <w:rStyle w:val="Hyperlink"/>
                <w:noProof/>
              </w:rPr>
              <w:t>5.1 Outline</w:t>
            </w:r>
            <w:r>
              <w:rPr>
                <w:noProof/>
              </w:rPr>
              <w:tab/>
            </w:r>
            <w:r>
              <w:rPr>
                <w:noProof/>
              </w:rPr>
              <w:fldChar w:fldCharType="begin"/>
            </w:r>
            <w:r>
              <w:rPr>
                <w:noProof/>
              </w:rPr>
              <w:instrText xml:space="preserve"> PAGEREF _Toc242391015 \h </w:instrText>
            </w:r>
            <w:r>
              <w:rPr>
                <w:noProof/>
              </w:rPr>
            </w:r>
            <w:r>
              <w:rPr>
                <w:noProof/>
              </w:rPr>
              <w:fldChar w:fldCharType="separate"/>
            </w:r>
            <w:r>
              <w:rPr>
                <w:noProof/>
              </w:rPr>
              <w:t>27</w:t>
            </w:r>
            <w:r>
              <w:rPr>
                <w:noProof/>
              </w:rPr>
              <w:fldChar w:fldCharType="end"/>
            </w:r>
          </w:hyperlink>
        </w:p>
        <w:p w14:paraId="5D72B7DD" w14:textId="1A9C8B9E" w:rsidR="007E4CDA" w:rsidRDefault="007E4CDA">
          <w:pPr>
            <w:pStyle w:val="TOC2"/>
            <w:rPr>
              <w:rFonts w:asciiTheme="minorHAnsi" w:eastAsiaTheme="minorEastAsia" w:hAnsiTheme="minorHAnsi" w:cstheme="minorBidi"/>
              <w:noProof/>
              <w:color w:val="auto"/>
              <w:kern w:val="2"/>
              <w14:ligatures w14:val="standardContextual"/>
            </w:rPr>
          </w:pPr>
          <w:hyperlink w:anchor="_Toc242391016" w:history="1">
            <w:r w:rsidRPr="00666160">
              <w:rPr>
                <w:rStyle w:val="Hyperlink"/>
                <w:noProof/>
              </w:rPr>
              <w:t>5.2 Technical Coding and Code Solutions</w:t>
            </w:r>
            <w:r>
              <w:rPr>
                <w:noProof/>
              </w:rPr>
              <w:tab/>
            </w:r>
            <w:r>
              <w:rPr>
                <w:noProof/>
              </w:rPr>
              <w:fldChar w:fldCharType="begin"/>
            </w:r>
            <w:r>
              <w:rPr>
                <w:noProof/>
              </w:rPr>
              <w:instrText xml:space="preserve"> PAGEREF _Toc242391016 \h </w:instrText>
            </w:r>
            <w:r>
              <w:rPr>
                <w:noProof/>
              </w:rPr>
            </w:r>
            <w:r>
              <w:rPr>
                <w:noProof/>
              </w:rPr>
              <w:fldChar w:fldCharType="separate"/>
            </w:r>
            <w:r>
              <w:rPr>
                <w:noProof/>
              </w:rPr>
              <w:t>27</w:t>
            </w:r>
            <w:r>
              <w:rPr>
                <w:noProof/>
              </w:rPr>
              <w:fldChar w:fldCharType="end"/>
            </w:r>
          </w:hyperlink>
        </w:p>
        <w:p w14:paraId="15048C3A" w14:textId="0A38E588" w:rsidR="007E4CDA" w:rsidRDefault="007E4CDA">
          <w:pPr>
            <w:pStyle w:val="TOC3"/>
            <w:rPr>
              <w:rFonts w:asciiTheme="minorHAnsi" w:eastAsiaTheme="minorEastAsia" w:hAnsiTheme="minorHAnsi" w:cstheme="minorBidi"/>
              <w:noProof/>
              <w:color w:val="auto"/>
              <w:kern w:val="2"/>
              <w14:ligatures w14:val="standardContextual"/>
            </w:rPr>
          </w:pPr>
          <w:hyperlink w:anchor="_Toc242391017" w:history="1">
            <w:r w:rsidRPr="00666160">
              <w:rPr>
                <w:rStyle w:val="Hyperlink"/>
                <w:noProof/>
              </w:rPr>
              <w:t>5.2.1 Repository Structure</w:t>
            </w:r>
            <w:r>
              <w:rPr>
                <w:noProof/>
              </w:rPr>
              <w:tab/>
            </w:r>
            <w:r>
              <w:rPr>
                <w:noProof/>
              </w:rPr>
              <w:fldChar w:fldCharType="begin"/>
            </w:r>
            <w:r>
              <w:rPr>
                <w:noProof/>
              </w:rPr>
              <w:instrText xml:space="preserve"> PAGEREF _Toc242391017 \h </w:instrText>
            </w:r>
            <w:r>
              <w:rPr>
                <w:noProof/>
              </w:rPr>
            </w:r>
            <w:r>
              <w:rPr>
                <w:noProof/>
              </w:rPr>
              <w:fldChar w:fldCharType="separate"/>
            </w:r>
            <w:r>
              <w:rPr>
                <w:noProof/>
              </w:rPr>
              <w:t>27</w:t>
            </w:r>
            <w:r>
              <w:rPr>
                <w:noProof/>
              </w:rPr>
              <w:fldChar w:fldCharType="end"/>
            </w:r>
          </w:hyperlink>
        </w:p>
        <w:p w14:paraId="6A8458F8" w14:textId="451DF2C8" w:rsidR="007E4CDA" w:rsidRDefault="007E4CDA">
          <w:pPr>
            <w:pStyle w:val="TOC3"/>
            <w:rPr>
              <w:rFonts w:asciiTheme="minorHAnsi" w:eastAsiaTheme="minorEastAsia" w:hAnsiTheme="minorHAnsi" w:cstheme="minorBidi"/>
              <w:noProof/>
              <w:color w:val="auto"/>
              <w:kern w:val="2"/>
              <w14:ligatures w14:val="standardContextual"/>
            </w:rPr>
          </w:pPr>
          <w:hyperlink w:anchor="_Toc242391018" w:history="1">
            <w:r w:rsidRPr="00666160">
              <w:rPr>
                <w:rStyle w:val="Hyperlink"/>
                <w:noProof/>
              </w:rPr>
              <w:t>5.2.2 Key Implementation Solutions</w:t>
            </w:r>
            <w:r>
              <w:rPr>
                <w:noProof/>
              </w:rPr>
              <w:tab/>
            </w:r>
            <w:r>
              <w:rPr>
                <w:noProof/>
              </w:rPr>
              <w:fldChar w:fldCharType="begin"/>
            </w:r>
            <w:r>
              <w:rPr>
                <w:noProof/>
              </w:rPr>
              <w:instrText xml:space="preserve"> PAGEREF _Toc242391018 \h </w:instrText>
            </w:r>
            <w:r>
              <w:rPr>
                <w:noProof/>
              </w:rPr>
            </w:r>
            <w:r>
              <w:rPr>
                <w:noProof/>
              </w:rPr>
              <w:fldChar w:fldCharType="separate"/>
            </w:r>
            <w:r>
              <w:rPr>
                <w:noProof/>
              </w:rPr>
              <w:t>27</w:t>
            </w:r>
            <w:r>
              <w:rPr>
                <w:noProof/>
              </w:rPr>
              <w:fldChar w:fldCharType="end"/>
            </w:r>
          </w:hyperlink>
        </w:p>
        <w:p w14:paraId="7256225E" w14:textId="40E7DE40" w:rsidR="007E4CDA" w:rsidRDefault="007E4CDA">
          <w:pPr>
            <w:pStyle w:val="TOC3"/>
            <w:rPr>
              <w:rFonts w:asciiTheme="minorHAnsi" w:eastAsiaTheme="minorEastAsia" w:hAnsiTheme="minorHAnsi" w:cstheme="minorBidi"/>
              <w:noProof/>
              <w:color w:val="auto"/>
              <w:kern w:val="2"/>
              <w14:ligatures w14:val="standardContextual"/>
            </w:rPr>
          </w:pPr>
          <w:hyperlink w:anchor="_Toc242391019" w:history="1">
            <w:r w:rsidRPr="00666160">
              <w:rPr>
                <w:rStyle w:val="Hyperlink"/>
                <w:noProof/>
              </w:rPr>
              <w:t>5.2.3 PKI Integration and Resolved Interoperability Defects</w:t>
            </w:r>
            <w:r>
              <w:rPr>
                <w:noProof/>
              </w:rPr>
              <w:tab/>
            </w:r>
            <w:r>
              <w:rPr>
                <w:noProof/>
              </w:rPr>
              <w:fldChar w:fldCharType="begin"/>
            </w:r>
            <w:r>
              <w:rPr>
                <w:noProof/>
              </w:rPr>
              <w:instrText xml:space="preserve"> PAGEREF _Toc242391019 \h </w:instrText>
            </w:r>
            <w:r>
              <w:rPr>
                <w:noProof/>
              </w:rPr>
            </w:r>
            <w:r>
              <w:rPr>
                <w:noProof/>
              </w:rPr>
              <w:fldChar w:fldCharType="separate"/>
            </w:r>
            <w:r>
              <w:rPr>
                <w:noProof/>
              </w:rPr>
              <w:t>29</w:t>
            </w:r>
            <w:r>
              <w:rPr>
                <w:noProof/>
              </w:rPr>
              <w:fldChar w:fldCharType="end"/>
            </w:r>
          </w:hyperlink>
        </w:p>
        <w:p w14:paraId="6D716F26" w14:textId="0F9CEBC3" w:rsidR="007E4CDA" w:rsidRDefault="007E4CDA">
          <w:pPr>
            <w:pStyle w:val="TOC2"/>
            <w:rPr>
              <w:rFonts w:asciiTheme="minorHAnsi" w:eastAsiaTheme="minorEastAsia" w:hAnsiTheme="minorHAnsi" w:cstheme="minorBidi"/>
              <w:noProof/>
              <w:color w:val="auto"/>
              <w:kern w:val="2"/>
              <w14:ligatures w14:val="standardContextual"/>
            </w:rPr>
          </w:pPr>
          <w:hyperlink w:anchor="_Toc242391020" w:history="1">
            <w:r w:rsidRPr="00666160">
              <w:rPr>
                <w:rStyle w:val="Hyperlink"/>
                <w:noProof/>
              </w:rPr>
              <w:t>5.3 Working Layout of Forms (Demonstration Environment)</w:t>
            </w:r>
            <w:r>
              <w:rPr>
                <w:noProof/>
              </w:rPr>
              <w:tab/>
            </w:r>
            <w:r>
              <w:rPr>
                <w:noProof/>
              </w:rPr>
              <w:fldChar w:fldCharType="begin"/>
            </w:r>
            <w:r>
              <w:rPr>
                <w:noProof/>
              </w:rPr>
              <w:instrText xml:space="preserve"> PAGEREF _Toc242391020 \h </w:instrText>
            </w:r>
            <w:r>
              <w:rPr>
                <w:noProof/>
              </w:rPr>
            </w:r>
            <w:r>
              <w:rPr>
                <w:noProof/>
              </w:rPr>
              <w:fldChar w:fldCharType="separate"/>
            </w:r>
            <w:r>
              <w:rPr>
                <w:noProof/>
              </w:rPr>
              <w:t>30</w:t>
            </w:r>
            <w:r>
              <w:rPr>
                <w:noProof/>
              </w:rPr>
              <w:fldChar w:fldCharType="end"/>
            </w:r>
          </w:hyperlink>
        </w:p>
        <w:p w14:paraId="33C20083" w14:textId="22F55543" w:rsidR="007E4CDA" w:rsidRDefault="007E4CDA">
          <w:pPr>
            <w:pStyle w:val="TOC2"/>
            <w:rPr>
              <w:rFonts w:asciiTheme="minorHAnsi" w:eastAsiaTheme="minorEastAsia" w:hAnsiTheme="minorHAnsi" w:cstheme="minorBidi"/>
              <w:noProof/>
              <w:color w:val="auto"/>
              <w:kern w:val="2"/>
              <w14:ligatures w14:val="standardContextual"/>
            </w:rPr>
          </w:pPr>
          <w:hyperlink w:anchor="_Toc242391021" w:history="1">
            <w:r w:rsidRPr="00666160">
              <w:rPr>
                <w:rStyle w:val="Hyperlink"/>
                <w:noProof/>
              </w:rPr>
              <w:t>5.4 Prototype Submission</w:t>
            </w:r>
            <w:r>
              <w:rPr>
                <w:noProof/>
              </w:rPr>
              <w:tab/>
            </w:r>
            <w:r>
              <w:rPr>
                <w:noProof/>
              </w:rPr>
              <w:fldChar w:fldCharType="begin"/>
            </w:r>
            <w:r>
              <w:rPr>
                <w:noProof/>
              </w:rPr>
              <w:instrText xml:space="preserve"> PAGEREF _Toc242391021 \h </w:instrText>
            </w:r>
            <w:r>
              <w:rPr>
                <w:noProof/>
              </w:rPr>
            </w:r>
            <w:r>
              <w:rPr>
                <w:noProof/>
              </w:rPr>
              <w:fldChar w:fldCharType="separate"/>
            </w:r>
            <w:r>
              <w:rPr>
                <w:noProof/>
              </w:rPr>
              <w:t>30</w:t>
            </w:r>
            <w:r>
              <w:rPr>
                <w:noProof/>
              </w:rPr>
              <w:fldChar w:fldCharType="end"/>
            </w:r>
          </w:hyperlink>
        </w:p>
        <w:p w14:paraId="349A773C" w14:textId="555B2A5B" w:rsidR="007E4CDA" w:rsidRDefault="007E4CDA">
          <w:pPr>
            <w:pStyle w:val="TOC2"/>
            <w:rPr>
              <w:rFonts w:asciiTheme="minorHAnsi" w:eastAsiaTheme="minorEastAsia" w:hAnsiTheme="minorHAnsi" w:cstheme="minorBidi"/>
              <w:noProof/>
              <w:color w:val="auto"/>
              <w:kern w:val="2"/>
              <w14:ligatures w14:val="standardContextual"/>
            </w:rPr>
          </w:pPr>
          <w:hyperlink w:anchor="_Toc242391022" w:history="1">
            <w:r w:rsidRPr="00666160">
              <w:rPr>
                <w:rStyle w:val="Hyperlink"/>
                <w:noProof/>
              </w:rPr>
              <w:t>5.5 Test and Validation</w:t>
            </w:r>
            <w:r>
              <w:rPr>
                <w:noProof/>
              </w:rPr>
              <w:tab/>
            </w:r>
            <w:r>
              <w:rPr>
                <w:noProof/>
              </w:rPr>
              <w:fldChar w:fldCharType="begin"/>
            </w:r>
            <w:r>
              <w:rPr>
                <w:noProof/>
              </w:rPr>
              <w:instrText xml:space="preserve"> PAGEREF _Toc242391022 \h </w:instrText>
            </w:r>
            <w:r>
              <w:rPr>
                <w:noProof/>
              </w:rPr>
            </w:r>
            <w:r>
              <w:rPr>
                <w:noProof/>
              </w:rPr>
              <w:fldChar w:fldCharType="separate"/>
            </w:r>
            <w:r>
              <w:rPr>
                <w:noProof/>
              </w:rPr>
              <w:t>31</w:t>
            </w:r>
            <w:r>
              <w:rPr>
                <w:noProof/>
              </w:rPr>
              <w:fldChar w:fldCharType="end"/>
            </w:r>
          </w:hyperlink>
        </w:p>
        <w:p w14:paraId="24DD03E1" w14:textId="0D6FD0D7" w:rsidR="007E4CDA" w:rsidRDefault="007E4CDA">
          <w:pPr>
            <w:pStyle w:val="TOC3"/>
            <w:rPr>
              <w:rFonts w:asciiTheme="minorHAnsi" w:eastAsiaTheme="minorEastAsia" w:hAnsiTheme="minorHAnsi" w:cstheme="minorBidi"/>
              <w:noProof/>
              <w:color w:val="auto"/>
              <w:kern w:val="2"/>
              <w14:ligatures w14:val="standardContextual"/>
            </w:rPr>
          </w:pPr>
          <w:hyperlink w:anchor="_Toc242391023" w:history="1">
            <w:r w:rsidRPr="00666160">
              <w:rPr>
                <w:rStyle w:val="Hyperlink"/>
                <w:noProof/>
              </w:rPr>
              <w:t>5.5.1 Unit Test Suite (19 Tests)</w:t>
            </w:r>
            <w:r>
              <w:rPr>
                <w:noProof/>
              </w:rPr>
              <w:tab/>
            </w:r>
            <w:r>
              <w:rPr>
                <w:noProof/>
              </w:rPr>
              <w:fldChar w:fldCharType="begin"/>
            </w:r>
            <w:r>
              <w:rPr>
                <w:noProof/>
              </w:rPr>
              <w:instrText xml:space="preserve"> PAGEREF _Toc242391023 \h </w:instrText>
            </w:r>
            <w:r>
              <w:rPr>
                <w:noProof/>
              </w:rPr>
            </w:r>
            <w:r>
              <w:rPr>
                <w:noProof/>
              </w:rPr>
              <w:fldChar w:fldCharType="separate"/>
            </w:r>
            <w:r>
              <w:rPr>
                <w:noProof/>
              </w:rPr>
              <w:t>31</w:t>
            </w:r>
            <w:r>
              <w:rPr>
                <w:noProof/>
              </w:rPr>
              <w:fldChar w:fldCharType="end"/>
            </w:r>
          </w:hyperlink>
        </w:p>
        <w:p w14:paraId="4DEA825D" w14:textId="6D3845BD" w:rsidR="007E4CDA" w:rsidRDefault="007E4CDA">
          <w:pPr>
            <w:pStyle w:val="TOC3"/>
            <w:rPr>
              <w:rFonts w:asciiTheme="minorHAnsi" w:eastAsiaTheme="minorEastAsia" w:hAnsiTheme="minorHAnsi" w:cstheme="minorBidi"/>
              <w:noProof/>
              <w:color w:val="auto"/>
              <w:kern w:val="2"/>
              <w14:ligatures w14:val="standardContextual"/>
            </w:rPr>
          </w:pPr>
          <w:hyperlink w:anchor="_Toc242391024" w:history="1">
            <w:r w:rsidRPr="00666160">
              <w:rPr>
                <w:rStyle w:val="Hyperlink"/>
                <w:noProof/>
              </w:rPr>
              <w:t>5.5.2 The Seven-Test Adversarial Suite</w:t>
            </w:r>
            <w:r>
              <w:rPr>
                <w:noProof/>
              </w:rPr>
              <w:tab/>
            </w:r>
            <w:r>
              <w:rPr>
                <w:noProof/>
              </w:rPr>
              <w:fldChar w:fldCharType="begin"/>
            </w:r>
            <w:r>
              <w:rPr>
                <w:noProof/>
              </w:rPr>
              <w:instrText xml:space="preserve"> PAGEREF _Toc242391024 \h </w:instrText>
            </w:r>
            <w:r>
              <w:rPr>
                <w:noProof/>
              </w:rPr>
            </w:r>
            <w:r>
              <w:rPr>
                <w:noProof/>
              </w:rPr>
              <w:fldChar w:fldCharType="separate"/>
            </w:r>
            <w:r>
              <w:rPr>
                <w:noProof/>
              </w:rPr>
              <w:t>32</w:t>
            </w:r>
            <w:r>
              <w:rPr>
                <w:noProof/>
              </w:rPr>
              <w:fldChar w:fldCharType="end"/>
            </w:r>
          </w:hyperlink>
        </w:p>
        <w:p w14:paraId="38980965" w14:textId="62D50319" w:rsidR="007E4CDA" w:rsidRDefault="007E4CDA">
          <w:pPr>
            <w:pStyle w:val="TOC3"/>
            <w:rPr>
              <w:rFonts w:asciiTheme="minorHAnsi" w:eastAsiaTheme="minorEastAsia" w:hAnsiTheme="minorHAnsi" w:cstheme="minorBidi"/>
              <w:noProof/>
              <w:color w:val="auto"/>
              <w:kern w:val="2"/>
              <w14:ligatures w14:val="standardContextual"/>
            </w:rPr>
          </w:pPr>
          <w:hyperlink w:anchor="_Toc242391025" w:history="1">
            <w:r w:rsidRPr="00666160">
              <w:rPr>
                <w:rStyle w:val="Hyperlink"/>
                <w:noProof/>
              </w:rPr>
              <w:t>5.5.3 Validation Summary</w:t>
            </w:r>
            <w:r>
              <w:rPr>
                <w:noProof/>
              </w:rPr>
              <w:tab/>
            </w:r>
            <w:r>
              <w:rPr>
                <w:noProof/>
              </w:rPr>
              <w:fldChar w:fldCharType="begin"/>
            </w:r>
            <w:r>
              <w:rPr>
                <w:noProof/>
              </w:rPr>
              <w:instrText xml:space="preserve"> PAGEREF _Toc242391025 \h </w:instrText>
            </w:r>
            <w:r>
              <w:rPr>
                <w:noProof/>
              </w:rPr>
            </w:r>
            <w:r>
              <w:rPr>
                <w:noProof/>
              </w:rPr>
              <w:fldChar w:fldCharType="separate"/>
            </w:r>
            <w:r>
              <w:rPr>
                <w:noProof/>
              </w:rPr>
              <w:t>34</w:t>
            </w:r>
            <w:r>
              <w:rPr>
                <w:noProof/>
              </w:rPr>
              <w:fldChar w:fldCharType="end"/>
            </w:r>
          </w:hyperlink>
        </w:p>
        <w:p w14:paraId="3BAD38D7" w14:textId="005D60FD" w:rsidR="007E4CDA" w:rsidRDefault="007E4CDA">
          <w:pPr>
            <w:pStyle w:val="TOC2"/>
            <w:rPr>
              <w:rFonts w:asciiTheme="minorHAnsi" w:eastAsiaTheme="minorEastAsia" w:hAnsiTheme="minorHAnsi" w:cstheme="minorBidi"/>
              <w:noProof/>
              <w:color w:val="auto"/>
              <w:kern w:val="2"/>
              <w14:ligatures w14:val="standardContextual"/>
            </w:rPr>
          </w:pPr>
          <w:hyperlink w:anchor="_Toc242391026" w:history="1">
            <w:r w:rsidRPr="00666160">
              <w:rPr>
                <w:rStyle w:val="Hyperlink"/>
                <w:noProof/>
              </w:rPr>
              <w:t>5.6 Performance Analysis</w:t>
            </w:r>
            <w:r>
              <w:rPr>
                <w:noProof/>
              </w:rPr>
              <w:tab/>
            </w:r>
            <w:r>
              <w:rPr>
                <w:noProof/>
              </w:rPr>
              <w:fldChar w:fldCharType="begin"/>
            </w:r>
            <w:r>
              <w:rPr>
                <w:noProof/>
              </w:rPr>
              <w:instrText xml:space="preserve"> PAGEREF _Toc242391026 \h </w:instrText>
            </w:r>
            <w:r>
              <w:rPr>
                <w:noProof/>
              </w:rPr>
            </w:r>
            <w:r>
              <w:rPr>
                <w:noProof/>
              </w:rPr>
              <w:fldChar w:fldCharType="separate"/>
            </w:r>
            <w:r>
              <w:rPr>
                <w:noProof/>
              </w:rPr>
              <w:t>34</w:t>
            </w:r>
            <w:r>
              <w:rPr>
                <w:noProof/>
              </w:rPr>
              <w:fldChar w:fldCharType="end"/>
            </w:r>
          </w:hyperlink>
        </w:p>
        <w:p w14:paraId="7F6A5F14" w14:textId="57E07D71" w:rsidR="007E4CDA" w:rsidRDefault="007E4CDA">
          <w:pPr>
            <w:pStyle w:val="TOC3"/>
            <w:rPr>
              <w:rFonts w:asciiTheme="minorHAnsi" w:eastAsiaTheme="minorEastAsia" w:hAnsiTheme="minorHAnsi" w:cstheme="minorBidi"/>
              <w:noProof/>
              <w:color w:val="auto"/>
              <w:kern w:val="2"/>
              <w14:ligatures w14:val="standardContextual"/>
            </w:rPr>
          </w:pPr>
          <w:hyperlink w:anchor="_Toc242391027" w:history="1">
            <w:r w:rsidRPr="00666160">
              <w:rPr>
                <w:rStyle w:val="Hyperlink"/>
                <w:noProof/>
              </w:rPr>
              <w:t>5.6.1 Methodology</w:t>
            </w:r>
            <w:r>
              <w:rPr>
                <w:noProof/>
              </w:rPr>
              <w:tab/>
            </w:r>
            <w:r>
              <w:rPr>
                <w:noProof/>
              </w:rPr>
              <w:fldChar w:fldCharType="begin"/>
            </w:r>
            <w:r>
              <w:rPr>
                <w:noProof/>
              </w:rPr>
              <w:instrText xml:space="preserve"> PAGEREF _Toc242391027 \h </w:instrText>
            </w:r>
            <w:r>
              <w:rPr>
                <w:noProof/>
              </w:rPr>
            </w:r>
            <w:r>
              <w:rPr>
                <w:noProof/>
              </w:rPr>
              <w:fldChar w:fldCharType="separate"/>
            </w:r>
            <w:r>
              <w:rPr>
                <w:noProof/>
              </w:rPr>
              <w:t>34</w:t>
            </w:r>
            <w:r>
              <w:rPr>
                <w:noProof/>
              </w:rPr>
              <w:fldChar w:fldCharType="end"/>
            </w:r>
          </w:hyperlink>
        </w:p>
        <w:p w14:paraId="2ECE6D57" w14:textId="5F3831AE" w:rsidR="007E4CDA" w:rsidRDefault="007E4CDA">
          <w:pPr>
            <w:pStyle w:val="TOC3"/>
            <w:rPr>
              <w:rFonts w:asciiTheme="minorHAnsi" w:eastAsiaTheme="minorEastAsia" w:hAnsiTheme="minorHAnsi" w:cstheme="minorBidi"/>
              <w:noProof/>
              <w:color w:val="auto"/>
              <w:kern w:val="2"/>
              <w14:ligatures w14:val="standardContextual"/>
            </w:rPr>
          </w:pPr>
          <w:hyperlink w:anchor="_Toc242391028" w:history="1">
            <w:r w:rsidRPr="00666160">
              <w:rPr>
                <w:rStyle w:val="Hyperlink"/>
                <w:noProof/>
              </w:rPr>
              <w:t>5.6.2 Results</w:t>
            </w:r>
            <w:r>
              <w:rPr>
                <w:noProof/>
              </w:rPr>
              <w:tab/>
            </w:r>
            <w:r>
              <w:rPr>
                <w:noProof/>
              </w:rPr>
              <w:fldChar w:fldCharType="begin"/>
            </w:r>
            <w:r>
              <w:rPr>
                <w:noProof/>
              </w:rPr>
              <w:instrText xml:space="preserve"> PAGEREF _Toc242391028 \h </w:instrText>
            </w:r>
            <w:r>
              <w:rPr>
                <w:noProof/>
              </w:rPr>
            </w:r>
            <w:r>
              <w:rPr>
                <w:noProof/>
              </w:rPr>
              <w:fldChar w:fldCharType="separate"/>
            </w:r>
            <w:r>
              <w:rPr>
                <w:noProof/>
              </w:rPr>
              <w:t>35</w:t>
            </w:r>
            <w:r>
              <w:rPr>
                <w:noProof/>
              </w:rPr>
              <w:fldChar w:fldCharType="end"/>
            </w:r>
          </w:hyperlink>
        </w:p>
        <w:p w14:paraId="40456BD0" w14:textId="0EA38B47" w:rsidR="007E4CDA" w:rsidRDefault="007E4CDA">
          <w:pPr>
            <w:pStyle w:val="TOC3"/>
            <w:rPr>
              <w:rFonts w:asciiTheme="minorHAnsi" w:eastAsiaTheme="minorEastAsia" w:hAnsiTheme="minorHAnsi" w:cstheme="minorBidi"/>
              <w:noProof/>
              <w:color w:val="auto"/>
              <w:kern w:val="2"/>
              <w14:ligatures w14:val="standardContextual"/>
            </w:rPr>
          </w:pPr>
          <w:hyperlink w:anchor="_Toc242391029" w:history="1">
            <w:r w:rsidRPr="00666160">
              <w:rPr>
                <w:rStyle w:val="Hyperlink"/>
                <w:noProof/>
              </w:rPr>
              <w:t>5.6.3 Analysis</w:t>
            </w:r>
            <w:r>
              <w:rPr>
                <w:noProof/>
              </w:rPr>
              <w:tab/>
            </w:r>
            <w:r>
              <w:rPr>
                <w:noProof/>
              </w:rPr>
              <w:fldChar w:fldCharType="begin"/>
            </w:r>
            <w:r>
              <w:rPr>
                <w:noProof/>
              </w:rPr>
              <w:instrText xml:space="preserve"> PAGEREF _Toc242391029 \h </w:instrText>
            </w:r>
            <w:r>
              <w:rPr>
                <w:noProof/>
              </w:rPr>
            </w:r>
            <w:r>
              <w:rPr>
                <w:noProof/>
              </w:rPr>
              <w:fldChar w:fldCharType="separate"/>
            </w:r>
            <w:r>
              <w:rPr>
                <w:noProof/>
              </w:rPr>
              <w:t>35</w:t>
            </w:r>
            <w:r>
              <w:rPr>
                <w:noProof/>
              </w:rPr>
              <w:fldChar w:fldCharType="end"/>
            </w:r>
          </w:hyperlink>
        </w:p>
        <w:p w14:paraId="4245CFCC" w14:textId="5912F74A" w:rsidR="007E4CDA" w:rsidRDefault="007E4CDA">
          <w:pPr>
            <w:pStyle w:val="TOC2"/>
            <w:rPr>
              <w:rFonts w:asciiTheme="minorHAnsi" w:eastAsiaTheme="minorEastAsia" w:hAnsiTheme="minorHAnsi" w:cstheme="minorBidi"/>
              <w:noProof/>
              <w:color w:val="auto"/>
              <w:kern w:val="2"/>
              <w14:ligatures w14:val="standardContextual"/>
            </w:rPr>
          </w:pPr>
          <w:hyperlink w:anchor="_Toc242391030" w:history="1">
            <w:r w:rsidRPr="00666160">
              <w:rPr>
                <w:rStyle w:val="Hyperlink"/>
                <w:noProof/>
              </w:rPr>
              <w:t>5.7 Summary</w:t>
            </w:r>
            <w:r>
              <w:rPr>
                <w:noProof/>
              </w:rPr>
              <w:tab/>
            </w:r>
            <w:r>
              <w:rPr>
                <w:noProof/>
              </w:rPr>
              <w:fldChar w:fldCharType="begin"/>
            </w:r>
            <w:r>
              <w:rPr>
                <w:noProof/>
              </w:rPr>
              <w:instrText xml:space="preserve"> PAGEREF _Toc242391030 \h </w:instrText>
            </w:r>
            <w:r>
              <w:rPr>
                <w:noProof/>
              </w:rPr>
            </w:r>
            <w:r>
              <w:rPr>
                <w:noProof/>
              </w:rPr>
              <w:fldChar w:fldCharType="separate"/>
            </w:r>
            <w:r>
              <w:rPr>
                <w:noProof/>
              </w:rPr>
              <w:t>36</w:t>
            </w:r>
            <w:r>
              <w:rPr>
                <w:noProof/>
              </w:rPr>
              <w:fldChar w:fldCharType="end"/>
            </w:r>
          </w:hyperlink>
        </w:p>
        <w:p w14:paraId="0B4198A8" w14:textId="3DF838FF"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31" w:history="1">
            <w:r w:rsidRPr="00666160">
              <w:rPr>
                <w:rStyle w:val="Hyperlink"/>
                <w:noProof/>
              </w:rPr>
              <w:t>CHAPTER 6: PROJECT OUTCOME AND APPLICABILITY</w:t>
            </w:r>
            <w:r>
              <w:rPr>
                <w:noProof/>
              </w:rPr>
              <w:tab/>
            </w:r>
            <w:r>
              <w:rPr>
                <w:noProof/>
              </w:rPr>
              <w:fldChar w:fldCharType="begin"/>
            </w:r>
            <w:r>
              <w:rPr>
                <w:noProof/>
              </w:rPr>
              <w:instrText xml:space="preserve"> PAGEREF _Toc242391031 \h </w:instrText>
            </w:r>
            <w:r>
              <w:rPr>
                <w:noProof/>
              </w:rPr>
            </w:r>
            <w:r>
              <w:rPr>
                <w:noProof/>
              </w:rPr>
              <w:fldChar w:fldCharType="separate"/>
            </w:r>
            <w:r>
              <w:rPr>
                <w:noProof/>
              </w:rPr>
              <w:t>37</w:t>
            </w:r>
            <w:r>
              <w:rPr>
                <w:noProof/>
              </w:rPr>
              <w:fldChar w:fldCharType="end"/>
            </w:r>
          </w:hyperlink>
        </w:p>
        <w:p w14:paraId="6E8A2CCF" w14:textId="3EBB8ADC" w:rsidR="007E4CDA" w:rsidRDefault="007E4CDA">
          <w:pPr>
            <w:pStyle w:val="TOC2"/>
            <w:rPr>
              <w:rFonts w:asciiTheme="minorHAnsi" w:eastAsiaTheme="minorEastAsia" w:hAnsiTheme="minorHAnsi" w:cstheme="minorBidi"/>
              <w:noProof/>
              <w:color w:val="auto"/>
              <w:kern w:val="2"/>
              <w14:ligatures w14:val="standardContextual"/>
            </w:rPr>
          </w:pPr>
          <w:hyperlink w:anchor="_Toc242391032" w:history="1">
            <w:r w:rsidRPr="00666160">
              <w:rPr>
                <w:rStyle w:val="Hyperlink"/>
                <w:noProof/>
              </w:rPr>
              <w:t>6.1 Outline</w:t>
            </w:r>
            <w:r>
              <w:rPr>
                <w:noProof/>
              </w:rPr>
              <w:tab/>
            </w:r>
            <w:r>
              <w:rPr>
                <w:noProof/>
              </w:rPr>
              <w:fldChar w:fldCharType="begin"/>
            </w:r>
            <w:r>
              <w:rPr>
                <w:noProof/>
              </w:rPr>
              <w:instrText xml:space="preserve"> PAGEREF _Toc242391032 \h </w:instrText>
            </w:r>
            <w:r>
              <w:rPr>
                <w:noProof/>
              </w:rPr>
            </w:r>
            <w:r>
              <w:rPr>
                <w:noProof/>
              </w:rPr>
              <w:fldChar w:fldCharType="separate"/>
            </w:r>
            <w:r>
              <w:rPr>
                <w:noProof/>
              </w:rPr>
              <w:t>37</w:t>
            </w:r>
            <w:r>
              <w:rPr>
                <w:noProof/>
              </w:rPr>
              <w:fldChar w:fldCharType="end"/>
            </w:r>
          </w:hyperlink>
        </w:p>
        <w:p w14:paraId="45E601DA" w14:textId="739A55A6" w:rsidR="007E4CDA" w:rsidRDefault="007E4CDA">
          <w:pPr>
            <w:pStyle w:val="TOC2"/>
            <w:rPr>
              <w:rFonts w:asciiTheme="minorHAnsi" w:eastAsiaTheme="minorEastAsia" w:hAnsiTheme="minorHAnsi" w:cstheme="minorBidi"/>
              <w:noProof/>
              <w:color w:val="auto"/>
              <w:kern w:val="2"/>
              <w14:ligatures w14:val="standardContextual"/>
            </w:rPr>
          </w:pPr>
          <w:hyperlink w:anchor="_Toc242391033" w:history="1">
            <w:r w:rsidRPr="00666160">
              <w:rPr>
                <w:rStyle w:val="Hyperlink"/>
                <w:noProof/>
              </w:rPr>
              <w:t>6.2 Key Implementation Outlines of the System</w:t>
            </w:r>
            <w:r>
              <w:rPr>
                <w:noProof/>
              </w:rPr>
              <w:tab/>
            </w:r>
            <w:r>
              <w:rPr>
                <w:noProof/>
              </w:rPr>
              <w:fldChar w:fldCharType="begin"/>
            </w:r>
            <w:r>
              <w:rPr>
                <w:noProof/>
              </w:rPr>
              <w:instrText xml:space="preserve"> PAGEREF _Toc242391033 \h </w:instrText>
            </w:r>
            <w:r>
              <w:rPr>
                <w:noProof/>
              </w:rPr>
            </w:r>
            <w:r>
              <w:rPr>
                <w:noProof/>
              </w:rPr>
              <w:fldChar w:fldCharType="separate"/>
            </w:r>
            <w:r>
              <w:rPr>
                <w:noProof/>
              </w:rPr>
              <w:t>37</w:t>
            </w:r>
            <w:r>
              <w:rPr>
                <w:noProof/>
              </w:rPr>
              <w:fldChar w:fldCharType="end"/>
            </w:r>
          </w:hyperlink>
        </w:p>
        <w:p w14:paraId="23E1DD64" w14:textId="33C34FFF" w:rsidR="007E4CDA" w:rsidRDefault="007E4CDA">
          <w:pPr>
            <w:pStyle w:val="TOC2"/>
            <w:rPr>
              <w:rFonts w:asciiTheme="minorHAnsi" w:eastAsiaTheme="minorEastAsia" w:hAnsiTheme="minorHAnsi" w:cstheme="minorBidi"/>
              <w:noProof/>
              <w:color w:val="auto"/>
              <w:kern w:val="2"/>
              <w14:ligatures w14:val="standardContextual"/>
            </w:rPr>
          </w:pPr>
          <w:hyperlink w:anchor="_Toc242391034" w:history="1">
            <w:r w:rsidRPr="00666160">
              <w:rPr>
                <w:rStyle w:val="Hyperlink"/>
                <w:noProof/>
              </w:rPr>
              <w:t>6.3 Significant Project Outcomes</w:t>
            </w:r>
            <w:r>
              <w:rPr>
                <w:noProof/>
              </w:rPr>
              <w:tab/>
            </w:r>
            <w:r>
              <w:rPr>
                <w:noProof/>
              </w:rPr>
              <w:fldChar w:fldCharType="begin"/>
            </w:r>
            <w:r>
              <w:rPr>
                <w:noProof/>
              </w:rPr>
              <w:instrText xml:space="preserve"> PAGEREF _Toc242391034 \h </w:instrText>
            </w:r>
            <w:r>
              <w:rPr>
                <w:noProof/>
              </w:rPr>
            </w:r>
            <w:r>
              <w:rPr>
                <w:noProof/>
              </w:rPr>
              <w:fldChar w:fldCharType="separate"/>
            </w:r>
            <w:r>
              <w:rPr>
                <w:noProof/>
              </w:rPr>
              <w:t>37</w:t>
            </w:r>
            <w:r>
              <w:rPr>
                <w:noProof/>
              </w:rPr>
              <w:fldChar w:fldCharType="end"/>
            </w:r>
          </w:hyperlink>
        </w:p>
        <w:p w14:paraId="2AF70CF6" w14:textId="564AF86B" w:rsidR="007E4CDA" w:rsidRDefault="007E4CDA">
          <w:pPr>
            <w:pStyle w:val="TOC2"/>
            <w:rPr>
              <w:rFonts w:asciiTheme="minorHAnsi" w:eastAsiaTheme="minorEastAsia" w:hAnsiTheme="minorHAnsi" w:cstheme="minorBidi"/>
              <w:noProof/>
              <w:color w:val="auto"/>
              <w:kern w:val="2"/>
              <w14:ligatures w14:val="standardContextual"/>
            </w:rPr>
          </w:pPr>
          <w:hyperlink w:anchor="_Toc242391035" w:history="1">
            <w:r w:rsidRPr="00666160">
              <w:rPr>
                <w:rStyle w:val="Hyperlink"/>
                <w:noProof/>
              </w:rPr>
              <w:t>6.4 Project Applicability on Real-World Applications</w:t>
            </w:r>
            <w:r>
              <w:rPr>
                <w:noProof/>
              </w:rPr>
              <w:tab/>
            </w:r>
            <w:r>
              <w:rPr>
                <w:noProof/>
              </w:rPr>
              <w:fldChar w:fldCharType="begin"/>
            </w:r>
            <w:r>
              <w:rPr>
                <w:noProof/>
              </w:rPr>
              <w:instrText xml:space="preserve"> PAGEREF _Toc242391035 \h </w:instrText>
            </w:r>
            <w:r>
              <w:rPr>
                <w:noProof/>
              </w:rPr>
            </w:r>
            <w:r>
              <w:rPr>
                <w:noProof/>
              </w:rPr>
              <w:fldChar w:fldCharType="separate"/>
            </w:r>
            <w:r>
              <w:rPr>
                <w:noProof/>
              </w:rPr>
              <w:t>39</w:t>
            </w:r>
            <w:r>
              <w:rPr>
                <w:noProof/>
              </w:rPr>
              <w:fldChar w:fldCharType="end"/>
            </w:r>
          </w:hyperlink>
        </w:p>
        <w:p w14:paraId="62B905B8" w14:textId="626B8FAA" w:rsidR="007E4CDA" w:rsidRDefault="007E4CDA">
          <w:pPr>
            <w:pStyle w:val="TOC2"/>
            <w:rPr>
              <w:rFonts w:asciiTheme="minorHAnsi" w:eastAsiaTheme="minorEastAsia" w:hAnsiTheme="minorHAnsi" w:cstheme="minorBidi"/>
              <w:noProof/>
              <w:color w:val="auto"/>
              <w:kern w:val="2"/>
              <w14:ligatures w14:val="standardContextual"/>
            </w:rPr>
          </w:pPr>
          <w:hyperlink w:anchor="_Toc242391036" w:history="1">
            <w:r w:rsidRPr="00666160">
              <w:rPr>
                <w:rStyle w:val="Hyperlink"/>
                <w:noProof/>
              </w:rPr>
              <w:t>6.5 Inference</w:t>
            </w:r>
            <w:r>
              <w:rPr>
                <w:noProof/>
              </w:rPr>
              <w:tab/>
            </w:r>
            <w:r>
              <w:rPr>
                <w:noProof/>
              </w:rPr>
              <w:fldChar w:fldCharType="begin"/>
            </w:r>
            <w:r>
              <w:rPr>
                <w:noProof/>
              </w:rPr>
              <w:instrText xml:space="preserve"> PAGEREF _Toc242391036 \h </w:instrText>
            </w:r>
            <w:r>
              <w:rPr>
                <w:noProof/>
              </w:rPr>
            </w:r>
            <w:r>
              <w:rPr>
                <w:noProof/>
              </w:rPr>
              <w:fldChar w:fldCharType="separate"/>
            </w:r>
            <w:r>
              <w:rPr>
                <w:noProof/>
              </w:rPr>
              <w:t>40</w:t>
            </w:r>
            <w:r>
              <w:rPr>
                <w:noProof/>
              </w:rPr>
              <w:fldChar w:fldCharType="end"/>
            </w:r>
          </w:hyperlink>
        </w:p>
        <w:p w14:paraId="6F1D4134" w14:textId="0A119A1E"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37" w:history="1">
            <w:r w:rsidRPr="00666160">
              <w:rPr>
                <w:rStyle w:val="Hyperlink"/>
                <w:noProof/>
              </w:rPr>
              <w:t>CHAPTER 7: CONCLUSIONS AND RECOMMENDATION</w:t>
            </w:r>
            <w:r>
              <w:rPr>
                <w:noProof/>
              </w:rPr>
              <w:tab/>
            </w:r>
            <w:r>
              <w:rPr>
                <w:noProof/>
              </w:rPr>
              <w:fldChar w:fldCharType="begin"/>
            </w:r>
            <w:r>
              <w:rPr>
                <w:noProof/>
              </w:rPr>
              <w:instrText xml:space="preserve"> PAGEREF _Toc242391037 \h </w:instrText>
            </w:r>
            <w:r>
              <w:rPr>
                <w:noProof/>
              </w:rPr>
            </w:r>
            <w:r>
              <w:rPr>
                <w:noProof/>
              </w:rPr>
              <w:fldChar w:fldCharType="separate"/>
            </w:r>
            <w:r>
              <w:rPr>
                <w:noProof/>
              </w:rPr>
              <w:t>41</w:t>
            </w:r>
            <w:r>
              <w:rPr>
                <w:noProof/>
              </w:rPr>
              <w:fldChar w:fldCharType="end"/>
            </w:r>
          </w:hyperlink>
        </w:p>
        <w:p w14:paraId="505B4E2B" w14:textId="4ACE8299" w:rsidR="007E4CDA" w:rsidRDefault="007E4CDA">
          <w:pPr>
            <w:pStyle w:val="TOC2"/>
            <w:rPr>
              <w:rFonts w:asciiTheme="minorHAnsi" w:eastAsiaTheme="minorEastAsia" w:hAnsiTheme="minorHAnsi" w:cstheme="minorBidi"/>
              <w:noProof/>
              <w:color w:val="auto"/>
              <w:kern w:val="2"/>
              <w14:ligatures w14:val="standardContextual"/>
            </w:rPr>
          </w:pPr>
          <w:hyperlink w:anchor="_Toc242391038" w:history="1">
            <w:r w:rsidRPr="00666160">
              <w:rPr>
                <w:rStyle w:val="Hyperlink"/>
                <w:noProof/>
              </w:rPr>
              <w:t>7.1 Outline</w:t>
            </w:r>
            <w:r>
              <w:rPr>
                <w:noProof/>
              </w:rPr>
              <w:tab/>
            </w:r>
            <w:r>
              <w:rPr>
                <w:noProof/>
              </w:rPr>
              <w:fldChar w:fldCharType="begin"/>
            </w:r>
            <w:r>
              <w:rPr>
                <w:noProof/>
              </w:rPr>
              <w:instrText xml:space="preserve"> PAGEREF _Toc242391038 \h </w:instrText>
            </w:r>
            <w:r>
              <w:rPr>
                <w:noProof/>
              </w:rPr>
            </w:r>
            <w:r>
              <w:rPr>
                <w:noProof/>
              </w:rPr>
              <w:fldChar w:fldCharType="separate"/>
            </w:r>
            <w:r>
              <w:rPr>
                <w:noProof/>
              </w:rPr>
              <w:t>41</w:t>
            </w:r>
            <w:r>
              <w:rPr>
                <w:noProof/>
              </w:rPr>
              <w:fldChar w:fldCharType="end"/>
            </w:r>
          </w:hyperlink>
        </w:p>
        <w:p w14:paraId="59D29F36" w14:textId="77095ACD" w:rsidR="007E4CDA" w:rsidRDefault="007E4CDA">
          <w:pPr>
            <w:pStyle w:val="TOC2"/>
            <w:rPr>
              <w:rFonts w:asciiTheme="minorHAnsi" w:eastAsiaTheme="minorEastAsia" w:hAnsiTheme="minorHAnsi" w:cstheme="minorBidi"/>
              <w:noProof/>
              <w:color w:val="auto"/>
              <w:kern w:val="2"/>
              <w14:ligatures w14:val="standardContextual"/>
            </w:rPr>
          </w:pPr>
          <w:hyperlink w:anchor="_Toc242391039" w:history="1">
            <w:r w:rsidRPr="00666160">
              <w:rPr>
                <w:rStyle w:val="Hyperlink"/>
                <w:noProof/>
              </w:rPr>
              <w:t>7.2 Conclusions</w:t>
            </w:r>
            <w:r>
              <w:rPr>
                <w:noProof/>
              </w:rPr>
              <w:tab/>
            </w:r>
            <w:r>
              <w:rPr>
                <w:noProof/>
              </w:rPr>
              <w:fldChar w:fldCharType="begin"/>
            </w:r>
            <w:r>
              <w:rPr>
                <w:noProof/>
              </w:rPr>
              <w:instrText xml:space="preserve"> PAGEREF _Toc242391039 \h </w:instrText>
            </w:r>
            <w:r>
              <w:rPr>
                <w:noProof/>
              </w:rPr>
            </w:r>
            <w:r>
              <w:rPr>
                <w:noProof/>
              </w:rPr>
              <w:fldChar w:fldCharType="separate"/>
            </w:r>
            <w:r>
              <w:rPr>
                <w:noProof/>
              </w:rPr>
              <w:t>41</w:t>
            </w:r>
            <w:r>
              <w:rPr>
                <w:noProof/>
              </w:rPr>
              <w:fldChar w:fldCharType="end"/>
            </w:r>
          </w:hyperlink>
        </w:p>
        <w:p w14:paraId="0032C16C" w14:textId="77C3E764" w:rsidR="007E4CDA" w:rsidRDefault="007E4CDA">
          <w:pPr>
            <w:pStyle w:val="TOC2"/>
            <w:rPr>
              <w:rFonts w:asciiTheme="minorHAnsi" w:eastAsiaTheme="minorEastAsia" w:hAnsiTheme="minorHAnsi" w:cstheme="minorBidi"/>
              <w:noProof/>
              <w:color w:val="auto"/>
              <w:kern w:val="2"/>
              <w14:ligatures w14:val="standardContextual"/>
            </w:rPr>
          </w:pPr>
          <w:hyperlink w:anchor="_Toc242391040" w:history="1">
            <w:r w:rsidRPr="00666160">
              <w:rPr>
                <w:rStyle w:val="Hyperlink"/>
                <w:noProof/>
              </w:rPr>
              <w:t>7.3 Limitations / Constraints of the System</w:t>
            </w:r>
            <w:r>
              <w:rPr>
                <w:noProof/>
              </w:rPr>
              <w:tab/>
            </w:r>
            <w:r>
              <w:rPr>
                <w:noProof/>
              </w:rPr>
              <w:fldChar w:fldCharType="begin"/>
            </w:r>
            <w:r>
              <w:rPr>
                <w:noProof/>
              </w:rPr>
              <w:instrText xml:space="preserve"> PAGEREF _Toc242391040 \h </w:instrText>
            </w:r>
            <w:r>
              <w:rPr>
                <w:noProof/>
              </w:rPr>
            </w:r>
            <w:r>
              <w:rPr>
                <w:noProof/>
              </w:rPr>
              <w:fldChar w:fldCharType="separate"/>
            </w:r>
            <w:r>
              <w:rPr>
                <w:noProof/>
              </w:rPr>
              <w:t>41</w:t>
            </w:r>
            <w:r>
              <w:rPr>
                <w:noProof/>
              </w:rPr>
              <w:fldChar w:fldCharType="end"/>
            </w:r>
          </w:hyperlink>
        </w:p>
        <w:p w14:paraId="363307CE" w14:textId="1B96E631" w:rsidR="007E4CDA" w:rsidRDefault="007E4CDA">
          <w:pPr>
            <w:pStyle w:val="TOC2"/>
            <w:rPr>
              <w:rFonts w:asciiTheme="minorHAnsi" w:eastAsiaTheme="minorEastAsia" w:hAnsiTheme="minorHAnsi" w:cstheme="minorBidi"/>
              <w:noProof/>
              <w:color w:val="auto"/>
              <w:kern w:val="2"/>
              <w14:ligatures w14:val="standardContextual"/>
            </w:rPr>
          </w:pPr>
          <w:hyperlink w:anchor="_Toc242391041" w:history="1">
            <w:r w:rsidRPr="00666160">
              <w:rPr>
                <w:rStyle w:val="Hyperlink"/>
                <w:noProof/>
              </w:rPr>
              <w:t>7.4 Future Enhancements (Phase 2 Roadmap)</w:t>
            </w:r>
            <w:r>
              <w:rPr>
                <w:noProof/>
              </w:rPr>
              <w:tab/>
            </w:r>
            <w:r>
              <w:rPr>
                <w:noProof/>
              </w:rPr>
              <w:fldChar w:fldCharType="begin"/>
            </w:r>
            <w:r>
              <w:rPr>
                <w:noProof/>
              </w:rPr>
              <w:instrText xml:space="preserve"> PAGEREF _Toc242391041 \h </w:instrText>
            </w:r>
            <w:r>
              <w:rPr>
                <w:noProof/>
              </w:rPr>
            </w:r>
            <w:r>
              <w:rPr>
                <w:noProof/>
              </w:rPr>
              <w:fldChar w:fldCharType="separate"/>
            </w:r>
            <w:r>
              <w:rPr>
                <w:noProof/>
              </w:rPr>
              <w:t>42</w:t>
            </w:r>
            <w:r>
              <w:rPr>
                <w:noProof/>
              </w:rPr>
              <w:fldChar w:fldCharType="end"/>
            </w:r>
          </w:hyperlink>
        </w:p>
        <w:p w14:paraId="5EBF2CD2" w14:textId="196C0663" w:rsidR="007E4CDA" w:rsidRDefault="007E4CDA">
          <w:pPr>
            <w:pStyle w:val="TOC2"/>
            <w:rPr>
              <w:rFonts w:asciiTheme="minorHAnsi" w:eastAsiaTheme="minorEastAsia" w:hAnsiTheme="minorHAnsi" w:cstheme="minorBidi"/>
              <w:noProof/>
              <w:color w:val="auto"/>
              <w:kern w:val="2"/>
              <w14:ligatures w14:val="standardContextual"/>
            </w:rPr>
          </w:pPr>
          <w:hyperlink w:anchor="_Toc242391042" w:history="1">
            <w:r w:rsidRPr="00666160">
              <w:rPr>
                <w:rStyle w:val="Hyperlink"/>
                <w:noProof/>
              </w:rPr>
              <w:t>7.5 Recommendation</w:t>
            </w:r>
            <w:r>
              <w:rPr>
                <w:noProof/>
              </w:rPr>
              <w:tab/>
            </w:r>
            <w:r>
              <w:rPr>
                <w:noProof/>
              </w:rPr>
              <w:fldChar w:fldCharType="begin"/>
            </w:r>
            <w:r>
              <w:rPr>
                <w:noProof/>
              </w:rPr>
              <w:instrText xml:space="preserve"> PAGEREF _Toc242391042 \h </w:instrText>
            </w:r>
            <w:r>
              <w:rPr>
                <w:noProof/>
              </w:rPr>
            </w:r>
            <w:r>
              <w:rPr>
                <w:noProof/>
              </w:rPr>
              <w:fldChar w:fldCharType="separate"/>
            </w:r>
            <w:r>
              <w:rPr>
                <w:noProof/>
              </w:rPr>
              <w:t>43</w:t>
            </w:r>
            <w:r>
              <w:rPr>
                <w:noProof/>
              </w:rPr>
              <w:fldChar w:fldCharType="end"/>
            </w:r>
          </w:hyperlink>
        </w:p>
        <w:p w14:paraId="67276B59" w14:textId="3ACD1A8F"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43" w:history="1">
            <w:r w:rsidRPr="00666160">
              <w:rPr>
                <w:rStyle w:val="Hyperlink"/>
                <w:noProof/>
              </w:rPr>
              <w:t>REFERENCES</w:t>
            </w:r>
            <w:r>
              <w:rPr>
                <w:noProof/>
              </w:rPr>
              <w:tab/>
            </w:r>
            <w:r>
              <w:rPr>
                <w:noProof/>
              </w:rPr>
              <w:fldChar w:fldCharType="begin"/>
            </w:r>
            <w:r>
              <w:rPr>
                <w:noProof/>
              </w:rPr>
              <w:instrText xml:space="preserve"> PAGEREF _Toc242391043 \h </w:instrText>
            </w:r>
            <w:r>
              <w:rPr>
                <w:noProof/>
              </w:rPr>
            </w:r>
            <w:r>
              <w:rPr>
                <w:noProof/>
              </w:rPr>
              <w:fldChar w:fldCharType="separate"/>
            </w:r>
            <w:r>
              <w:rPr>
                <w:noProof/>
              </w:rPr>
              <w:t>44</w:t>
            </w:r>
            <w:r>
              <w:rPr>
                <w:noProof/>
              </w:rPr>
              <w:fldChar w:fldCharType="end"/>
            </w:r>
          </w:hyperlink>
        </w:p>
        <w:p w14:paraId="6E4E2738" w14:textId="0A83EAA3"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44" w:history="1">
            <w:r w:rsidRPr="00666160">
              <w:rPr>
                <w:rStyle w:val="Hyperlink"/>
                <w:noProof/>
              </w:rPr>
              <w:t>Appendix A — Reproduction Commands (Clean Machine)</w:t>
            </w:r>
            <w:r>
              <w:rPr>
                <w:noProof/>
              </w:rPr>
              <w:tab/>
            </w:r>
            <w:r>
              <w:rPr>
                <w:noProof/>
              </w:rPr>
              <w:fldChar w:fldCharType="begin"/>
            </w:r>
            <w:r>
              <w:rPr>
                <w:noProof/>
              </w:rPr>
              <w:instrText xml:space="preserve"> PAGEREF _Toc242391044 \h </w:instrText>
            </w:r>
            <w:r>
              <w:rPr>
                <w:noProof/>
              </w:rPr>
            </w:r>
            <w:r>
              <w:rPr>
                <w:noProof/>
              </w:rPr>
              <w:fldChar w:fldCharType="separate"/>
            </w:r>
            <w:r>
              <w:rPr>
                <w:noProof/>
              </w:rPr>
              <w:t>46</w:t>
            </w:r>
            <w:r>
              <w:rPr>
                <w:noProof/>
              </w:rPr>
              <w:fldChar w:fldCharType="end"/>
            </w:r>
          </w:hyperlink>
        </w:p>
        <w:p w14:paraId="47439324" w14:textId="349C1EC7"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45" w:history="1">
            <w:r w:rsidRPr="00666160">
              <w:rPr>
                <w:rStyle w:val="Hyperlink"/>
                <w:noProof/>
              </w:rPr>
              <w:t>Appendix B — Figure Sources (for your screenshot inserts)</w:t>
            </w:r>
            <w:r>
              <w:rPr>
                <w:noProof/>
              </w:rPr>
              <w:tab/>
            </w:r>
            <w:r>
              <w:rPr>
                <w:noProof/>
              </w:rPr>
              <w:fldChar w:fldCharType="begin"/>
            </w:r>
            <w:r>
              <w:rPr>
                <w:noProof/>
              </w:rPr>
              <w:instrText xml:space="preserve"> PAGEREF _Toc242391045 \h </w:instrText>
            </w:r>
            <w:r>
              <w:rPr>
                <w:noProof/>
              </w:rPr>
            </w:r>
            <w:r>
              <w:rPr>
                <w:noProof/>
              </w:rPr>
              <w:fldChar w:fldCharType="separate"/>
            </w:r>
            <w:r>
              <w:rPr>
                <w:noProof/>
              </w:rPr>
              <w:t>47</w:t>
            </w:r>
            <w:r>
              <w:rPr>
                <w:noProof/>
              </w:rPr>
              <w:fldChar w:fldCharType="end"/>
            </w:r>
          </w:hyperlink>
        </w:p>
        <w:p w14:paraId="0670B967" w14:textId="3FA943FD" w:rsidR="007E4CDA" w:rsidRDefault="007E4CDA">
          <w:pPr>
            <w:pStyle w:val="TOC1"/>
            <w:rPr>
              <w:rFonts w:asciiTheme="minorHAnsi" w:eastAsiaTheme="minorEastAsia" w:hAnsiTheme="minorHAnsi" w:cstheme="minorBidi"/>
              <w:b w:val="0"/>
              <w:bCs w:val="0"/>
              <w:noProof/>
              <w:color w:val="auto"/>
              <w:kern w:val="2"/>
              <w14:ligatures w14:val="standardContextual"/>
            </w:rPr>
          </w:pPr>
          <w:hyperlink w:anchor="_Toc242391046" w:history="1">
            <w:r w:rsidRPr="00666160">
              <w:rPr>
                <w:rStyle w:val="Hyperlink"/>
                <w:noProof/>
              </w:rPr>
              <w:t>Appendix C — Version History Summary</w:t>
            </w:r>
            <w:r>
              <w:rPr>
                <w:noProof/>
              </w:rPr>
              <w:tab/>
            </w:r>
            <w:r>
              <w:rPr>
                <w:noProof/>
              </w:rPr>
              <w:fldChar w:fldCharType="begin"/>
            </w:r>
            <w:r>
              <w:rPr>
                <w:noProof/>
              </w:rPr>
              <w:instrText xml:space="preserve"> PAGEREF _Toc242391046 \h </w:instrText>
            </w:r>
            <w:r>
              <w:rPr>
                <w:noProof/>
              </w:rPr>
            </w:r>
            <w:r>
              <w:rPr>
                <w:noProof/>
              </w:rPr>
              <w:fldChar w:fldCharType="separate"/>
            </w:r>
            <w:r>
              <w:rPr>
                <w:noProof/>
              </w:rPr>
              <w:t>48</w:t>
            </w:r>
            <w:r>
              <w:rPr>
                <w:noProof/>
              </w:rPr>
              <w:fldChar w:fldCharType="end"/>
            </w:r>
          </w:hyperlink>
        </w:p>
        <w:p w14:paraId="1EC5E8EF" w14:textId="2D85586B" w:rsidR="006D338C" w:rsidRDefault="001B2FFB">
          <w:r>
            <w:fldChar w:fldCharType="end"/>
          </w:r>
        </w:p>
      </w:sdtContent>
    </w:sdt>
    <w:p w14:paraId="2985D046" w14:textId="77777777" w:rsidR="006D338C" w:rsidRDefault="001B2FFB">
      <w:pPr>
        <w:spacing w:before="220" w:line="300" w:lineRule="auto"/>
      </w:pPr>
      <w:r>
        <w:rPr>
          <w:i/>
          <w:iCs/>
          <w:color w:val="888888"/>
          <w:sz w:val="20"/>
          <w:szCs w:val="20"/>
        </w:rPr>
        <w:t>Note: This Table of Contents is auto-generated. After inserting figures or making edits, right-click it and choose “Update Field” → “Update entire table” to refresh the page numbers.</w:t>
      </w:r>
    </w:p>
    <w:p w14:paraId="0D93D0CB" w14:textId="77777777" w:rsidR="006D338C" w:rsidRDefault="006D338C">
      <w:pPr>
        <w:sectPr w:rsidR="006D338C">
          <w:footerReference w:type="default" r:id="rId8"/>
          <w:pgSz w:w="11906" w:h="16838"/>
          <w:pgMar w:top="1260" w:right="1320" w:bottom="900" w:left="1200" w:header="600" w:footer="500" w:gutter="0"/>
          <w:pgNumType w:fmt="lowerRoman" w:start="1"/>
          <w:cols w:space="720"/>
          <w:docGrid w:linePitch="360"/>
        </w:sectPr>
      </w:pPr>
    </w:p>
    <w:p w14:paraId="7ABDBA88" w14:textId="77777777" w:rsidR="006D338C" w:rsidRDefault="001B2FFB">
      <w:pPr>
        <w:pStyle w:val="Heading1"/>
        <w:keepNext/>
        <w:pageBreakBefore/>
        <w:spacing w:line="400" w:lineRule="atLeast"/>
      </w:pPr>
      <w:bookmarkStart w:id="4" w:name="_Toc242390971"/>
      <w:r>
        <w:lastRenderedPageBreak/>
        <w:t>CHAPTER 1: PROJECT DESCRIPTION AND OUTLINE</w:t>
      </w:r>
      <w:bookmarkEnd w:id="4"/>
    </w:p>
    <w:p w14:paraId="5BA9FBD9" w14:textId="77777777" w:rsidR="006D338C" w:rsidRDefault="001B2FFB">
      <w:pPr>
        <w:pStyle w:val="Heading2"/>
        <w:keepNext/>
        <w:spacing w:line="380" w:lineRule="atLeast"/>
      </w:pPr>
      <w:bookmarkStart w:id="5" w:name="_Toc242390972"/>
      <w:r>
        <w:t>1.1 Introduction</w:t>
      </w:r>
      <w:bookmarkEnd w:id="5"/>
    </w:p>
    <w:p w14:paraId="232FAB32" w14:textId="77777777" w:rsidR="006D338C" w:rsidRDefault="001B2FFB">
      <w:pPr>
        <w:spacing w:after="140"/>
        <w:jc w:val="both"/>
      </w:pPr>
      <w:r>
        <w:t>Modern enterprise and cloud-native applications are constructed as decoupled microservices that communicate internally over HTTP REST APIs. However, legacy security architectures concentrate enforcement at the network perimeter — a model that produces a “hard shell, soft interior” topology. Once the perimeter is breached through a phished credential, a compromised container, or a vulnerable dependency, the internal network is flat: every service can reach every other service with no further authentication or authorization checks. Threat actors and ransomware exploit exactly this property, moving laterally from an entry point to databases, administrative interfaces, and storage systems while perimeter defences observe nothing.</w:t>
      </w:r>
    </w:p>
    <w:tbl>
      <w:tblPr>
        <w:tblW w:w="5000" w:type="pct"/>
        <w:tblCellMar>
          <w:left w:w="10" w:type="dxa"/>
          <w:right w:w="10" w:type="dxa"/>
        </w:tblCellMar>
        <w:tblLook w:val="0000" w:firstRow="0" w:lastRow="0" w:firstColumn="0" w:lastColumn="0" w:noHBand="0" w:noVBand="0"/>
      </w:tblPr>
      <w:tblGrid>
        <w:gridCol w:w="9386"/>
      </w:tblGrid>
      <w:tr w:rsidR="006D338C" w14:paraId="5975BDD7" w14:textId="77777777">
        <w:trPr>
          <w:cantSplit/>
          <w:trHeight w:val="2500"/>
        </w:trPr>
        <w:tc>
          <w:tcPr>
            <w:tcW w:w="5000" w:type="pct"/>
            <w:tcMar>
              <w:top w:w="120" w:type="dxa"/>
              <w:left w:w="120" w:type="dxa"/>
              <w:bottom w:w="120" w:type="dxa"/>
              <w:right w:w="120" w:type="dxa"/>
            </w:tcMar>
            <w:vAlign w:val="center"/>
          </w:tcPr>
          <w:p w14:paraId="76C75E33" w14:textId="77777777" w:rsidR="001A560F" w:rsidRDefault="00490AC3">
            <w:pPr>
              <w:jc w:val="center"/>
            </w:pPr>
            <w:r>
              <w:rPr>
                <w:noProof/>
              </w:rPr>
              <w:drawing>
                <wp:inline distT="0" distB="0" distL="0" distR="0" wp14:anchorId="14971B0F" wp14:editId="03F5C48D">
                  <wp:extent cx="5852160" cy="2591671"/>
                  <wp:effectExtent l="0" t="0" r="0" b="0"/>
                  <wp:docPr id="1036329496" name="Picture 1036329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9"/>
                          <a:stretch>
                            <a:fillRect/>
                          </a:stretch>
                        </pic:blipFill>
                        <pic:spPr>
                          <a:xfrm>
                            <a:off x="0" y="0"/>
                            <a:ext cx="5852160" cy="2591671"/>
                          </a:xfrm>
                          <a:prstGeom prst="rect">
                            <a:avLst/>
                          </a:prstGeom>
                        </pic:spPr>
                      </pic:pic>
                    </a:graphicData>
                  </a:graphic>
                </wp:inline>
              </w:drawing>
            </w:r>
          </w:p>
        </w:tc>
      </w:tr>
    </w:tbl>
    <w:p w14:paraId="1500CFED" w14:textId="77777777" w:rsidR="006D338C" w:rsidRDefault="001B2FFB">
      <w:pPr>
        <w:spacing w:before="150" w:after="300"/>
        <w:jc w:val="center"/>
      </w:pPr>
      <w:r>
        <w:rPr>
          <w:i/>
          <w:iCs/>
        </w:rPr>
        <w:t>Figure 1.1: Flat network (perimeter trust) versus zero-trust enforcement</w:t>
      </w:r>
    </w:p>
    <w:p w14:paraId="5B358360" w14:textId="77777777" w:rsidR="006D338C" w:rsidRDefault="001B2FFB">
      <w:pPr>
        <w:spacing w:after="140"/>
        <w:jc w:val="both"/>
      </w:pPr>
      <w:r>
        <w:t xml:space="preserve">This report presents </w:t>
      </w:r>
      <w:r>
        <w:rPr>
          <w:b/>
          <w:bCs/>
        </w:rPr>
        <w:t>ZetaShield</w:t>
      </w:r>
      <w:r>
        <w:t>, a Zero-Trust Micro-Segmentation Firewall Proxy — an identity-aware, Layer-7 security gateway for HTTP microservices. The system enforces the principle of “never trust, always verify” at the level of every individual service-to-service call: each caller must present a cryptographic X.509 certificate, its identity is extracted from the certificate’s Subject Alternative Name in SPIFFE URI format, every request is evaluated against a declarative deny-by-default policy, and every decision is written to a structured, append-only audit log. Unauthorized requests never reach the protected backend; failure of any component causes the system to fail closed rather than fail open.</w:t>
      </w:r>
    </w:p>
    <w:p w14:paraId="2EFDD045" w14:textId="77777777" w:rsidR="006D338C" w:rsidRDefault="001B2FFB">
      <w:pPr>
        <w:spacing w:after="140"/>
        <w:jc w:val="both"/>
      </w:pPr>
      <w:r>
        <w:t xml:space="preserve">The project is developed by Group 39 under course code DSN4091 (Capstone Project, Phase 1) under the supervision of Dr. Sajjad Ahmed, and is fully software-defined: it runs on commodity hardware, uses exclusively open-source tooling, and carries a zero-dollar external budget. The </w:t>
      </w:r>
      <w:r>
        <w:lastRenderedPageBreak/>
        <w:t>complete source code, test suite, and continuous integration pipeline are publicly available at https://github.com/karthik5366/Zero-Trust-Micro-Proxy.</w:t>
      </w:r>
    </w:p>
    <w:p w14:paraId="5A2BAB1A" w14:textId="77777777" w:rsidR="006D338C" w:rsidRDefault="001B2FFB">
      <w:pPr>
        <w:pStyle w:val="Heading2"/>
        <w:keepNext/>
        <w:spacing w:line="380" w:lineRule="atLeast"/>
      </w:pPr>
      <w:bookmarkStart w:id="6" w:name="_Toc242390973"/>
      <w:r>
        <w:t>1.2 Motivation for the Work</w:t>
      </w:r>
      <w:bookmarkEnd w:id="6"/>
    </w:p>
    <w:p w14:paraId="584FDB96" w14:textId="77777777" w:rsidR="006D338C" w:rsidRDefault="001B2FFB">
      <w:pPr>
        <w:spacing w:after="140"/>
        <w:jc w:val="both"/>
      </w:pPr>
      <w:r>
        <w:t>Three observations motivated this project</w:t>
      </w:r>
      <w:r w:rsidR="00FD022A">
        <w:t>:</w:t>
      </w:r>
    </w:p>
    <w:p w14:paraId="0AA7ECDA" w14:textId="77777777" w:rsidR="006D338C" w:rsidRDefault="001B2FFB">
      <w:pPr>
        <w:spacing w:after="140"/>
        <w:jc w:val="both"/>
      </w:pPr>
      <w:r>
        <w:rPr>
          <w:b/>
          <w:bCs/>
        </w:rPr>
        <w:t>First, the failure mode of perimeter security is well documented and intensifying.</w:t>
      </w:r>
      <w:r>
        <w:t xml:space="preserve"> The Open Web Application Security Project (OWASP) ranks Broken Access Control as the number one web application security risk in its 2025 edition (A01:2025). The National Institute of Standards and Technology (NIST), in Special Publication 800-207A, identifies sidecar proxies and cryptographic workload identity as foundational building blocks of a Zero-Trust Architecture. The Cybersecurity and Infrastructure Security Agency (CISA), in its 2025 guidance, designates micro-segmentation as an essential countermeasure against lateral movement. These are not hypothetical concerns: breaches in finance, healthcare, and government systems routinely escalate from a single compromised credential to infrastructure-wide compromise precisely because internal networks grant implicit trust.</w:t>
      </w:r>
    </w:p>
    <w:p w14:paraId="67361520" w14:textId="77777777" w:rsidR="006D338C" w:rsidRDefault="001B2FFB">
      <w:pPr>
        <w:spacing w:after="140"/>
        <w:jc w:val="both"/>
      </w:pPr>
      <w:r>
        <w:rPr>
          <w:b/>
          <w:bCs/>
        </w:rPr>
        <w:t>Second, the industry’s east-west traffic problem is growing.</w:t>
      </w:r>
      <w:r>
        <w:t xml:space="preserve"> The Cloud Native Computing Foundation (CNCF) annual survey reports that over 80% of container users run Kubernetes in production, meaning service-to-service (“east-west”) traffic now dwarfs traditional north-south traffic. Yet the security tooling that protects east-west communication — service meshes such as Istio — is heavyweight, complex to operate, and opaque: hundreds of thousands of lines of code standing between an engineering team and an understanding of their own security enforcement.</w:t>
      </w:r>
    </w:p>
    <w:p w14:paraId="20D553BB" w14:textId="77777777" w:rsidR="006D338C" w:rsidRDefault="001B2FFB">
      <w:pPr>
        <w:spacing w:after="140"/>
        <w:jc w:val="both"/>
      </w:pPr>
      <w:r>
        <w:rPr>
          <w:b/>
          <w:bCs/>
        </w:rPr>
        <w:t>Third, and most directly, a formal academic review of the initial prototype (V0.1) identified three concrete engineering deficiencies:</w:t>
      </w:r>
      <w:r>
        <w:t xml:space="preserve"> excessive architectural layering introducing latency, a single protected service that did not demonstrate true micro-segmentation, and a deployment footprint limited to a single developer machine. Each of these criticisms was deliberately converted into a design objective for the current version, and each is answered by a measurable, testable feature described in this report.</w:t>
      </w:r>
    </w:p>
    <w:tbl>
      <w:tblPr>
        <w:tblW w:w="5000" w:type="pct"/>
        <w:tblCellMar>
          <w:left w:w="10" w:type="dxa"/>
          <w:right w:w="10" w:type="dxa"/>
        </w:tblCellMar>
        <w:tblLook w:val="0000" w:firstRow="0" w:lastRow="0" w:firstColumn="0" w:lastColumn="0" w:noHBand="0" w:noVBand="0"/>
      </w:tblPr>
      <w:tblGrid>
        <w:gridCol w:w="9386"/>
      </w:tblGrid>
      <w:tr w:rsidR="006D338C" w14:paraId="36C6F1F5" w14:textId="77777777">
        <w:trPr>
          <w:cantSplit/>
          <w:trHeight w:val="2500"/>
        </w:trPr>
        <w:tc>
          <w:tcPr>
            <w:tcW w:w="5000" w:type="pct"/>
            <w:tcMar>
              <w:top w:w="120" w:type="dxa"/>
              <w:left w:w="120" w:type="dxa"/>
              <w:bottom w:w="120" w:type="dxa"/>
              <w:right w:w="120" w:type="dxa"/>
            </w:tcMar>
            <w:vAlign w:val="center"/>
          </w:tcPr>
          <w:p w14:paraId="32F9DE03" w14:textId="77777777" w:rsidR="001A560F" w:rsidRDefault="00490AC3">
            <w:pPr>
              <w:jc w:val="center"/>
            </w:pPr>
            <w:r>
              <w:rPr>
                <w:noProof/>
              </w:rPr>
              <w:lastRenderedPageBreak/>
              <w:drawing>
                <wp:inline distT="0" distB="0" distL="0" distR="0" wp14:anchorId="06820E3F" wp14:editId="46694321">
                  <wp:extent cx="5852160" cy="2299063"/>
                  <wp:effectExtent l="0" t="0" r="0" b="0"/>
                  <wp:docPr id="1036329497" name="Picture 103632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png"/>
                          <pic:cNvPicPr/>
                        </pic:nvPicPr>
                        <pic:blipFill>
                          <a:blip r:embed="rId10"/>
                          <a:stretch>
                            <a:fillRect/>
                          </a:stretch>
                        </pic:blipFill>
                        <pic:spPr>
                          <a:xfrm>
                            <a:off x="0" y="0"/>
                            <a:ext cx="5852160" cy="2299063"/>
                          </a:xfrm>
                          <a:prstGeom prst="rect">
                            <a:avLst/>
                          </a:prstGeom>
                        </pic:spPr>
                      </pic:pic>
                    </a:graphicData>
                  </a:graphic>
                </wp:inline>
              </w:drawing>
            </w:r>
          </w:p>
        </w:tc>
      </w:tr>
    </w:tbl>
    <w:p w14:paraId="093D07D1" w14:textId="77777777" w:rsidR="006D338C" w:rsidRDefault="001B2FFB">
      <w:pPr>
        <w:spacing w:before="150" w:after="300"/>
        <w:jc w:val="center"/>
      </w:pPr>
      <w:r>
        <w:rPr>
          <w:i/>
          <w:iCs/>
        </w:rPr>
        <w:t>Figure 1.2: Three-version design evolution timeline (V0.1 → V1.0 → V2.0)</w:t>
      </w:r>
    </w:p>
    <w:p w14:paraId="05619F2B" w14:textId="77777777" w:rsidR="006D338C" w:rsidRDefault="001B2FFB">
      <w:pPr>
        <w:pStyle w:val="Heading2"/>
        <w:keepNext/>
        <w:spacing w:line="380" w:lineRule="atLeast"/>
      </w:pPr>
      <w:bookmarkStart w:id="7" w:name="_Toc242390974"/>
      <w:r>
        <w:t>1.3 About the Project and Techniques Employed</w:t>
      </w:r>
      <w:bookmarkEnd w:id="7"/>
    </w:p>
    <w:p w14:paraId="0D23D79E" w14:textId="77777777" w:rsidR="006D338C" w:rsidRDefault="001B2FFB">
      <w:pPr>
        <w:spacing w:after="140"/>
        <w:jc w:val="both"/>
      </w:pPr>
      <w:r>
        <w:t>ZetaShield is a consolidated Layer-7 reverse proxy that sits in the request path between calling services and protected backend services. Its enforcement pipeline applies three mandatory checkpoints to every request:</w:t>
      </w:r>
    </w:p>
    <w:p w14:paraId="33137535" w14:textId="77777777" w:rsidR="006D338C" w:rsidRDefault="001B2FFB">
      <w:pPr>
        <w:pStyle w:val="ListParagraph"/>
        <w:numPr>
          <w:ilvl w:val="0"/>
          <w:numId w:val="2"/>
        </w:numPr>
        <w:spacing w:after="110"/>
      </w:pPr>
      <w:r>
        <w:rPr>
          <w:b/>
          <w:bCs/>
        </w:rPr>
        <w:t>Identity (mTLS):</w:t>
      </w:r>
      <w:r>
        <w:t xml:space="preserve"> The gateway terminates mutual TLS, requiring and cryptographically verifying a client certificate chained to a private Certificate Authority. The caller’s identity — a SPIFFE-format URI such as </w:t>
      </w:r>
      <w:r>
        <w:rPr>
          <w:rFonts w:ascii="Courier New" w:eastAsia="Courier New" w:hAnsi="Courier New" w:cs="Courier New"/>
        </w:rPr>
        <w:t>spiffe://zetashield.local/ns/default/sa/frontend-service</w:t>
      </w:r>
      <w:r>
        <w:t xml:space="preserve"> — is extracted from the verified certificate’s Subject Alternative Name. Callers without a trusted certificate are rejected at the TLS handshake and never reach the application layer.</w:t>
      </w:r>
    </w:p>
    <w:p w14:paraId="0C843D8F" w14:textId="77777777" w:rsidR="006D338C" w:rsidRDefault="001B2FFB">
      <w:pPr>
        <w:pStyle w:val="ListParagraph"/>
        <w:numPr>
          <w:ilvl w:val="0"/>
          <w:numId w:val="2"/>
        </w:numPr>
        <w:spacing w:after="110"/>
      </w:pPr>
      <w:r>
        <w:rPr>
          <w:b/>
          <w:bCs/>
        </w:rPr>
        <w:t>Authorization (deny-by-default policy):</w:t>
      </w:r>
      <w:r>
        <w:t xml:space="preserve"> The caller identity, request path, and HTTP method are matched against a declarative </w:t>
      </w:r>
      <w:r>
        <w:rPr>
          <w:rFonts w:ascii="Courier New" w:eastAsia="Courier New" w:hAnsi="Courier New" w:cs="Courier New"/>
        </w:rPr>
        <w:t>policy.yaml</w:t>
      </w:r>
      <w:r>
        <w:t xml:space="preserve"> ruleset. Only an explicit match permits forwarding; every unmatched request receives HTTP 403 and is logged. An empty or corrupted policy file therefore produces total lockdown — the safe state is the default state.</w:t>
      </w:r>
    </w:p>
    <w:p w14:paraId="483A5F7B" w14:textId="77777777" w:rsidR="006D338C" w:rsidRDefault="001B2FFB">
      <w:pPr>
        <w:pStyle w:val="ListParagraph"/>
        <w:numPr>
          <w:ilvl w:val="0"/>
          <w:numId w:val="2"/>
        </w:numPr>
        <w:spacing w:after="110"/>
      </w:pPr>
      <w:r>
        <w:rPr>
          <w:b/>
          <w:bCs/>
        </w:rPr>
        <w:t>Routing and audit:</w:t>
      </w:r>
      <w:r>
        <w:t xml:space="preserve"> Permitted requests are routed by longest-prefix matching to the appropriate isolated backend, and every decision (ALLOW, DENY, or ERROR) is synchronously appended to a structured JSONL audit log with timestamp, identity, method, path, and reason.</w:t>
      </w:r>
    </w:p>
    <w:p w14:paraId="026DC4EF" w14:textId="77777777" w:rsidR="006D338C" w:rsidRDefault="001B2FFB">
      <w:pPr>
        <w:spacing w:after="140"/>
        <w:jc w:val="both"/>
      </w:pPr>
      <w:r>
        <w:t xml:space="preserve">The principal techniques employed are: </w:t>
      </w:r>
      <w:r>
        <w:rPr>
          <w:b/>
          <w:bCs/>
        </w:rPr>
        <w:t>Zero-Trust Architecture</w:t>
      </w:r>
      <w:r>
        <w:t xml:space="preserve"> (NIST SP 800-207 alignment); </w:t>
      </w:r>
      <w:r>
        <w:rPr>
          <w:b/>
          <w:bCs/>
        </w:rPr>
        <w:t>mutual TLS with X.509 PKI</w:t>
      </w:r>
      <w:r>
        <w:t xml:space="preserve">, including a locally operated Root Certificate Authority and per-service certificates with SAN identity extensions; </w:t>
      </w:r>
      <w:r>
        <w:rPr>
          <w:b/>
          <w:bCs/>
        </w:rPr>
        <w:t>SPIFFE-style workload identity encoding</w:t>
      </w:r>
      <w:r>
        <w:t xml:space="preserve"> (the </w:t>
      </w:r>
      <w:r>
        <w:lastRenderedPageBreak/>
        <w:t xml:space="preserve">same scheme used by production ecosystems such as Istio and SPIRE); </w:t>
      </w:r>
      <w:r>
        <w:rPr>
          <w:b/>
          <w:bCs/>
        </w:rPr>
        <w:t>declarative policy-based access control</w:t>
      </w:r>
      <w:r>
        <w:t xml:space="preserve"> structurally equivalent to Kubernetes NetworkPolicy and Istio AuthorizationPolicy; </w:t>
      </w:r>
      <w:r>
        <w:rPr>
          <w:b/>
          <w:bCs/>
        </w:rPr>
        <w:t>fail-closed error handling</w:t>
      </w:r>
      <w:r>
        <w:t xml:space="preserve">; </w:t>
      </w:r>
      <w:r>
        <w:rPr>
          <w:b/>
          <w:bCs/>
        </w:rPr>
        <w:t>containerized network-namespace isolation</w:t>
      </w:r>
      <w:r>
        <w:t xml:space="preserve"> using Docker Compose, in which backends publish no host ports and are reachable only through the gateway; </w:t>
      </w:r>
      <w:r>
        <w:rPr>
          <w:b/>
          <w:bCs/>
        </w:rPr>
        <w:t>zero-downtime policy hot-reload</w:t>
      </w:r>
      <w:r>
        <w:t xml:space="preserve">; and </w:t>
      </w:r>
      <w:r>
        <w:rPr>
          <w:b/>
          <w:bCs/>
        </w:rPr>
        <w:t>continuous integration</w:t>
      </w:r>
      <w:r>
        <w:t xml:space="preserve"> with automated vetting, building, and unit testing on GitHub’s infrastructure.</w:t>
      </w:r>
    </w:p>
    <w:p w14:paraId="4828B0BB" w14:textId="77777777" w:rsidR="006D338C" w:rsidRDefault="001B2FFB">
      <w:pPr>
        <w:spacing w:after="140"/>
        <w:jc w:val="both"/>
      </w:pPr>
      <w:r>
        <w:t xml:space="preserve">The implementation language for the gateway is </w:t>
      </w:r>
      <w:r>
        <w:rPr>
          <w:b/>
          <w:bCs/>
        </w:rPr>
        <w:t>Go</w:t>
      </w:r>
      <w:r>
        <w:t>, chosen for its per-connection concurrency model (goroutines), its production-grade standard-library reverse proxy (</w:t>
      </w:r>
      <w:r>
        <w:rPr>
          <w:rFonts w:ascii="Courier New" w:eastAsia="Courier New" w:hAnsi="Courier New" w:cs="Courier New"/>
        </w:rPr>
        <w:t>net/http/httputil</w:t>
      </w:r>
      <w:r>
        <w:t>) and TLS stack, and its compilation to a single dependency-free static binary. Protected backends are written in dependency-free Python to eliminate installation risk. The system’s only external library dependency is a YAML parser for policy files.</w:t>
      </w:r>
    </w:p>
    <w:p w14:paraId="5C10E0B5" w14:textId="77777777" w:rsidR="006D338C" w:rsidRDefault="001B2FFB">
      <w:pPr>
        <w:pStyle w:val="Heading2"/>
        <w:keepNext/>
        <w:spacing w:line="380" w:lineRule="atLeast"/>
      </w:pPr>
      <w:bookmarkStart w:id="8" w:name="_Toc242390975"/>
      <w:r>
        <w:t>1.5 Problem Statement</w:t>
      </w:r>
      <w:bookmarkEnd w:id="8"/>
    </w:p>
    <w:p w14:paraId="0E896A61" w14:textId="77777777" w:rsidR="006D338C" w:rsidRDefault="001B2FFB">
      <w:pPr>
        <w:spacing w:after="140"/>
        <w:jc w:val="both"/>
      </w:pPr>
      <w:r>
        <w:t xml:space="preserve">*Traditional firewall architectures enforce security exclusively at Layers 3 and 4 on the network border. In microservice environments this produces three structural flaws: (1) </w:t>
      </w:r>
      <w:r>
        <w:rPr>
          <w:b/>
          <w:bCs/>
        </w:rPr>
        <w:t>implicit internal trust</w:t>
      </w:r>
      <w:r>
        <w:t xml:space="preserve"> — any workload inside the network enjoys unrestricted communication with every other workload; (2) </w:t>
      </w:r>
      <w:r>
        <w:rPr>
          <w:b/>
          <w:bCs/>
        </w:rPr>
        <w:t>unreliable IP-based identity</w:t>
      </w:r>
      <w:r>
        <w:t xml:space="preserve"> — in containerized environments, IP addresses are ephemeral and routinely recycled, rendering IP-based access rules both spoofable and semantically meaningless; and (3) </w:t>
      </w:r>
      <w:r>
        <w:rPr>
          <w:b/>
          <w:bCs/>
        </w:rPr>
        <w:t>coarse-grained visibility</w:t>
      </w:r>
      <w:r>
        <w:t xml:space="preserve"> — Layer 3/4 devices inspect addresses and ports, not HTTP methods or API paths, leaving internal APIs unmonitored and uncontrolled. The consequence is unconstrained lateral movement following any perimeter breach.*</w:t>
      </w:r>
    </w:p>
    <w:p w14:paraId="48C2D0EC" w14:textId="77777777" w:rsidR="006D338C" w:rsidRDefault="001B2FFB">
      <w:pPr>
        <w:spacing w:after="140"/>
        <w:jc w:val="both"/>
      </w:pPr>
      <w:r>
        <w:t xml:space="preserve">*The problem addressed by this project is therefore: </w:t>
      </w:r>
      <w:r>
        <w:rPr>
          <w:b/>
          <w:bCs/>
        </w:rPr>
        <w:t>can a software-defined, Layer-7 gateway enforce cryptographic, identity-aware, deny-by-default authorization on every east-west HTTP call between microservices — with deterministic fail-closed behaviour, complete auditability, container-native deployment, and sub-millisecond latency overhead — without dependency on a commercial service mesh, a cloud subscription, or specialized hardware?</w:t>
      </w:r>
      <w:r>
        <w:t>*</w:t>
      </w:r>
    </w:p>
    <w:p w14:paraId="74D5C4B9" w14:textId="77777777" w:rsidR="006D338C" w:rsidRDefault="001B2FFB">
      <w:pPr>
        <w:pStyle w:val="Heading2"/>
        <w:keepNext/>
        <w:spacing w:line="380" w:lineRule="atLeast"/>
      </w:pPr>
      <w:bookmarkStart w:id="9" w:name="_Toc242390976"/>
      <w:r>
        <w:t>1.6 Objectives of the Work</w:t>
      </w:r>
      <w:bookmarkEnd w:id="9"/>
    </w:p>
    <w:p w14:paraId="47E8E8FD" w14:textId="77777777" w:rsidR="006D338C" w:rsidRDefault="001B2FFB">
      <w:pPr>
        <w:pStyle w:val="ListParagraph"/>
        <w:numPr>
          <w:ilvl w:val="0"/>
          <w:numId w:val="3"/>
        </w:numPr>
        <w:spacing w:after="110"/>
      </w:pPr>
      <w:r>
        <w:t>To design and implement a Layer-7 reverse proxy that intercepts all HTTP traffic between microservices and applies identity verification, policy authorization, routing, and audit logging on every request.</w:t>
      </w:r>
    </w:p>
    <w:p w14:paraId="4D3F0E72" w14:textId="77777777" w:rsidR="006D338C" w:rsidRDefault="001B2FFB">
      <w:pPr>
        <w:pStyle w:val="ListParagraph"/>
        <w:numPr>
          <w:ilvl w:val="0"/>
          <w:numId w:val="3"/>
        </w:numPr>
        <w:spacing w:after="110"/>
      </w:pPr>
      <w:r>
        <w:t>To establish a local Public Key Infrastructure and enforce mutual TLS, extracting unforgeable service identity from X.509 Subject Alternative Name fields in SPIFFE URI format.</w:t>
      </w:r>
    </w:p>
    <w:p w14:paraId="071A11C5" w14:textId="77777777" w:rsidR="006D338C" w:rsidRDefault="001B2FFB">
      <w:pPr>
        <w:pStyle w:val="ListParagraph"/>
        <w:numPr>
          <w:ilvl w:val="0"/>
          <w:numId w:val="3"/>
        </w:numPr>
        <w:spacing w:after="110"/>
      </w:pPr>
      <w:r>
        <w:lastRenderedPageBreak/>
        <w:t>To implement a declarative, deny-by-default policy model (identity + path + HTTP method) with an implicit safe state, structurally equivalent to industry-standard policy primitives.</w:t>
      </w:r>
    </w:p>
    <w:p w14:paraId="0E286AB1" w14:textId="77777777" w:rsidR="006D338C" w:rsidRDefault="001B2FFB">
      <w:pPr>
        <w:pStyle w:val="ListParagraph"/>
        <w:numPr>
          <w:ilvl w:val="0"/>
          <w:numId w:val="3"/>
        </w:numPr>
        <w:spacing w:after="110"/>
      </w:pPr>
      <w:r>
        <w:t>To demonstrate true micro-segmentation across a multi-backend service fleet, in which authenticated services are cryptographically prevented from accessing one another without explicit permission.</w:t>
      </w:r>
    </w:p>
    <w:p w14:paraId="3F91BDA6" w14:textId="77777777" w:rsidR="006D338C" w:rsidRDefault="001B2FFB">
      <w:pPr>
        <w:pStyle w:val="ListParagraph"/>
        <w:numPr>
          <w:ilvl w:val="0"/>
          <w:numId w:val="3"/>
        </w:numPr>
        <w:spacing w:after="110"/>
      </w:pPr>
      <w:r>
        <w:t>To enforce deterministic fail-closed behaviour for every failure mode, including missing certificates, forged certificates, policy gaps, and backend outages.</w:t>
      </w:r>
    </w:p>
    <w:p w14:paraId="55256FBB" w14:textId="77777777" w:rsidR="006D338C" w:rsidRDefault="001B2FFB">
      <w:pPr>
        <w:pStyle w:val="ListParagraph"/>
        <w:numPr>
          <w:ilvl w:val="0"/>
          <w:numId w:val="3"/>
        </w:numPr>
        <w:spacing w:after="110"/>
      </w:pPr>
      <w:r>
        <w:t>To containerize the complete system such that the entire mesh — gateway and isolated backends — deploys with a single Docker Compose command, with backends unreachable except through the gateway.</w:t>
      </w:r>
    </w:p>
    <w:p w14:paraId="183C3E64" w14:textId="77777777" w:rsidR="006D338C" w:rsidRDefault="001B2FFB">
      <w:pPr>
        <w:pStyle w:val="ListParagraph"/>
        <w:numPr>
          <w:ilvl w:val="0"/>
          <w:numId w:val="3"/>
        </w:numPr>
        <w:spacing w:after="110"/>
      </w:pPr>
      <w:r>
        <w:t>To quantify the performance cost of zero-trust enforcement through repeatable latency benchmarking.</w:t>
      </w:r>
    </w:p>
    <w:p w14:paraId="5A32338E" w14:textId="77777777" w:rsidR="006D338C" w:rsidRDefault="001B2FFB">
      <w:pPr>
        <w:pStyle w:val="ListParagraph"/>
        <w:numPr>
          <w:ilvl w:val="0"/>
          <w:numId w:val="3"/>
        </w:numPr>
        <w:spacing w:after="110"/>
      </w:pPr>
      <w:r>
        <w:t>To verify the system through automated unit testing (19 tests) in a continuous integration pipeline, and through a seven-test adversarial demonstration suite covering every security guarantee.</w:t>
      </w:r>
    </w:p>
    <w:p w14:paraId="52F0B563" w14:textId="77777777" w:rsidR="006D338C" w:rsidRDefault="001B2FFB">
      <w:pPr>
        <w:pStyle w:val="Heading2"/>
        <w:keepNext/>
        <w:spacing w:line="380" w:lineRule="atLeast"/>
      </w:pPr>
      <w:bookmarkStart w:id="10" w:name="_Toc242390977"/>
      <w:r>
        <w:t>1.7 Organization of the Report</w:t>
      </w:r>
      <w:bookmarkEnd w:id="10"/>
    </w:p>
    <w:p w14:paraId="776B78E5" w14:textId="77777777" w:rsidR="006D338C" w:rsidRDefault="001B2FFB">
      <w:pPr>
        <w:spacing w:after="140"/>
        <w:jc w:val="both"/>
      </w:pPr>
      <w:r>
        <w:t xml:space="preserve">The remainder of this report is organized as follows. </w:t>
      </w:r>
      <w:r>
        <w:rPr>
          <w:b/>
          <w:bCs/>
        </w:rPr>
        <w:t>Chapter 2</w:t>
      </w:r>
      <w:r>
        <w:t xml:space="preserve"> investigates related work: production service meshes (Istio, Linkerd, Consul), identity frameworks (SPIFFE/SPIRE), kernel-level enforcement (Cilium), zero-trust overlays (OpenZiti, Octelium), and prior academic implementations, identifying the gap this project fills. </w:t>
      </w:r>
      <w:r>
        <w:rPr>
          <w:b/>
          <w:bCs/>
        </w:rPr>
        <w:t>Chapter 3</w:t>
      </w:r>
      <w:r>
        <w:t xml:space="preserve"> specifies the requirement artifacts — hardware and software requirements, and the data, functional, performance, and security requirements. </w:t>
      </w:r>
      <w:r>
        <w:rPr>
          <w:b/>
          <w:bCs/>
        </w:rPr>
        <w:t>Chapter 4</w:t>
      </w:r>
      <w:r>
        <w:t xml:space="preserve"> presents the design methodology and its novelty: the consolidated two-hop architecture, the three-checkpoint enforcement pipeline, the threat model, and the container isolation design. </w:t>
      </w:r>
      <w:r>
        <w:rPr>
          <w:b/>
          <w:bCs/>
        </w:rPr>
        <w:t>Chapter 5</w:t>
      </w:r>
      <w:r>
        <w:t xml:space="preserve"> details the technical implementation and analysis: code structure, the PKI and mTLS integration, the policy engine and hot-reload mechanism, Docker deployment, the test and validation strategy, and the latency benchmark results. </w:t>
      </w:r>
      <w:r>
        <w:rPr>
          <w:b/>
          <w:bCs/>
        </w:rPr>
        <w:t>Chapter 6</w:t>
      </w:r>
      <w:r>
        <w:t xml:space="preserve"> presents the project outcome and its applicability to real-world scenarios, including the mapping of review feedback to delivered features. </w:t>
      </w:r>
      <w:r>
        <w:rPr>
          <w:b/>
          <w:bCs/>
        </w:rPr>
        <w:t>Chapter 7</w:t>
      </w:r>
      <w:r>
        <w:t xml:space="preserve"> concludes with limitations, and recommended future enhancements for Phase 2. References and appendices follow.</w:t>
      </w:r>
    </w:p>
    <w:p w14:paraId="7109D28A" w14:textId="77777777" w:rsidR="006D338C" w:rsidRDefault="001B2FFB">
      <w:pPr>
        <w:pStyle w:val="Heading2"/>
        <w:keepNext/>
        <w:spacing w:line="380" w:lineRule="atLeast"/>
      </w:pPr>
      <w:bookmarkStart w:id="11" w:name="_Toc242390978"/>
      <w:r>
        <w:lastRenderedPageBreak/>
        <w:t>1.8 Summary</w:t>
      </w:r>
      <w:bookmarkEnd w:id="11"/>
    </w:p>
    <w:p w14:paraId="20DEE0F6" w14:textId="77777777" w:rsidR="006D338C" w:rsidRDefault="001B2FFB">
      <w:pPr>
        <w:spacing w:after="140"/>
        <w:jc w:val="both"/>
      </w:pPr>
      <w:r>
        <w:t>This chapter introduced ZetaShield, an identity-aware Layer-7 zero-trust gateway that eliminates implicit internal network trust by cryptographically authenticating every calling service, authorizing every HTTP request against a deny-by-default policy, isolating backends at the network layer, and auditing every decision. The motivation — spanning industry standards, the growth of east-west traffic, and formal review feedback — was presented, the problem was stated precisely, and eight measurable objectives were defined. The subsequent chapters develop the related-work context, requirements, design, implementation, and evaluation of the system that fulfils these objectives.</w:t>
      </w:r>
    </w:p>
    <w:p w14:paraId="2168F557" w14:textId="77777777" w:rsidR="006D338C" w:rsidRDefault="001B2FFB">
      <w:pPr>
        <w:pStyle w:val="Heading1"/>
        <w:keepNext/>
        <w:pageBreakBefore/>
        <w:spacing w:line="400" w:lineRule="atLeast"/>
      </w:pPr>
      <w:bookmarkStart w:id="12" w:name="_Toc242390979"/>
      <w:r>
        <w:lastRenderedPageBreak/>
        <w:t>CHAPTER 2: RELATED WORK INVESTIGATION</w:t>
      </w:r>
      <w:bookmarkEnd w:id="12"/>
    </w:p>
    <w:p w14:paraId="5298D861" w14:textId="77777777" w:rsidR="006D338C" w:rsidRDefault="001B2FFB">
      <w:pPr>
        <w:pStyle w:val="Heading2"/>
        <w:keepNext/>
        <w:spacing w:line="380" w:lineRule="atLeast"/>
      </w:pPr>
      <w:bookmarkStart w:id="13" w:name="_Toc242390980"/>
      <w:r>
        <w:t>2.1 Introduction</w:t>
      </w:r>
      <w:bookmarkEnd w:id="13"/>
    </w:p>
    <w:p w14:paraId="4CB1EFE8" w14:textId="77777777" w:rsidR="006D338C" w:rsidRDefault="001B2FFB">
      <w:pPr>
        <w:spacing w:after="140"/>
        <w:jc w:val="both"/>
      </w:pPr>
      <w:r>
        <w:t>A rigorous related-work investigation serves two purposes in this project: first, to establish that the problem being solved — lateral movement across flat internal networks — is formally recognized by standards bodies and actively engineered against by the industry; and second, to identify precisely which capabilities already exist, in what form, and at what cost, so that the contribution of the present work can be stated honestly and precisely. The investigation surveyed four categories of existing work: (i) the standards and academic literature defining Zero-Trust Architecture and micro-segmentation; (ii) production service meshes that implement identity and policy enforcement at scale; (iii) workload-identity frameworks; and (iv) kernel-level, overlay-network, and external-authorization approaches, together with prior academic implementations. The survey was conducted against public documentation, peer-reviewed literature, and openly available source repositories during July–August 2026.</w:t>
      </w:r>
    </w:p>
    <w:p w14:paraId="614D7BFC" w14:textId="77777777" w:rsidR="006D338C" w:rsidRDefault="001B2FFB">
      <w:pPr>
        <w:pStyle w:val="Heading2"/>
        <w:keepNext/>
        <w:spacing w:line="380" w:lineRule="atLeast"/>
      </w:pPr>
      <w:bookmarkStart w:id="14" w:name="_Toc242390981"/>
      <w:r>
        <w:t>2.2 Zero-Trust Architecture and Micro-Segmentation (Core Area)</w:t>
      </w:r>
      <w:bookmarkEnd w:id="14"/>
    </w:p>
    <w:p w14:paraId="749A512E" w14:textId="77777777" w:rsidR="006D338C" w:rsidRDefault="001B2FFB">
      <w:pPr>
        <w:spacing w:after="140"/>
        <w:jc w:val="both"/>
      </w:pPr>
      <w:r>
        <w:t>The foundational reference for this project’s core area is the work of Rose et al. [1], whose NIST Special Publication 800-207 provides the abstract definition of Zero-Trust Architecture (ZTA). The publication establishes that zero trust is an architectural philosophy rather than a product: no implicit trust is granted to any user, device, or workload based on network location or asset ownership, and every access request must be authenticated, authorized, and continuously validated. Its successor, NIST SP 800-207A [2], moves from definition to construction and identifies the specific building blocks relevant to this project: sidecar proxies, API gateways, and cryptographic workload identity as the enforcement mechanisms of a zero-trust deployment.</w:t>
      </w:r>
    </w:p>
    <w:p w14:paraId="5F293B5C" w14:textId="77777777" w:rsidR="006D338C" w:rsidRDefault="001B2FFB">
      <w:pPr>
        <w:spacing w:after="140"/>
        <w:jc w:val="both"/>
      </w:pPr>
      <w:r>
        <w:t>Regulatory convergence reinforces the academic framing. The Open Web Application Security Project ranks Broken Access Control as the single most critical web application security risk in its 2025 edition (A01:2025) [3] — a direct consequence of flat-network trust assumptions. The Cybersecurity and Infrastructure Security Agency, through its Zero Trust Maturity Model and 2025 micro-segmentation guidance [4], designates workload-level segmentation as an essential countermeasure against lateral movement. Industry adoption data contextualizes the urgency: the Cloud Native Computing Foundation’s annual survey [5] reports that approximately 82% of container users run Kubernetes in production, meaning that east-west (service-to-service) traffic has become the dominant traffic class in modern deployments — and simultaneously the least authenticated.</w:t>
      </w:r>
    </w:p>
    <w:p w14:paraId="4BD716C2" w14:textId="77777777" w:rsidR="006D338C" w:rsidRDefault="001B2FFB">
      <w:pPr>
        <w:spacing w:after="140"/>
        <w:jc w:val="both"/>
      </w:pPr>
      <w:r>
        <w:lastRenderedPageBreak/>
        <w:t>Academic analysis of zero-trust adoption reveals both momentum and immaturity. Yeoh et al. [6] identify critical success factors for organizational zero-trust adoption and propose a staged implementation approach, observing that most deployments begin with identity and access management and only later address workload-level segmentation. A survey by Tornes et al. [7] on the theory and application of zero-trust security concludes that despite substantial industrial investment, academic research on concrete zero-trust implementations “is still in its infancy,” with most published work addressing policy or architecture rather than reproducible enforcement systems. A 2025 master’s study at Delft University of Technology [8] examines micro-segmentation applied in legacy-heavy enterprise environments and documents the practical trade-offs — operational complexity, policy sprawl, and tooling opacity — that obstruct adoption in organizations without dedicated platform-engineering teams. These observations directly inform the present project’s motivation: a compact, transparent, reproducible enforcement layer has documented value beyond the classroom.</w:t>
      </w:r>
    </w:p>
    <w:p w14:paraId="1590DE41" w14:textId="77777777" w:rsidR="006D338C" w:rsidRDefault="001B2FFB">
      <w:pPr>
        <w:pStyle w:val="Heading2"/>
        <w:keepNext/>
        <w:spacing w:line="380" w:lineRule="atLeast"/>
      </w:pPr>
      <w:bookmarkStart w:id="15" w:name="_Toc242390982"/>
      <w:r>
        <w:t>2.3 Existing Approaches / Methods</w:t>
      </w:r>
      <w:bookmarkEnd w:id="15"/>
    </w:p>
    <w:p w14:paraId="71AB2BEB" w14:textId="77777777" w:rsidR="006D338C" w:rsidRDefault="001B2FFB">
      <w:pPr>
        <w:pStyle w:val="Heading3"/>
        <w:keepNext/>
        <w:spacing w:line="360" w:lineRule="atLeast"/>
      </w:pPr>
      <w:bookmarkStart w:id="16" w:name="_Toc242390983"/>
      <w:r>
        <w:t>2.3.1 Production Service Meshes (Istio, Linkerd, HashiCorp Consul)</w:t>
      </w:r>
      <w:bookmarkEnd w:id="16"/>
    </w:p>
    <w:p w14:paraId="4EC0BB13" w14:textId="77777777" w:rsidR="006D338C" w:rsidRDefault="001B2FFB">
      <w:pPr>
        <w:spacing w:after="140"/>
        <w:jc w:val="both"/>
      </w:pPr>
      <w:r>
        <w:t xml:space="preserve">The dominant industry answer to east-west security is the service mesh. </w:t>
      </w:r>
      <w:r>
        <w:rPr>
          <w:b/>
          <w:bCs/>
        </w:rPr>
        <w:t>Istio</w:t>
      </w:r>
      <w:r>
        <w:t xml:space="preserve"> [9] implements the architecture this project originally prototyped in its V0.1 form: an injected sidecar proxy (Envoy) per workload, a centralized control plane (istiod) distributing certificates and configuration, automatic mutual TLS between meshed workloads, and L7 authorization through declarative AuthorizationPolicy resources supporting ALLOW, DENY, and CUSTOM actions. Notably, the Istio project’s own development trajectory validates a central design decision of the present work: the introduction of </w:t>
      </w:r>
      <w:r>
        <w:rPr>
          <w:b/>
          <w:bCs/>
        </w:rPr>
        <w:t>ambient mode</w:t>
      </w:r>
      <w:r>
        <w:t xml:space="preserve"> — a sidecar-less deployment — was driven precisely by the resource overhead, latency cost, and operational complexity of per-workload sidecars, the same “too many layers” critique raised during this project’s first review.</w:t>
      </w:r>
    </w:p>
    <w:tbl>
      <w:tblPr>
        <w:tblW w:w="5000" w:type="pct"/>
        <w:tblCellMar>
          <w:left w:w="10" w:type="dxa"/>
          <w:right w:w="10" w:type="dxa"/>
        </w:tblCellMar>
        <w:tblLook w:val="0000" w:firstRow="0" w:lastRow="0" w:firstColumn="0" w:lastColumn="0" w:noHBand="0" w:noVBand="0"/>
      </w:tblPr>
      <w:tblGrid>
        <w:gridCol w:w="9386"/>
      </w:tblGrid>
      <w:tr w:rsidR="006D338C" w14:paraId="6962BF6B" w14:textId="77777777">
        <w:trPr>
          <w:cantSplit/>
          <w:trHeight w:val="2500"/>
        </w:trPr>
        <w:tc>
          <w:tcPr>
            <w:tcW w:w="5000" w:type="pct"/>
            <w:tcMar>
              <w:top w:w="120" w:type="dxa"/>
              <w:left w:w="120" w:type="dxa"/>
              <w:bottom w:w="120" w:type="dxa"/>
              <w:right w:w="120" w:type="dxa"/>
            </w:tcMar>
            <w:vAlign w:val="center"/>
          </w:tcPr>
          <w:p w14:paraId="52D5A689" w14:textId="77777777" w:rsidR="001A560F" w:rsidRDefault="00490AC3">
            <w:pPr>
              <w:jc w:val="center"/>
            </w:pPr>
            <w:r>
              <w:rPr>
                <w:noProof/>
              </w:rPr>
              <w:lastRenderedPageBreak/>
              <w:drawing>
                <wp:inline distT="0" distB="0" distL="0" distR="0" wp14:anchorId="4F412453" wp14:editId="111B6E1B">
                  <wp:extent cx="5852160" cy="2424466"/>
                  <wp:effectExtent l="0" t="0" r="0" b="0"/>
                  <wp:docPr id="1036329498" name="Picture 1036329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1"/>
                          <a:stretch>
                            <a:fillRect/>
                          </a:stretch>
                        </pic:blipFill>
                        <pic:spPr>
                          <a:xfrm>
                            <a:off x="0" y="0"/>
                            <a:ext cx="5852160" cy="2424466"/>
                          </a:xfrm>
                          <a:prstGeom prst="rect">
                            <a:avLst/>
                          </a:prstGeom>
                        </pic:spPr>
                      </pic:pic>
                    </a:graphicData>
                  </a:graphic>
                </wp:inline>
              </w:drawing>
            </w:r>
          </w:p>
        </w:tc>
      </w:tr>
    </w:tbl>
    <w:p w14:paraId="0C564A0F" w14:textId="77777777" w:rsidR="006D338C" w:rsidRDefault="001B2FFB">
      <w:pPr>
        <w:spacing w:before="150" w:after="300"/>
        <w:jc w:val="center"/>
      </w:pPr>
      <w:r>
        <w:rPr>
          <w:i/>
          <w:iCs/>
        </w:rPr>
        <w:t>Figure 2.1: Istio sidecar-mesh deployment model (illustrative comparison)</w:t>
      </w:r>
    </w:p>
    <w:p w14:paraId="6563E149" w14:textId="77777777" w:rsidR="006D338C" w:rsidRDefault="001B2FFB">
      <w:pPr>
        <w:spacing w:after="140"/>
        <w:jc w:val="both"/>
      </w:pPr>
      <w:r>
        <w:rPr>
          <w:b/>
          <w:bCs/>
        </w:rPr>
        <w:t>Linkerd</w:t>
      </w:r>
      <w:r>
        <w:t xml:space="preserve"> [10] takes a lighter approach: a purpose-built Rust micro-proxy, automatic mTLS for all TCP traffic between meshed pods, and identity managed by the control plane. Linkerd demonstrates that a mesh can be materially simpler than Istio while retaining transport-level authentication, though its L7 authorization granularity is coarser. </w:t>
      </w:r>
      <w:r>
        <w:rPr>
          <w:b/>
          <w:bCs/>
        </w:rPr>
        <w:t>HashiCorp Consul</w:t>
      </w:r>
      <w:r>
        <w:t xml:space="preserve"> [11] generalizes the mesh beyond Kubernetes with “intentions” — service-to-service access rules evaluated at L4 for TCP traffic and L7 for HTTP, enforced through Connect sidecars — at the cost of operating a Consul cluster.</w:t>
      </w:r>
    </w:p>
    <w:p w14:paraId="43C6A46E" w14:textId="77777777" w:rsidR="006D338C" w:rsidRDefault="001B2FFB">
      <w:pPr>
        <w:pStyle w:val="Heading3"/>
        <w:keepNext/>
        <w:spacing w:line="360" w:lineRule="atLeast"/>
      </w:pPr>
      <w:bookmarkStart w:id="17" w:name="_Toc242390984"/>
      <w:r>
        <w:t>2.3.2 Workload Identity Frameworks (SPIFFE / SPIRE)</w:t>
      </w:r>
      <w:bookmarkEnd w:id="17"/>
    </w:p>
    <w:p w14:paraId="369EF3EB" w14:textId="77777777" w:rsidR="006D338C" w:rsidRDefault="001B2FFB">
      <w:pPr>
        <w:spacing w:after="140"/>
        <w:jc w:val="both"/>
      </w:pPr>
      <w:r>
        <w:t xml:space="preserve">The </w:t>
      </w:r>
      <w:r>
        <w:rPr>
          <w:b/>
          <w:bCs/>
        </w:rPr>
        <w:t>SPIFFE</w:t>
      </w:r>
      <w:r>
        <w:t xml:space="preserve"> (Secure Production Identity Framework For Everyone) specification [12], and its reference implementation </w:t>
      </w:r>
      <w:r>
        <w:rPr>
          <w:b/>
          <w:bCs/>
        </w:rPr>
        <w:t>SPIRE</w:t>
      </w:r>
      <w:r>
        <w:t xml:space="preserve">, constitute the industry standard for workload identity — the “who are you?” layer of zero trust. SPIFFE defines a URI-based identity scheme (e.g., </w:t>
      </w:r>
      <w:r>
        <w:rPr>
          <w:rFonts w:ascii="Courier New" w:eastAsia="Courier New" w:hAnsi="Courier New" w:cs="Courier New"/>
        </w:rPr>
        <w:t>spiffe://trust-domain/path/service</w:t>
      </w:r>
      <w:r>
        <w:t xml:space="preserve">) carried in X.509 certificate Subject Alternative Name extensions (X.509-SVIDs), with short validity windows (typically one hour) rotated automatically by node-local agents. SPIRE is a graduated CNCF project and is integrated into production ecosystems including Istio and Envoy. Critically for the present investigation, SPIFFE/SPIRE is deliberately an </w:t>
      </w:r>
      <w:r>
        <w:rPr>
          <w:i/>
          <w:iCs/>
        </w:rPr>
        <w:t>identity-only</w:t>
      </w:r>
      <w:r>
        <w:t xml:space="preserve"> framework: it issues and verifies credentials but enforces no access policy and proxies no traffic. The present project adopts the SPIFFE identity encoding (Section 4.3) precisely for this production compatibility.</w:t>
      </w:r>
    </w:p>
    <w:p w14:paraId="0B003DB0" w14:textId="77777777" w:rsidR="006D338C" w:rsidRDefault="001B2FFB">
      <w:pPr>
        <w:pStyle w:val="Heading3"/>
        <w:keepNext/>
        <w:spacing w:line="360" w:lineRule="atLeast"/>
      </w:pPr>
      <w:bookmarkStart w:id="18" w:name="_Toc242390985"/>
      <w:r>
        <w:t>2.3.3 Kernel-Level and Overlay Approaches (Cilium, OpenZiti, Octelium)</w:t>
      </w:r>
      <w:bookmarkEnd w:id="18"/>
    </w:p>
    <w:p w14:paraId="234B4F13" w14:textId="77777777" w:rsidR="006D338C" w:rsidRDefault="001B2FFB">
      <w:pPr>
        <w:spacing w:after="140"/>
        <w:jc w:val="both"/>
      </w:pPr>
      <w:r>
        <w:rPr>
          <w:b/>
          <w:bCs/>
        </w:rPr>
        <w:t>Cilium</w:t>
      </w:r>
      <w:r>
        <w:t xml:space="preserve"> [13] enforces L7 policy in the Linux kernel via eBPF, with an embedded Envoy proxy performing HTTP-level authorization on each node. It achieves remarkable efficiency and scale </w:t>
      </w:r>
      <w:r>
        <w:lastRenderedPageBreak/>
        <w:t xml:space="preserve">but is bound to Linux kernel capabilities — a portability constraint rather than a universal mechanism. </w:t>
      </w:r>
      <w:r>
        <w:rPr>
          <w:b/>
          <w:bCs/>
        </w:rPr>
        <w:t>OpenZiti</w:t>
      </w:r>
      <w:r>
        <w:t xml:space="preserve"> [14] inverts conventional exposure: an overlay network in which services are “dark” — invisible and unreachable — until a cryptographic identity is authorized by a central controller; connectivity is established through tunnelers or an SDK. </w:t>
      </w:r>
      <w:r>
        <w:rPr>
          <w:b/>
          <w:bCs/>
        </w:rPr>
        <w:t>Octelium</w:t>
      </w:r>
      <w:r>
        <w:t xml:space="preserve"> [15] extends this pattern into a unified zero-trust platform spanning remote access, ZTNA, and API gateway functions. These systems demonstrate the “deny-by-default at the network layer” philosophy the present project implements in miniature, but they are full network platforms rather than focused, inspectable enforcement engines.</w:t>
      </w:r>
    </w:p>
    <w:p w14:paraId="1B253FFB" w14:textId="77777777" w:rsidR="006D338C" w:rsidRDefault="001B2FFB">
      <w:pPr>
        <w:pStyle w:val="Heading3"/>
        <w:keepNext/>
        <w:spacing w:line="360" w:lineRule="atLeast"/>
      </w:pPr>
      <w:bookmarkStart w:id="19" w:name="_Toc242390986"/>
      <w:r>
        <w:t>2.3.4 External Authorization and Prior Academic Implementations</w:t>
      </w:r>
      <w:bookmarkEnd w:id="19"/>
    </w:p>
    <w:p w14:paraId="7F143CDF" w14:textId="77777777" w:rsidR="006D338C" w:rsidRDefault="001B2FFB">
      <w:pPr>
        <w:spacing w:after="140"/>
        <w:jc w:val="both"/>
      </w:pPr>
      <w:r>
        <w:t xml:space="preserve">A complementary industry pattern decouples enforcement from decisioning: </w:t>
      </w:r>
      <w:r>
        <w:rPr>
          <w:b/>
          <w:bCs/>
        </w:rPr>
        <w:t>Envoy’s external authorization filter (ext_authz)</w:t>
      </w:r>
      <w:r>
        <w:t xml:space="preserve"> [16] pauses each request and consults an external policy engine — commonly the Open Policy Agent (OPA) [17] — before forwarding. This separation of data plane and policy decision point mirrors the design of the present project’s policy architecture, though ZetaShield embeds the evaluation in-process for latency reasons (Chapter 5). Finally, prior academic and capstone implementations were surveyed: typical examples include enterprise zero-trust network designs for healthcare [18] constructed in Packet Tracer and cloud consoles, and SDN-based zero-trust provisioning projects [19]. A consistent pattern emerged across these works: they </w:t>
      </w:r>
      <w:r>
        <w:rPr>
          <w:i/>
          <w:iCs/>
        </w:rPr>
        <w:t>configure</w:t>
      </w:r>
      <w:r>
        <w:t xml:space="preserve"> existing commercial or open-source tooling to demonstrate zero-trust principles, rather than </w:t>
      </w:r>
      <w:r>
        <w:rPr>
          <w:i/>
          <w:iCs/>
        </w:rPr>
        <w:t>constructing</w:t>
      </w:r>
      <w:r>
        <w:t xml:space="preserve"> the enforcement mechanism itself — a distinction that defines the contribution of the present project.</w:t>
      </w:r>
    </w:p>
    <w:p w14:paraId="46703C29" w14:textId="77777777" w:rsidR="006D338C" w:rsidRDefault="001B2FFB">
      <w:pPr>
        <w:pStyle w:val="Heading2"/>
        <w:keepNext/>
        <w:spacing w:line="380" w:lineRule="atLeast"/>
      </w:pPr>
      <w:bookmarkStart w:id="20" w:name="_Toc242390987"/>
      <w:r>
        <w:t>2.4 Pros and Cons of the Stated Approaches / Methods</w:t>
      </w:r>
      <w:bookmarkEnd w:id="20"/>
    </w:p>
    <w:p w14:paraId="5AC0C231" w14:textId="77777777" w:rsidR="006D338C" w:rsidRDefault="001B2FFB">
      <w:pPr>
        <w:keepNext/>
        <w:spacing w:before="300" w:after="150"/>
        <w:jc w:val="center"/>
      </w:pPr>
      <w:r>
        <w:rPr>
          <w:b/>
          <w:bCs/>
        </w:rPr>
        <w:t>Table 2.1: Comparative analysis of existing zero-trust enforcement systems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1732"/>
        <w:gridCol w:w="2674"/>
        <w:gridCol w:w="1379"/>
        <w:gridCol w:w="1991"/>
      </w:tblGrid>
      <w:tr w:rsidR="006D338C" w14:paraId="01CE0300" w14:textId="77777777">
        <w:trPr>
          <w:cantSplit/>
          <w:tblHeader/>
        </w:trPr>
        <w:tc>
          <w:tcPr>
            <w:tcW w:w="750" w:type="pct"/>
            <w:shd w:val="clear" w:color="auto" w:fill="E8E8E8"/>
            <w:tcMar>
              <w:top w:w="50" w:type="dxa"/>
              <w:left w:w="100" w:type="dxa"/>
              <w:bottom w:w="50" w:type="dxa"/>
              <w:right w:w="100" w:type="dxa"/>
            </w:tcMar>
            <w:vAlign w:val="center"/>
          </w:tcPr>
          <w:p w14:paraId="2FE6AEB7" w14:textId="77777777" w:rsidR="006D338C" w:rsidRDefault="001B2FFB">
            <w:pPr>
              <w:jc w:val="center"/>
            </w:pPr>
            <w:r>
              <w:rPr>
                <w:b/>
                <w:bCs/>
                <w:sz w:val="21"/>
                <w:szCs w:val="21"/>
              </w:rPr>
              <w:t>System / Work</w:t>
            </w:r>
          </w:p>
        </w:tc>
        <w:tc>
          <w:tcPr>
            <w:tcW w:w="1100" w:type="pct"/>
            <w:shd w:val="clear" w:color="auto" w:fill="E8E8E8"/>
            <w:tcMar>
              <w:top w:w="50" w:type="dxa"/>
              <w:left w:w="100" w:type="dxa"/>
              <w:bottom w:w="50" w:type="dxa"/>
              <w:right w:w="100" w:type="dxa"/>
            </w:tcMar>
            <w:vAlign w:val="center"/>
          </w:tcPr>
          <w:p w14:paraId="3FC95EF3" w14:textId="77777777" w:rsidR="006D338C" w:rsidRDefault="001B2FFB">
            <w:pPr>
              <w:jc w:val="center"/>
            </w:pPr>
            <w:r>
              <w:rPr>
                <w:b/>
                <w:bCs/>
                <w:sz w:val="21"/>
                <w:szCs w:val="21"/>
              </w:rPr>
              <w:t>Identity Mechanism</w:t>
            </w:r>
          </w:p>
        </w:tc>
        <w:tc>
          <w:tcPr>
            <w:tcW w:w="1000" w:type="pct"/>
            <w:shd w:val="clear" w:color="auto" w:fill="E8E8E8"/>
            <w:tcMar>
              <w:top w:w="50" w:type="dxa"/>
              <w:left w:w="100" w:type="dxa"/>
              <w:bottom w:w="50" w:type="dxa"/>
              <w:right w:w="100" w:type="dxa"/>
            </w:tcMar>
            <w:vAlign w:val="center"/>
          </w:tcPr>
          <w:p w14:paraId="2B4C5A29" w14:textId="77777777" w:rsidR="006D338C" w:rsidRDefault="001B2FFB">
            <w:pPr>
              <w:jc w:val="center"/>
            </w:pPr>
            <w:r>
              <w:rPr>
                <w:b/>
                <w:bCs/>
                <w:sz w:val="21"/>
                <w:szCs w:val="21"/>
              </w:rPr>
              <w:t>L7 Policy</w:t>
            </w:r>
          </w:p>
        </w:tc>
        <w:tc>
          <w:tcPr>
            <w:tcW w:w="900" w:type="pct"/>
            <w:shd w:val="clear" w:color="auto" w:fill="E8E8E8"/>
            <w:tcMar>
              <w:top w:w="50" w:type="dxa"/>
              <w:left w:w="100" w:type="dxa"/>
              <w:bottom w:w="50" w:type="dxa"/>
              <w:right w:w="100" w:type="dxa"/>
            </w:tcMar>
            <w:vAlign w:val="center"/>
          </w:tcPr>
          <w:p w14:paraId="2B2B8E1E" w14:textId="77777777" w:rsidR="006D338C" w:rsidRDefault="001B2FFB">
            <w:pPr>
              <w:jc w:val="center"/>
            </w:pPr>
            <w:r>
              <w:rPr>
                <w:b/>
                <w:bCs/>
                <w:sz w:val="21"/>
                <w:szCs w:val="21"/>
              </w:rPr>
              <w:t>Deployment Requirement</w:t>
            </w:r>
          </w:p>
        </w:tc>
        <w:tc>
          <w:tcPr>
            <w:tcW w:w="1250" w:type="pct"/>
            <w:shd w:val="clear" w:color="auto" w:fill="E8E8E8"/>
            <w:tcMar>
              <w:top w:w="50" w:type="dxa"/>
              <w:left w:w="100" w:type="dxa"/>
              <w:bottom w:w="50" w:type="dxa"/>
              <w:right w:w="100" w:type="dxa"/>
            </w:tcMar>
            <w:vAlign w:val="center"/>
          </w:tcPr>
          <w:p w14:paraId="40F7E9B8" w14:textId="77777777" w:rsidR="006D338C" w:rsidRDefault="001B2FFB">
            <w:pPr>
              <w:jc w:val="center"/>
            </w:pPr>
            <w:r>
              <w:rPr>
                <w:b/>
                <w:bCs/>
                <w:sz w:val="21"/>
                <w:szCs w:val="21"/>
              </w:rPr>
              <w:t>Principal Limitation Relative to This Project</w:t>
            </w:r>
          </w:p>
        </w:tc>
      </w:tr>
      <w:tr w:rsidR="006D338C" w14:paraId="23DD0250" w14:textId="77777777">
        <w:trPr>
          <w:cantSplit/>
        </w:trPr>
        <w:tc>
          <w:tcPr>
            <w:tcW w:w="750" w:type="pct"/>
            <w:tcMar>
              <w:top w:w="50" w:type="dxa"/>
              <w:left w:w="100" w:type="dxa"/>
              <w:bottom w:w="50" w:type="dxa"/>
              <w:right w:w="100" w:type="dxa"/>
            </w:tcMar>
          </w:tcPr>
          <w:p w14:paraId="5755D198" w14:textId="77777777" w:rsidR="006D338C" w:rsidRDefault="001B2FFB">
            <w:r>
              <w:rPr>
                <w:sz w:val="21"/>
                <w:szCs w:val="21"/>
              </w:rPr>
              <w:t>Istio [9]</w:t>
            </w:r>
          </w:p>
        </w:tc>
        <w:tc>
          <w:tcPr>
            <w:tcW w:w="1100" w:type="pct"/>
            <w:tcMar>
              <w:top w:w="50" w:type="dxa"/>
              <w:left w:w="100" w:type="dxa"/>
              <w:bottom w:w="50" w:type="dxa"/>
              <w:right w:w="100" w:type="dxa"/>
            </w:tcMar>
          </w:tcPr>
          <w:p w14:paraId="12568FB6" w14:textId="77777777" w:rsidR="006D338C" w:rsidRDefault="001B2FFB">
            <w:r>
              <w:rPr>
                <w:sz w:val="21"/>
                <w:szCs w:val="21"/>
              </w:rPr>
              <w:t>SPIFFE-style X.509 SVIDs, auto-issued</w:t>
            </w:r>
          </w:p>
        </w:tc>
        <w:tc>
          <w:tcPr>
            <w:tcW w:w="1000" w:type="pct"/>
            <w:tcMar>
              <w:top w:w="50" w:type="dxa"/>
              <w:left w:w="100" w:type="dxa"/>
              <w:bottom w:w="50" w:type="dxa"/>
              <w:right w:w="100" w:type="dxa"/>
            </w:tcMar>
          </w:tcPr>
          <w:p w14:paraId="1DD3FB48" w14:textId="77777777" w:rsidR="006D338C" w:rsidRDefault="001B2FFB">
            <w:r>
              <w:rPr>
                <w:sz w:val="21"/>
                <w:szCs w:val="21"/>
              </w:rPr>
              <w:t>AuthorizationPolicy (ALLOW/DENY/CUSTOM)</w:t>
            </w:r>
          </w:p>
        </w:tc>
        <w:tc>
          <w:tcPr>
            <w:tcW w:w="900" w:type="pct"/>
            <w:tcMar>
              <w:top w:w="50" w:type="dxa"/>
              <w:left w:w="100" w:type="dxa"/>
              <w:bottom w:w="50" w:type="dxa"/>
              <w:right w:w="100" w:type="dxa"/>
            </w:tcMar>
          </w:tcPr>
          <w:p w14:paraId="685BBB8A" w14:textId="77777777" w:rsidR="006D338C" w:rsidRDefault="001B2FFB">
            <w:r>
              <w:rPr>
                <w:sz w:val="21"/>
                <w:szCs w:val="21"/>
              </w:rPr>
              <w:t>Kubernetes + istiod control plane</w:t>
            </w:r>
          </w:p>
        </w:tc>
        <w:tc>
          <w:tcPr>
            <w:tcW w:w="1250" w:type="pct"/>
            <w:tcMar>
              <w:top w:w="50" w:type="dxa"/>
              <w:left w:w="100" w:type="dxa"/>
              <w:bottom w:w="50" w:type="dxa"/>
              <w:right w:w="100" w:type="dxa"/>
            </w:tcMar>
          </w:tcPr>
          <w:p w14:paraId="22369ACA" w14:textId="77777777" w:rsidR="006D338C" w:rsidRDefault="001B2FFB">
            <w:r>
              <w:rPr>
                <w:sz w:val="21"/>
                <w:szCs w:val="21"/>
              </w:rPr>
              <w:t>Hundreds of thousands of LOC; deployment is configuration, not construction; heavy operational surface</w:t>
            </w:r>
          </w:p>
        </w:tc>
      </w:tr>
      <w:tr w:rsidR="006D338C" w14:paraId="70C2B25E" w14:textId="77777777">
        <w:trPr>
          <w:cantSplit/>
        </w:trPr>
        <w:tc>
          <w:tcPr>
            <w:tcW w:w="750" w:type="pct"/>
            <w:tcMar>
              <w:top w:w="50" w:type="dxa"/>
              <w:left w:w="100" w:type="dxa"/>
              <w:bottom w:w="50" w:type="dxa"/>
              <w:right w:w="100" w:type="dxa"/>
            </w:tcMar>
          </w:tcPr>
          <w:p w14:paraId="70AE831D" w14:textId="77777777" w:rsidR="006D338C" w:rsidRDefault="001B2FFB">
            <w:r>
              <w:rPr>
                <w:sz w:val="21"/>
                <w:szCs w:val="21"/>
              </w:rPr>
              <w:lastRenderedPageBreak/>
              <w:t>Linkerd [10]</w:t>
            </w:r>
          </w:p>
        </w:tc>
        <w:tc>
          <w:tcPr>
            <w:tcW w:w="1100" w:type="pct"/>
            <w:tcMar>
              <w:top w:w="50" w:type="dxa"/>
              <w:left w:w="100" w:type="dxa"/>
              <w:bottom w:w="50" w:type="dxa"/>
              <w:right w:w="100" w:type="dxa"/>
            </w:tcMar>
          </w:tcPr>
          <w:p w14:paraId="71E8D762" w14:textId="77777777" w:rsidR="006D338C" w:rsidRDefault="001B2FFB">
            <w:r>
              <w:rPr>
                <w:sz w:val="21"/>
                <w:szCs w:val="21"/>
              </w:rPr>
              <w:t>Automatic mTLS, control-plane-issued</w:t>
            </w:r>
          </w:p>
        </w:tc>
        <w:tc>
          <w:tcPr>
            <w:tcW w:w="1000" w:type="pct"/>
            <w:tcMar>
              <w:top w:w="50" w:type="dxa"/>
              <w:left w:w="100" w:type="dxa"/>
              <w:bottom w:w="50" w:type="dxa"/>
              <w:right w:w="100" w:type="dxa"/>
            </w:tcMar>
          </w:tcPr>
          <w:p w14:paraId="0C9BC184" w14:textId="77777777" w:rsidR="006D338C" w:rsidRDefault="001B2FFB">
            <w:r>
              <w:rPr>
                <w:sz w:val="21"/>
                <w:szCs w:val="21"/>
              </w:rPr>
              <w:t>Coarser L7 granularity</w:t>
            </w:r>
          </w:p>
        </w:tc>
        <w:tc>
          <w:tcPr>
            <w:tcW w:w="900" w:type="pct"/>
            <w:tcMar>
              <w:top w:w="50" w:type="dxa"/>
              <w:left w:w="100" w:type="dxa"/>
              <w:bottom w:w="50" w:type="dxa"/>
              <w:right w:w="100" w:type="dxa"/>
            </w:tcMar>
          </w:tcPr>
          <w:p w14:paraId="4E5BA29E" w14:textId="77777777" w:rsidR="006D338C" w:rsidRDefault="001B2FFB">
            <w:r>
              <w:rPr>
                <w:sz w:val="21"/>
                <w:szCs w:val="21"/>
              </w:rPr>
              <w:t>Kubernetes</w:t>
            </w:r>
          </w:p>
        </w:tc>
        <w:tc>
          <w:tcPr>
            <w:tcW w:w="1250" w:type="pct"/>
            <w:tcMar>
              <w:top w:w="50" w:type="dxa"/>
              <w:left w:w="100" w:type="dxa"/>
              <w:bottom w:w="50" w:type="dxa"/>
              <w:right w:w="100" w:type="dxa"/>
            </w:tcMar>
          </w:tcPr>
          <w:p w14:paraId="2C7A740C" w14:textId="77777777" w:rsidR="006D338C" w:rsidRDefault="001B2FFB">
            <w:r>
              <w:rPr>
                <w:sz w:val="21"/>
                <w:szCs w:val="21"/>
              </w:rPr>
              <w:t>Transport-focused; K8s-bound</w:t>
            </w:r>
          </w:p>
        </w:tc>
      </w:tr>
      <w:tr w:rsidR="006D338C" w14:paraId="4326D663" w14:textId="77777777">
        <w:trPr>
          <w:cantSplit/>
        </w:trPr>
        <w:tc>
          <w:tcPr>
            <w:tcW w:w="750" w:type="pct"/>
            <w:tcMar>
              <w:top w:w="50" w:type="dxa"/>
              <w:left w:w="100" w:type="dxa"/>
              <w:bottom w:w="50" w:type="dxa"/>
              <w:right w:w="100" w:type="dxa"/>
            </w:tcMar>
          </w:tcPr>
          <w:p w14:paraId="7841C152" w14:textId="77777777" w:rsidR="006D338C" w:rsidRDefault="001B2FFB">
            <w:r>
              <w:rPr>
                <w:sz w:val="21"/>
                <w:szCs w:val="21"/>
              </w:rPr>
              <w:t>Consul [11]</w:t>
            </w:r>
          </w:p>
        </w:tc>
        <w:tc>
          <w:tcPr>
            <w:tcW w:w="1100" w:type="pct"/>
            <w:tcMar>
              <w:top w:w="50" w:type="dxa"/>
              <w:left w:w="100" w:type="dxa"/>
              <w:bottom w:w="50" w:type="dxa"/>
              <w:right w:w="100" w:type="dxa"/>
            </w:tcMar>
          </w:tcPr>
          <w:p w14:paraId="0DA26CB0" w14:textId="77777777" w:rsidR="006D338C" w:rsidRDefault="001B2FFB">
            <w:r>
              <w:rPr>
                <w:sz w:val="21"/>
                <w:szCs w:val="21"/>
              </w:rPr>
              <w:t>mTLS via Connect CAs</w:t>
            </w:r>
          </w:p>
        </w:tc>
        <w:tc>
          <w:tcPr>
            <w:tcW w:w="1000" w:type="pct"/>
            <w:tcMar>
              <w:top w:w="50" w:type="dxa"/>
              <w:left w:w="100" w:type="dxa"/>
              <w:bottom w:w="50" w:type="dxa"/>
              <w:right w:w="100" w:type="dxa"/>
            </w:tcMar>
          </w:tcPr>
          <w:p w14:paraId="2B306631" w14:textId="77777777" w:rsidR="006D338C" w:rsidRDefault="001B2FFB">
            <w:r>
              <w:rPr>
                <w:sz w:val="21"/>
                <w:szCs w:val="21"/>
              </w:rPr>
              <w:t>Intentions (L4/L7)</w:t>
            </w:r>
          </w:p>
        </w:tc>
        <w:tc>
          <w:tcPr>
            <w:tcW w:w="900" w:type="pct"/>
            <w:tcMar>
              <w:top w:w="50" w:type="dxa"/>
              <w:left w:w="100" w:type="dxa"/>
              <w:bottom w:w="50" w:type="dxa"/>
              <w:right w:w="100" w:type="dxa"/>
            </w:tcMar>
          </w:tcPr>
          <w:p w14:paraId="7ACD3FDC" w14:textId="77777777" w:rsidR="006D338C" w:rsidRDefault="001B2FFB">
            <w:r>
              <w:rPr>
                <w:sz w:val="21"/>
                <w:szCs w:val="21"/>
              </w:rPr>
              <w:t>Consul cluster + sidecars</w:t>
            </w:r>
          </w:p>
        </w:tc>
        <w:tc>
          <w:tcPr>
            <w:tcW w:w="1250" w:type="pct"/>
            <w:tcMar>
              <w:top w:w="50" w:type="dxa"/>
              <w:left w:w="100" w:type="dxa"/>
              <w:bottom w:w="50" w:type="dxa"/>
              <w:right w:w="100" w:type="dxa"/>
            </w:tcMar>
          </w:tcPr>
          <w:p w14:paraId="2F17E7DD" w14:textId="77777777" w:rsidR="006D338C" w:rsidRDefault="001B2FFB">
            <w:r>
              <w:rPr>
                <w:sz w:val="21"/>
                <w:szCs w:val="21"/>
              </w:rPr>
              <w:t>Distributed-systems operational burden</w:t>
            </w:r>
          </w:p>
        </w:tc>
      </w:tr>
      <w:tr w:rsidR="006D338C" w14:paraId="17019C1E" w14:textId="77777777">
        <w:trPr>
          <w:cantSplit/>
        </w:trPr>
        <w:tc>
          <w:tcPr>
            <w:tcW w:w="750" w:type="pct"/>
            <w:tcMar>
              <w:top w:w="50" w:type="dxa"/>
              <w:left w:w="100" w:type="dxa"/>
              <w:bottom w:w="50" w:type="dxa"/>
              <w:right w:w="100" w:type="dxa"/>
            </w:tcMar>
          </w:tcPr>
          <w:p w14:paraId="43FB6A48" w14:textId="77777777" w:rsidR="006D338C" w:rsidRDefault="001B2FFB">
            <w:r>
              <w:rPr>
                <w:sz w:val="21"/>
                <w:szCs w:val="21"/>
              </w:rPr>
              <w:t>SPIFFE/SPIRE [12]</w:t>
            </w:r>
          </w:p>
        </w:tc>
        <w:tc>
          <w:tcPr>
            <w:tcW w:w="1100" w:type="pct"/>
            <w:tcMar>
              <w:top w:w="50" w:type="dxa"/>
              <w:left w:w="100" w:type="dxa"/>
              <w:bottom w:w="50" w:type="dxa"/>
              <w:right w:w="100" w:type="dxa"/>
            </w:tcMar>
          </w:tcPr>
          <w:p w14:paraId="1F292F97" w14:textId="77777777" w:rsidR="006D338C" w:rsidRDefault="001B2FFB">
            <w:r>
              <w:rPr>
                <w:sz w:val="21"/>
                <w:szCs w:val="21"/>
              </w:rPr>
              <w:t>X.509-SVID standard, 1-h TTL rotation</w:t>
            </w:r>
          </w:p>
        </w:tc>
        <w:tc>
          <w:tcPr>
            <w:tcW w:w="1000" w:type="pct"/>
            <w:tcMar>
              <w:top w:w="50" w:type="dxa"/>
              <w:left w:w="100" w:type="dxa"/>
              <w:bottom w:w="50" w:type="dxa"/>
              <w:right w:w="100" w:type="dxa"/>
            </w:tcMar>
          </w:tcPr>
          <w:p w14:paraId="0A1368C2" w14:textId="77777777" w:rsidR="006D338C" w:rsidRDefault="001B2FFB">
            <w:r>
              <w:rPr>
                <w:sz w:val="21"/>
                <w:szCs w:val="21"/>
              </w:rPr>
              <w:t>None (identity only)</w:t>
            </w:r>
          </w:p>
        </w:tc>
        <w:tc>
          <w:tcPr>
            <w:tcW w:w="900" w:type="pct"/>
            <w:tcMar>
              <w:top w:w="50" w:type="dxa"/>
              <w:left w:w="100" w:type="dxa"/>
              <w:bottom w:w="50" w:type="dxa"/>
              <w:right w:w="100" w:type="dxa"/>
            </w:tcMar>
          </w:tcPr>
          <w:p w14:paraId="25A69718" w14:textId="77777777" w:rsidR="006D338C" w:rsidRDefault="001B2FFB">
            <w:r>
              <w:rPr>
                <w:sz w:val="21"/>
                <w:szCs w:val="21"/>
              </w:rPr>
              <w:t>SPIRE server + node agents</w:t>
            </w:r>
          </w:p>
        </w:tc>
        <w:tc>
          <w:tcPr>
            <w:tcW w:w="1250" w:type="pct"/>
            <w:tcMar>
              <w:top w:w="50" w:type="dxa"/>
              <w:left w:w="100" w:type="dxa"/>
              <w:bottom w:w="50" w:type="dxa"/>
              <w:right w:w="100" w:type="dxa"/>
            </w:tcMar>
          </w:tcPr>
          <w:p w14:paraId="02FF4B8A" w14:textId="77777777" w:rsidR="006D338C" w:rsidRDefault="001B2FFB">
            <w:r>
              <w:rPr>
                <w:sz w:val="21"/>
                <w:szCs w:val="21"/>
              </w:rPr>
              <w:t>No enforcement plane; must be composed with a proxy</w:t>
            </w:r>
          </w:p>
        </w:tc>
      </w:tr>
      <w:tr w:rsidR="006D338C" w14:paraId="1891743D" w14:textId="77777777">
        <w:trPr>
          <w:cantSplit/>
        </w:trPr>
        <w:tc>
          <w:tcPr>
            <w:tcW w:w="750" w:type="pct"/>
            <w:tcMar>
              <w:top w:w="50" w:type="dxa"/>
              <w:left w:w="100" w:type="dxa"/>
              <w:bottom w:w="50" w:type="dxa"/>
              <w:right w:w="100" w:type="dxa"/>
            </w:tcMar>
          </w:tcPr>
          <w:p w14:paraId="33CEDA1B" w14:textId="77777777" w:rsidR="006D338C" w:rsidRDefault="001B2FFB">
            <w:r>
              <w:rPr>
                <w:sz w:val="21"/>
                <w:szCs w:val="21"/>
              </w:rPr>
              <w:t>Cilium [13]</w:t>
            </w:r>
          </w:p>
        </w:tc>
        <w:tc>
          <w:tcPr>
            <w:tcW w:w="1100" w:type="pct"/>
            <w:tcMar>
              <w:top w:w="50" w:type="dxa"/>
              <w:left w:w="100" w:type="dxa"/>
              <w:bottom w:w="50" w:type="dxa"/>
              <w:right w:w="100" w:type="dxa"/>
            </w:tcMar>
          </w:tcPr>
          <w:p w14:paraId="219218EC" w14:textId="77777777" w:rsidR="006D338C" w:rsidRDefault="001B2FFB">
            <w:r>
              <w:rPr>
                <w:sz w:val="21"/>
                <w:szCs w:val="21"/>
              </w:rPr>
              <w:t>K8s label identity</w:t>
            </w:r>
          </w:p>
        </w:tc>
        <w:tc>
          <w:tcPr>
            <w:tcW w:w="1000" w:type="pct"/>
            <w:tcMar>
              <w:top w:w="50" w:type="dxa"/>
              <w:left w:w="100" w:type="dxa"/>
              <w:bottom w:w="50" w:type="dxa"/>
              <w:right w:w="100" w:type="dxa"/>
            </w:tcMar>
          </w:tcPr>
          <w:p w14:paraId="7CD2EAC6" w14:textId="77777777" w:rsidR="006D338C" w:rsidRDefault="001B2FFB">
            <w:r>
              <w:rPr>
                <w:sz w:val="21"/>
                <w:szCs w:val="21"/>
              </w:rPr>
              <w:t>L7 via node-local Envoy</w:t>
            </w:r>
          </w:p>
        </w:tc>
        <w:tc>
          <w:tcPr>
            <w:tcW w:w="900" w:type="pct"/>
            <w:tcMar>
              <w:top w:w="50" w:type="dxa"/>
              <w:left w:w="100" w:type="dxa"/>
              <w:bottom w:w="50" w:type="dxa"/>
              <w:right w:w="100" w:type="dxa"/>
            </w:tcMar>
          </w:tcPr>
          <w:p w14:paraId="4285B45A" w14:textId="77777777" w:rsidR="006D338C" w:rsidRDefault="001B2FFB">
            <w:r>
              <w:rPr>
                <w:sz w:val="21"/>
                <w:szCs w:val="21"/>
              </w:rPr>
              <w:t>Linux kernel / eBPF</w:t>
            </w:r>
          </w:p>
        </w:tc>
        <w:tc>
          <w:tcPr>
            <w:tcW w:w="1250" w:type="pct"/>
            <w:tcMar>
              <w:top w:w="50" w:type="dxa"/>
              <w:left w:w="100" w:type="dxa"/>
              <w:bottom w:w="50" w:type="dxa"/>
              <w:right w:w="100" w:type="dxa"/>
            </w:tcMar>
          </w:tcPr>
          <w:p w14:paraId="1E64B571" w14:textId="77777777" w:rsidR="006D338C" w:rsidRDefault="001B2FFB">
            <w:r>
              <w:rPr>
                <w:sz w:val="21"/>
                <w:szCs w:val="21"/>
              </w:rPr>
              <w:t>Kernel-bound; not userspace-portable</w:t>
            </w:r>
          </w:p>
        </w:tc>
      </w:tr>
      <w:tr w:rsidR="006D338C" w14:paraId="3319D2E0" w14:textId="77777777">
        <w:trPr>
          <w:cantSplit/>
        </w:trPr>
        <w:tc>
          <w:tcPr>
            <w:tcW w:w="750" w:type="pct"/>
            <w:tcMar>
              <w:top w:w="50" w:type="dxa"/>
              <w:left w:w="100" w:type="dxa"/>
              <w:bottom w:w="50" w:type="dxa"/>
              <w:right w:w="100" w:type="dxa"/>
            </w:tcMar>
          </w:tcPr>
          <w:p w14:paraId="1F2506E1" w14:textId="77777777" w:rsidR="006D338C" w:rsidRDefault="001B2FFB">
            <w:r>
              <w:rPr>
                <w:sz w:val="21"/>
                <w:szCs w:val="21"/>
              </w:rPr>
              <w:t>OpenZiti / Octelium [14][15]</w:t>
            </w:r>
          </w:p>
        </w:tc>
        <w:tc>
          <w:tcPr>
            <w:tcW w:w="1100" w:type="pct"/>
            <w:tcMar>
              <w:top w:w="50" w:type="dxa"/>
              <w:left w:w="100" w:type="dxa"/>
              <w:bottom w:w="50" w:type="dxa"/>
              <w:right w:w="100" w:type="dxa"/>
            </w:tcMar>
          </w:tcPr>
          <w:p w14:paraId="6A859A7C" w14:textId="77777777" w:rsidR="006D338C" w:rsidRDefault="001B2FFB">
            <w:r>
              <w:rPr>
                <w:sz w:val="21"/>
                <w:szCs w:val="21"/>
              </w:rPr>
              <w:t>Cryptographic overlay identity</w:t>
            </w:r>
          </w:p>
        </w:tc>
        <w:tc>
          <w:tcPr>
            <w:tcW w:w="1000" w:type="pct"/>
            <w:tcMar>
              <w:top w:w="50" w:type="dxa"/>
              <w:left w:w="100" w:type="dxa"/>
              <w:bottom w:w="50" w:type="dxa"/>
              <w:right w:w="100" w:type="dxa"/>
            </w:tcMar>
          </w:tcPr>
          <w:p w14:paraId="22848275" w14:textId="77777777" w:rsidR="006D338C" w:rsidRDefault="001B2FFB">
            <w:r>
              <w:rPr>
                <w:sz w:val="21"/>
                <w:szCs w:val="21"/>
              </w:rPr>
              <w:t>Controller-authorized services</w:t>
            </w:r>
          </w:p>
        </w:tc>
        <w:tc>
          <w:tcPr>
            <w:tcW w:w="900" w:type="pct"/>
            <w:tcMar>
              <w:top w:w="50" w:type="dxa"/>
              <w:left w:w="100" w:type="dxa"/>
              <w:bottom w:w="50" w:type="dxa"/>
              <w:right w:w="100" w:type="dxa"/>
            </w:tcMar>
          </w:tcPr>
          <w:p w14:paraId="508D7C33" w14:textId="77777777" w:rsidR="006D338C" w:rsidRDefault="001B2FFB">
            <w:r>
              <w:rPr>
                <w:sz w:val="21"/>
                <w:szCs w:val="21"/>
              </w:rPr>
              <w:t>Full overlay platform</w:t>
            </w:r>
          </w:p>
        </w:tc>
        <w:tc>
          <w:tcPr>
            <w:tcW w:w="1250" w:type="pct"/>
            <w:tcMar>
              <w:top w:w="50" w:type="dxa"/>
              <w:left w:w="100" w:type="dxa"/>
              <w:bottom w:w="50" w:type="dxa"/>
              <w:right w:w="100" w:type="dxa"/>
            </w:tcMar>
          </w:tcPr>
          <w:p w14:paraId="5EE2851F" w14:textId="77777777" w:rsidR="006D338C" w:rsidRDefault="001B2FFB">
            <w:r>
              <w:rPr>
                <w:sz w:val="21"/>
                <w:szCs w:val="21"/>
              </w:rPr>
              <w:t>Platform scope exceeds focused L7 enforcement</w:t>
            </w:r>
          </w:p>
        </w:tc>
      </w:tr>
      <w:tr w:rsidR="006D338C" w14:paraId="2A0489C6" w14:textId="77777777">
        <w:trPr>
          <w:cantSplit/>
        </w:trPr>
        <w:tc>
          <w:tcPr>
            <w:tcW w:w="750" w:type="pct"/>
            <w:tcMar>
              <w:top w:w="50" w:type="dxa"/>
              <w:left w:w="100" w:type="dxa"/>
              <w:bottom w:w="50" w:type="dxa"/>
              <w:right w:w="100" w:type="dxa"/>
            </w:tcMar>
          </w:tcPr>
          <w:p w14:paraId="00BBA256" w14:textId="77777777" w:rsidR="006D338C" w:rsidRDefault="001B2FFB">
            <w:r>
              <w:rPr>
                <w:sz w:val="21"/>
                <w:szCs w:val="21"/>
              </w:rPr>
              <w:t>Envoy ext_authz + OPA [16][17]</w:t>
            </w:r>
          </w:p>
        </w:tc>
        <w:tc>
          <w:tcPr>
            <w:tcW w:w="1100" w:type="pct"/>
            <w:tcMar>
              <w:top w:w="50" w:type="dxa"/>
              <w:left w:w="100" w:type="dxa"/>
              <w:bottom w:w="50" w:type="dxa"/>
              <w:right w:w="100" w:type="dxa"/>
            </w:tcMar>
          </w:tcPr>
          <w:p w14:paraId="394F713E" w14:textId="77777777" w:rsidR="006D338C" w:rsidRDefault="001B2FFB">
            <w:r>
              <w:rPr>
                <w:sz w:val="21"/>
                <w:szCs w:val="21"/>
              </w:rPr>
              <w:t>Delegated to external PDP</w:t>
            </w:r>
          </w:p>
        </w:tc>
        <w:tc>
          <w:tcPr>
            <w:tcW w:w="1000" w:type="pct"/>
            <w:tcMar>
              <w:top w:w="50" w:type="dxa"/>
              <w:left w:w="100" w:type="dxa"/>
              <w:bottom w:w="50" w:type="dxa"/>
              <w:right w:w="100" w:type="dxa"/>
            </w:tcMar>
          </w:tcPr>
          <w:p w14:paraId="37B8339D" w14:textId="77777777" w:rsidR="006D338C" w:rsidRDefault="001B2FFB">
            <w:r>
              <w:rPr>
                <w:sz w:val="21"/>
                <w:szCs w:val="21"/>
              </w:rPr>
              <w:t>External policy evaluation</w:t>
            </w:r>
          </w:p>
        </w:tc>
        <w:tc>
          <w:tcPr>
            <w:tcW w:w="900" w:type="pct"/>
            <w:tcMar>
              <w:top w:w="50" w:type="dxa"/>
              <w:left w:w="100" w:type="dxa"/>
              <w:bottom w:w="50" w:type="dxa"/>
              <w:right w:w="100" w:type="dxa"/>
            </w:tcMar>
          </w:tcPr>
          <w:p w14:paraId="30A0D60B" w14:textId="77777777" w:rsidR="006D338C" w:rsidRDefault="001B2FFB">
            <w:r>
              <w:rPr>
                <w:sz w:val="21"/>
                <w:szCs w:val="21"/>
              </w:rPr>
              <w:t>Envoy + OPA deployment</w:t>
            </w:r>
          </w:p>
        </w:tc>
        <w:tc>
          <w:tcPr>
            <w:tcW w:w="1250" w:type="pct"/>
            <w:tcMar>
              <w:top w:w="50" w:type="dxa"/>
              <w:left w:w="100" w:type="dxa"/>
              <w:bottom w:w="50" w:type="dxa"/>
              <w:right w:w="100" w:type="dxa"/>
            </w:tcMar>
          </w:tcPr>
          <w:p w14:paraId="25402CD4" w14:textId="77777777" w:rsidR="006D338C" w:rsidRDefault="001B2FFB">
            <w:r>
              <w:rPr>
                <w:sz w:val="21"/>
                <w:szCs w:val="21"/>
              </w:rPr>
              <w:t>Composition required; enforcement engine itself not built</w:t>
            </w:r>
          </w:p>
        </w:tc>
      </w:tr>
      <w:tr w:rsidR="006D338C" w14:paraId="5D63F46A" w14:textId="77777777">
        <w:trPr>
          <w:cantSplit/>
        </w:trPr>
        <w:tc>
          <w:tcPr>
            <w:tcW w:w="750" w:type="pct"/>
            <w:tcMar>
              <w:top w:w="50" w:type="dxa"/>
              <w:left w:w="100" w:type="dxa"/>
              <w:bottom w:w="50" w:type="dxa"/>
              <w:right w:w="100" w:type="dxa"/>
            </w:tcMar>
          </w:tcPr>
          <w:p w14:paraId="0B2632B8" w14:textId="77777777" w:rsidR="006D338C" w:rsidRDefault="001B2FFB">
            <w:r>
              <w:rPr>
                <w:sz w:val="21"/>
                <w:szCs w:val="21"/>
              </w:rPr>
              <w:t>Prior academic implementations [18][19]</w:t>
            </w:r>
          </w:p>
        </w:tc>
        <w:tc>
          <w:tcPr>
            <w:tcW w:w="1100" w:type="pct"/>
            <w:tcMar>
              <w:top w:w="50" w:type="dxa"/>
              <w:left w:w="100" w:type="dxa"/>
              <w:bottom w:w="50" w:type="dxa"/>
              <w:right w:w="100" w:type="dxa"/>
            </w:tcMar>
          </w:tcPr>
          <w:p w14:paraId="537482C0" w14:textId="77777777" w:rsidR="006D338C" w:rsidRDefault="001B2FFB">
            <w:r>
              <w:rPr>
                <w:sz w:val="21"/>
                <w:szCs w:val="21"/>
              </w:rPr>
              <w:t>Vendor-dependent</w:t>
            </w:r>
          </w:p>
        </w:tc>
        <w:tc>
          <w:tcPr>
            <w:tcW w:w="1000" w:type="pct"/>
            <w:tcMar>
              <w:top w:w="50" w:type="dxa"/>
              <w:left w:w="100" w:type="dxa"/>
              <w:bottom w:w="50" w:type="dxa"/>
              <w:right w:w="100" w:type="dxa"/>
            </w:tcMar>
          </w:tcPr>
          <w:p w14:paraId="37C8EBA6" w14:textId="77777777" w:rsidR="006D338C" w:rsidRDefault="001B2FFB">
            <w:r>
              <w:rPr>
                <w:sz w:val="21"/>
                <w:szCs w:val="21"/>
              </w:rPr>
              <w:t>Vendor-dependent</w:t>
            </w:r>
          </w:p>
        </w:tc>
        <w:tc>
          <w:tcPr>
            <w:tcW w:w="900" w:type="pct"/>
            <w:tcMar>
              <w:top w:w="50" w:type="dxa"/>
              <w:left w:w="100" w:type="dxa"/>
              <w:bottom w:w="50" w:type="dxa"/>
              <w:right w:w="100" w:type="dxa"/>
            </w:tcMar>
          </w:tcPr>
          <w:p w14:paraId="3205085C" w14:textId="77777777" w:rsidR="006D338C" w:rsidRDefault="001B2FFB">
            <w:r>
              <w:rPr>
                <w:sz w:val="21"/>
                <w:szCs w:val="21"/>
              </w:rPr>
              <w:t>Varies</w:t>
            </w:r>
          </w:p>
        </w:tc>
        <w:tc>
          <w:tcPr>
            <w:tcW w:w="1250" w:type="pct"/>
            <w:tcMar>
              <w:top w:w="50" w:type="dxa"/>
              <w:left w:w="100" w:type="dxa"/>
              <w:bottom w:w="50" w:type="dxa"/>
              <w:right w:w="100" w:type="dxa"/>
            </w:tcMar>
          </w:tcPr>
          <w:p w14:paraId="061E8F16" w14:textId="77777777" w:rsidR="006D338C" w:rsidRDefault="001B2FFB">
            <w:r>
              <w:rPr>
                <w:sz w:val="21"/>
                <w:szCs w:val="21"/>
              </w:rPr>
              <w:t>Configure existing tools; enforcement mechanism not constructed</w:t>
            </w:r>
          </w:p>
        </w:tc>
      </w:tr>
    </w:tbl>
    <w:p w14:paraId="5EA473E7" w14:textId="77777777" w:rsidR="006D338C" w:rsidRDefault="006D338C">
      <w:pPr>
        <w:spacing w:after="60" w:line="240" w:lineRule="auto"/>
      </w:pPr>
    </w:p>
    <w:p w14:paraId="65FF463F" w14:textId="77777777" w:rsidR="006D338C" w:rsidRDefault="001B2FFB">
      <w:pPr>
        <w:spacing w:after="140"/>
        <w:jc w:val="both"/>
      </w:pPr>
      <w:r>
        <w:t>The production meshes solve identity and policy at scale but obscure the mechanics behind massive codebases and mandatory infrastructure. The identity frameworks solve identity alone. The kernel and overlay systems solve isolation but at platform scope. The academic works demonstrate principles through configuration of third-party products.</w:t>
      </w:r>
    </w:p>
    <w:p w14:paraId="0D36DD38" w14:textId="77777777" w:rsidR="006D338C" w:rsidRDefault="001B2FFB">
      <w:pPr>
        <w:pStyle w:val="Heading2"/>
        <w:keepNext/>
        <w:spacing w:line="380" w:lineRule="atLeast"/>
      </w:pPr>
      <w:bookmarkStart w:id="21" w:name="_Toc242390988"/>
      <w:r>
        <w:t>2.5 Issues / Observations from Investigation</w:t>
      </w:r>
      <w:bookmarkEnd w:id="21"/>
    </w:p>
    <w:p w14:paraId="0CD16A44" w14:textId="77777777" w:rsidR="006D338C" w:rsidRDefault="001B2FFB">
      <w:pPr>
        <w:spacing w:after="140"/>
        <w:jc w:val="both"/>
      </w:pPr>
      <w:r>
        <w:t>Five observations emerge from this investigation, each shaping a design decision of the present project:</w:t>
      </w:r>
    </w:p>
    <w:p w14:paraId="58E659AA" w14:textId="77777777" w:rsidR="006D338C" w:rsidRDefault="001B2FFB">
      <w:pPr>
        <w:pStyle w:val="ListParagraph"/>
        <w:numPr>
          <w:ilvl w:val="0"/>
          <w:numId w:val="4"/>
        </w:numPr>
        <w:spacing w:after="110"/>
      </w:pPr>
      <w:r>
        <w:rPr>
          <w:b/>
          <w:bCs/>
        </w:rPr>
        <w:lastRenderedPageBreak/>
        <w:t>Every production system conflates scale requirements with mechanism.</w:t>
      </w:r>
      <w:r>
        <w:t xml:space="preserve"> The core enforcement loop — verify certificate, extract identity, evaluate policy, route, log — is conceptually small, yet no surveyed system exposes it in a form a student team can read end-to-end, modify, and defend line-by-line.</w:t>
      </w:r>
    </w:p>
    <w:p w14:paraId="180AB9FC" w14:textId="77777777" w:rsidR="006D338C" w:rsidRDefault="001B2FFB">
      <w:pPr>
        <w:pStyle w:val="ListParagraph"/>
        <w:numPr>
          <w:ilvl w:val="0"/>
          <w:numId w:val="4"/>
        </w:numPr>
        <w:spacing w:after="110"/>
      </w:pPr>
      <w:r>
        <w:rPr>
          <w:b/>
          <w:bCs/>
        </w:rPr>
        <w:t>The industry itself is retreating from architectural complexity.</w:t>
      </w:r>
      <w:r>
        <w:t xml:space="preserve"> Istio’s ambient mode exists because sidecars cost latency and memory [9] — empirical validation of the consolidation feedback this project received at its first review, and the direct justification for ZetaShield’s two-hop gateway design.</w:t>
      </w:r>
    </w:p>
    <w:p w14:paraId="6E8DA93F" w14:textId="77777777" w:rsidR="006D338C" w:rsidRDefault="001B2FFB">
      <w:pPr>
        <w:pStyle w:val="ListParagraph"/>
        <w:numPr>
          <w:ilvl w:val="0"/>
          <w:numId w:val="4"/>
        </w:numPr>
        <w:spacing w:after="110"/>
      </w:pPr>
      <w:r>
        <w:rPr>
          <w:b/>
          <w:bCs/>
        </w:rPr>
        <w:t>The SPIFFE identity encoding is the de-facto standard</w:t>
      </w:r>
      <w:r>
        <w:t xml:space="preserve"> [12] and is directly adoptable in a from-scratch implementation, giving student-grade work production-grade identity semantics.</w:t>
      </w:r>
    </w:p>
    <w:p w14:paraId="4BA2D8A3" w14:textId="77777777" w:rsidR="006D338C" w:rsidRDefault="001B2FFB">
      <w:pPr>
        <w:pStyle w:val="ListParagraph"/>
        <w:numPr>
          <w:ilvl w:val="0"/>
          <w:numId w:val="4"/>
        </w:numPr>
        <w:spacing w:after="110"/>
      </w:pPr>
      <w:r>
        <w:rPr>
          <w:b/>
          <w:bCs/>
        </w:rPr>
        <w:t>Deny-by-default must be structural, not configured.</w:t>
      </w:r>
      <w:r>
        <w:t xml:space="preserve"> Across surveyed systems, safety derives from the absence of allowance rather than the presence of denial — a property ZetaShield adopts as a design invariant.</w:t>
      </w:r>
    </w:p>
    <w:p w14:paraId="415DBDB5" w14:textId="77777777" w:rsidR="006D338C" w:rsidRDefault="001B2FFB">
      <w:pPr>
        <w:pStyle w:val="ListParagraph"/>
        <w:numPr>
          <w:ilvl w:val="0"/>
          <w:numId w:val="4"/>
        </w:numPr>
        <w:spacing w:after="110"/>
      </w:pPr>
      <w:r>
        <w:rPr>
          <w:b/>
          <w:bCs/>
        </w:rPr>
        <w:t>No existing open-source project combines</w:t>
      </w:r>
      <w:r>
        <w:t xml:space="preserve"> a from-scratch L7 proxy, X.509 SAN/SPIFFE identity extraction, an embedded deny-by-default policy engine, fail-closed semantics, container-native isolation, and reproducible benchmarking in a single dependency-light, laptop-runnable repository. This is the gap the present work fills: a complete, readable reference implementation of the NIST SP 800-207A enforcement pattern [2].</w:t>
      </w:r>
    </w:p>
    <w:p w14:paraId="44439016" w14:textId="77777777" w:rsidR="006D338C" w:rsidRDefault="001B2FFB">
      <w:pPr>
        <w:pStyle w:val="Heading2"/>
        <w:keepNext/>
        <w:spacing w:line="380" w:lineRule="atLeast"/>
      </w:pPr>
      <w:bookmarkStart w:id="22" w:name="_Toc242390989"/>
      <w:r>
        <w:t>2.6 Summary</w:t>
      </w:r>
      <w:bookmarkEnd w:id="22"/>
    </w:p>
    <w:p w14:paraId="6EFB72D5" w14:textId="77777777" w:rsidR="006D338C" w:rsidRDefault="001B2FFB">
      <w:pPr>
        <w:spacing w:after="140"/>
        <w:jc w:val="both"/>
      </w:pPr>
      <w:r>
        <w:t>This chapter surveyed the standards landscape (NIST, CISA, OWASP, CNCF), the academic literature on zero-trust maturity and micro-segmentation practice, and four categories of existing implementations: production service meshes, workload-identity frameworks, kernel/overlay systems, and prior academic configurations. The investigation established both the urgency of the problem and a precise gap: the absence of a compact, from-scratch, fully tested and benchmarked enforcement engine implementing the documented zero-trust pattern. Chapter 3 translates this problem context and gap into concrete requirement artifacts for the system.</w:t>
      </w:r>
    </w:p>
    <w:p w14:paraId="3F714339" w14:textId="77777777" w:rsidR="006D338C" w:rsidRDefault="001B2FFB">
      <w:pPr>
        <w:pStyle w:val="Heading1"/>
        <w:keepNext/>
        <w:pageBreakBefore/>
        <w:spacing w:line="400" w:lineRule="atLeast"/>
      </w:pPr>
      <w:bookmarkStart w:id="23" w:name="_Toc242390990"/>
      <w:r>
        <w:lastRenderedPageBreak/>
        <w:t>CHAPTER 3: REQUIREMENT ARTIFACTS</w:t>
      </w:r>
      <w:bookmarkEnd w:id="23"/>
    </w:p>
    <w:p w14:paraId="772CC6A2" w14:textId="77777777" w:rsidR="006D338C" w:rsidRDefault="001B2FFB">
      <w:pPr>
        <w:pStyle w:val="Heading2"/>
        <w:keepNext/>
        <w:spacing w:line="380" w:lineRule="atLeast"/>
      </w:pPr>
      <w:bookmarkStart w:id="24" w:name="_Toc242390991"/>
      <w:r>
        <w:t>3.1 Introduction</w:t>
      </w:r>
      <w:bookmarkEnd w:id="24"/>
    </w:p>
    <w:p w14:paraId="0BCD2865" w14:textId="77777777" w:rsidR="006D338C" w:rsidRDefault="001B2FFB">
      <w:pPr>
        <w:spacing w:after="140"/>
        <w:jc w:val="both"/>
      </w:pPr>
      <w:r>
        <w:t>The requirements for ZetaShield were derived from three sources: the problem statement and threat model (Section 1.5), the industry standards investigated in Chapter 2, and the formal review feedback received on the V0.1 prototype — which explicitly demanded reduced architectural layering, genuine multi-service micro-segmentation, containerized deployability, and quantified efficiency. Requirements were specified before the V1.0 and V2.0 implementation cycles and are stated here in verifiable form; Chapter 5 maps each requirement to its implementation and test evidence. The overarching constraint governing all requirements is the project’s zero-budget, fully software-defined charter: the complete system must build, test, and deploy on commodity hardware with exclusively open-source tooling.</w:t>
      </w:r>
    </w:p>
    <w:tbl>
      <w:tblPr>
        <w:tblW w:w="5000" w:type="pct"/>
        <w:tblCellMar>
          <w:left w:w="10" w:type="dxa"/>
          <w:right w:w="10" w:type="dxa"/>
        </w:tblCellMar>
        <w:tblLook w:val="0000" w:firstRow="0" w:lastRow="0" w:firstColumn="0" w:lastColumn="0" w:noHBand="0" w:noVBand="0"/>
      </w:tblPr>
      <w:tblGrid>
        <w:gridCol w:w="9386"/>
      </w:tblGrid>
      <w:tr w:rsidR="006D338C" w14:paraId="291A6316" w14:textId="77777777">
        <w:trPr>
          <w:cantSplit/>
          <w:trHeight w:val="2500"/>
        </w:trPr>
        <w:tc>
          <w:tcPr>
            <w:tcW w:w="5000" w:type="pct"/>
            <w:tcMar>
              <w:top w:w="120" w:type="dxa"/>
              <w:left w:w="120" w:type="dxa"/>
              <w:bottom w:w="120" w:type="dxa"/>
              <w:right w:w="120" w:type="dxa"/>
            </w:tcMar>
            <w:vAlign w:val="center"/>
          </w:tcPr>
          <w:p w14:paraId="589361C3" w14:textId="77777777" w:rsidR="001A560F" w:rsidRDefault="00490AC3">
            <w:pPr>
              <w:jc w:val="center"/>
            </w:pPr>
            <w:r>
              <w:rPr>
                <w:noProof/>
              </w:rPr>
              <w:drawing>
                <wp:inline distT="0" distB="0" distL="0" distR="0" wp14:anchorId="645BAF23" wp14:editId="2C5ACDCC">
                  <wp:extent cx="5852160" cy="2926080"/>
                  <wp:effectExtent l="0" t="0" r="0" b="0"/>
                  <wp:docPr id="1036329499" name="Picture 1036329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png"/>
                          <pic:cNvPicPr/>
                        </pic:nvPicPr>
                        <pic:blipFill>
                          <a:blip r:embed="rId12"/>
                          <a:stretch>
                            <a:fillRect/>
                          </a:stretch>
                        </pic:blipFill>
                        <pic:spPr>
                          <a:xfrm>
                            <a:off x="0" y="0"/>
                            <a:ext cx="5852160" cy="2926080"/>
                          </a:xfrm>
                          <a:prstGeom prst="rect">
                            <a:avLst/>
                          </a:prstGeom>
                        </pic:spPr>
                      </pic:pic>
                    </a:graphicData>
                  </a:graphic>
                </wp:inline>
              </w:drawing>
            </w:r>
          </w:p>
        </w:tc>
      </w:tr>
    </w:tbl>
    <w:p w14:paraId="74581662" w14:textId="77777777" w:rsidR="006D338C" w:rsidRDefault="001B2FFB">
      <w:pPr>
        <w:spacing w:before="150" w:after="300"/>
        <w:jc w:val="center"/>
      </w:pPr>
      <w:r>
        <w:rPr>
          <w:i/>
          <w:iCs/>
        </w:rPr>
        <w:t>Figure 3.1: ZetaShield system context diagram</w:t>
      </w:r>
    </w:p>
    <w:p w14:paraId="725FB42C" w14:textId="77777777" w:rsidR="006D338C" w:rsidRDefault="001B2FFB">
      <w:pPr>
        <w:pStyle w:val="Heading2"/>
        <w:keepNext/>
        <w:spacing w:line="380" w:lineRule="atLeast"/>
      </w:pPr>
      <w:bookmarkStart w:id="25" w:name="_Toc242390992"/>
      <w:r>
        <w:t>3.2 Hardware and Software Requirements</w:t>
      </w:r>
      <w:bookmarkEnd w:id="25"/>
    </w:p>
    <w:p w14:paraId="5C8FDE83" w14:textId="77777777" w:rsidR="006D338C" w:rsidRDefault="001B2FFB">
      <w:pPr>
        <w:keepNext/>
        <w:spacing w:after="140"/>
        <w:jc w:val="both"/>
      </w:pPr>
      <w:r>
        <w:rPr>
          <w:b/>
          <w:bCs/>
        </w:rPr>
        <w:t>Hardware (development and demonstration machine):</w:t>
      </w:r>
    </w:p>
    <w:p w14:paraId="16584266" w14:textId="77777777" w:rsidR="006D338C" w:rsidRDefault="001B2FFB">
      <w:pPr>
        <w:keepNext/>
        <w:spacing w:before="300" w:after="150"/>
        <w:jc w:val="center"/>
      </w:pPr>
      <w:r>
        <w:rPr>
          <w:b/>
          <w:bCs/>
        </w:rPr>
        <w:t>Table 3.1: Hardware and software requirements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38"/>
        <w:gridCol w:w="6938"/>
      </w:tblGrid>
      <w:tr w:rsidR="006D338C" w14:paraId="00D7ABF8" w14:textId="77777777">
        <w:trPr>
          <w:cantSplit/>
          <w:tblHeader/>
        </w:trPr>
        <w:tc>
          <w:tcPr>
            <w:tcW w:w="1300" w:type="pct"/>
            <w:shd w:val="clear" w:color="auto" w:fill="E8E8E8"/>
            <w:tcMar>
              <w:top w:w="50" w:type="dxa"/>
              <w:left w:w="100" w:type="dxa"/>
              <w:bottom w:w="50" w:type="dxa"/>
              <w:right w:w="100" w:type="dxa"/>
            </w:tcMar>
            <w:vAlign w:val="center"/>
          </w:tcPr>
          <w:p w14:paraId="52F811BB" w14:textId="77777777" w:rsidR="006D338C" w:rsidRDefault="001B2FFB">
            <w:pPr>
              <w:jc w:val="center"/>
            </w:pPr>
            <w:r>
              <w:rPr>
                <w:b/>
                <w:bCs/>
                <w:sz w:val="21"/>
                <w:szCs w:val="21"/>
              </w:rPr>
              <w:t>Component</w:t>
            </w:r>
          </w:p>
        </w:tc>
        <w:tc>
          <w:tcPr>
            <w:tcW w:w="3700" w:type="pct"/>
            <w:shd w:val="clear" w:color="auto" w:fill="E8E8E8"/>
            <w:tcMar>
              <w:top w:w="50" w:type="dxa"/>
              <w:left w:w="100" w:type="dxa"/>
              <w:bottom w:w="50" w:type="dxa"/>
              <w:right w:w="100" w:type="dxa"/>
            </w:tcMar>
            <w:vAlign w:val="center"/>
          </w:tcPr>
          <w:p w14:paraId="11CD0223" w14:textId="77777777" w:rsidR="006D338C" w:rsidRDefault="001B2FFB">
            <w:pPr>
              <w:jc w:val="center"/>
            </w:pPr>
            <w:r>
              <w:rPr>
                <w:b/>
                <w:bCs/>
                <w:sz w:val="21"/>
                <w:szCs w:val="21"/>
              </w:rPr>
              <w:t>Specification</w:t>
            </w:r>
          </w:p>
        </w:tc>
      </w:tr>
      <w:tr w:rsidR="006D338C" w14:paraId="0767FB7E" w14:textId="77777777">
        <w:trPr>
          <w:cantSplit/>
        </w:trPr>
        <w:tc>
          <w:tcPr>
            <w:tcW w:w="1300" w:type="pct"/>
            <w:tcMar>
              <w:top w:w="50" w:type="dxa"/>
              <w:left w:w="100" w:type="dxa"/>
              <w:bottom w:w="50" w:type="dxa"/>
              <w:right w:w="100" w:type="dxa"/>
            </w:tcMar>
          </w:tcPr>
          <w:p w14:paraId="6CED05DC" w14:textId="77777777" w:rsidR="006D338C" w:rsidRDefault="001B2FFB">
            <w:pPr>
              <w:jc w:val="center"/>
            </w:pPr>
            <w:r>
              <w:rPr>
                <w:sz w:val="21"/>
                <w:szCs w:val="21"/>
              </w:rPr>
              <w:t>Processor</w:t>
            </w:r>
          </w:p>
        </w:tc>
        <w:tc>
          <w:tcPr>
            <w:tcW w:w="3700" w:type="pct"/>
            <w:tcMar>
              <w:top w:w="50" w:type="dxa"/>
              <w:left w:w="100" w:type="dxa"/>
              <w:bottom w:w="50" w:type="dxa"/>
              <w:right w:w="100" w:type="dxa"/>
            </w:tcMar>
          </w:tcPr>
          <w:p w14:paraId="5C06AEAD" w14:textId="77777777" w:rsidR="006D338C" w:rsidRDefault="001B2FFB">
            <w:r>
              <w:rPr>
                <w:sz w:val="21"/>
                <w:szCs w:val="21"/>
              </w:rPr>
              <w:t>AMD Ryzen 5 5600H — 6 cores / 12 threads</w:t>
            </w:r>
          </w:p>
        </w:tc>
      </w:tr>
      <w:tr w:rsidR="006D338C" w14:paraId="08E9A7CC" w14:textId="77777777">
        <w:trPr>
          <w:cantSplit/>
        </w:trPr>
        <w:tc>
          <w:tcPr>
            <w:tcW w:w="1300" w:type="pct"/>
            <w:tcMar>
              <w:top w:w="50" w:type="dxa"/>
              <w:left w:w="100" w:type="dxa"/>
              <w:bottom w:w="50" w:type="dxa"/>
              <w:right w:w="100" w:type="dxa"/>
            </w:tcMar>
          </w:tcPr>
          <w:p w14:paraId="3B27BFAE" w14:textId="77777777" w:rsidR="006D338C" w:rsidRDefault="001B2FFB">
            <w:pPr>
              <w:jc w:val="center"/>
            </w:pPr>
            <w:r>
              <w:rPr>
                <w:sz w:val="21"/>
                <w:szCs w:val="21"/>
              </w:rPr>
              <w:t>Memory</w:t>
            </w:r>
          </w:p>
        </w:tc>
        <w:tc>
          <w:tcPr>
            <w:tcW w:w="3700" w:type="pct"/>
            <w:tcMar>
              <w:top w:w="50" w:type="dxa"/>
              <w:left w:w="100" w:type="dxa"/>
              <w:bottom w:w="50" w:type="dxa"/>
              <w:right w:w="100" w:type="dxa"/>
            </w:tcMar>
          </w:tcPr>
          <w:p w14:paraId="7EF144CF" w14:textId="77777777" w:rsidR="006D338C" w:rsidRDefault="001B2FFB">
            <w:r>
              <w:rPr>
                <w:sz w:val="21"/>
                <w:szCs w:val="21"/>
              </w:rPr>
              <w:t>16 GB DDR4 (full Docker mesh peak utilization &lt; 3 GB)</w:t>
            </w:r>
          </w:p>
        </w:tc>
      </w:tr>
      <w:tr w:rsidR="006D338C" w14:paraId="386DB2F6" w14:textId="77777777">
        <w:trPr>
          <w:cantSplit/>
        </w:trPr>
        <w:tc>
          <w:tcPr>
            <w:tcW w:w="1300" w:type="pct"/>
            <w:tcMar>
              <w:top w:w="50" w:type="dxa"/>
              <w:left w:w="100" w:type="dxa"/>
              <w:bottom w:w="50" w:type="dxa"/>
              <w:right w:w="100" w:type="dxa"/>
            </w:tcMar>
          </w:tcPr>
          <w:p w14:paraId="06D6F47C" w14:textId="77777777" w:rsidR="006D338C" w:rsidRDefault="001B2FFB">
            <w:pPr>
              <w:jc w:val="center"/>
            </w:pPr>
            <w:r>
              <w:rPr>
                <w:sz w:val="21"/>
                <w:szCs w:val="21"/>
              </w:rPr>
              <w:lastRenderedPageBreak/>
              <w:t>Storage</w:t>
            </w:r>
          </w:p>
        </w:tc>
        <w:tc>
          <w:tcPr>
            <w:tcW w:w="3700" w:type="pct"/>
            <w:tcMar>
              <w:top w:w="50" w:type="dxa"/>
              <w:left w:w="100" w:type="dxa"/>
              <w:bottom w:w="50" w:type="dxa"/>
              <w:right w:w="100" w:type="dxa"/>
            </w:tcMar>
          </w:tcPr>
          <w:p w14:paraId="7F6DF56F" w14:textId="77777777" w:rsidR="006D338C" w:rsidRDefault="001B2FFB">
            <w:r>
              <w:rPr>
                <w:sz w:val="21"/>
                <w:szCs w:val="21"/>
              </w:rPr>
              <w:t>&lt; 500 MB project footprint including container images</w:t>
            </w:r>
          </w:p>
        </w:tc>
      </w:tr>
      <w:tr w:rsidR="006D338C" w14:paraId="4A06D8E6" w14:textId="77777777">
        <w:trPr>
          <w:cantSplit/>
        </w:trPr>
        <w:tc>
          <w:tcPr>
            <w:tcW w:w="1300" w:type="pct"/>
            <w:tcMar>
              <w:top w:w="50" w:type="dxa"/>
              <w:left w:w="100" w:type="dxa"/>
              <w:bottom w:w="50" w:type="dxa"/>
              <w:right w:w="100" w:type="dxa"/>
            </w:tcMar>
          </w:tcPr>
          <w:p w14:paraId="63776926" w14:textId="77777777" w:rsidR="006D338C" w:rsidRDefault="001B2FFB">
            <w:pPr>
              <w:jc w:val="center"/>
            </w:pPr>
            <w:r>
              <w:rPr>
                <w:sz w:val="21"/>
                <w:szCs w:val="21"/>
              </w:rPr>
              <w:t>Network</w:t>
            </w:r>
          </w:p>
        </w:tc>
        <w:tc>
          <w:tcPr>
            <w:tcW w:w="3700" w:type="pct"/>
            <w:tcMar>
              <w:top w:w="50" w:type="dxa"/>
              <w:left w:w="100" w:type="dxa"/>
              <w:bottom w:w="50" w:type="dxa"/>
              <w:right w:w="100" w:type="dxa"/>
            </w:tcMar>
          </w:tcPr>
          <w:p w14:paraId="7709B237" w14:textId="77777777" w:rsidR="006D338C" w:rsidRDefault="001B2FFB">
            <w:r>
              <w:rPr>
                <w:sz w:val="21"/>
                <w:szCs w:val="21"/>
              </w:rPr>
              <w:t>Loopback and Docker bridge networking only; no external services required</w:t>
            </w:r>
          </w:p>
        </w:tc>
      </w:tr>
      <w:tr w:rsidR="006D338C" w14:paraId="0DE7FD0C" w14:textId="77777777">
        <w:trPr>
          <w:cantSplit/>
        </w:trPr>
        <w:tc>
          <w:tcPr>
            <w:tcW w:w="1300" w:type="pct"/>
            <w:tcMar>
              <w:top w:w="50" w:type="dxa"/>
              <w:left w:w="100" w:type="dxa"/>
              <w:bottom w:w="50" w:type="dxa"/>
              <w:right w:w="100" w:type="dxa"/>
            </w:tcMar>
          </w:tcPr>
          <w:p w14:paraId="03BBBF35" w14:textId="77777777" w:rsidR="006D338C" w:rsidRDefault="001B2FFB">
            <w:pPr>
              <w:jc w:val="center"/>
            </w:pPr>
            <w:r>
              <w:rPr>
                <w:sz w:val="21"/>
                <w:szCs w:val="21"/>
              </w:rPr>
              <w:t>Specialized hardware</w:t>
            </w:r>
          </w:p>
        </w:tc>
        <w:tc>
          <w:tcPr>
            <w:tcW w:w="3700" w:type="pct"/>
            <w:tcMar>
              <w:top w:w="50" w:type="dxa"/>
              <w:left w:w="100" w:type="dxa"/>
              <w:bottom w:w="50" w:type="dxa"/>
              <w:right w:w="100" w:type="dxa"/>
            </w:tcMar>
          </w:tcPr>
          <w:p w14:paraId="54A30AF3" w14:textId="77777777" w:rsidR="006D338C" w:rsidRDefault="001B2FFB">
            <w:r>
              <w:rPr>
                <w:sz w:val="21"/>
                <w:szCs w:val="21"/>
              </w:rPr>
              <w:t>None — 100% software-defined</w:t>
            </w:r>
          </w:p>
        </w:tc>
      </w:tr>
    </w:tbl>
    <w:p w14:paraId="17E37700" w14:textId="77777777" w:rsidR="006D338C" w:rsidRDefault="006D338C">
      <w:pPr>
        <w:spacing w:after="60" w:line="240" w:lineRule="auto"/>
      </w:pPr>
    </w:p>
    <w:p w14:paraId="0C58F2FA" w14:textId="77777777" w:rsidR="006D338C" w:rsidRDefault="001B2FFB">
      <w:pPr>
        <w:keepNext/>
        <w:spacing w:after="140"/>
        <w:jc w:val="both"/>
      </w:pPr>
      <w:r>
        <w:rPr>
          <w:b/>
          <w:bCs/>
        </w:rPr>
        <w:t>Software: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50"/>
        <w:gridCol w:w="2344"/>
        <w:gridCol w:w="4782"/>
      </w:tblGrid>
      <w:tr w:rsidR="006D338C" w14:paraId="06D49071" w14:textId="77777777">
        <w:trPr>
          <w:cantSplit/>
          <w:tblHeader/>
        </w:trPr>
        <w:tc>
          <w:tcPr>
            <w:tcW w:w="1200" w:type="pct"/>
            <w:shd w:val="clear" w:color="auto" w:fill="E8E8E8"/>
            <w:tcMar>
              <w:top w:w="50" w:type="dxa"/>
              <w:left w:w="100" w:type="dxa"/>
              <w:bottom w:w="50" w:type="dxa"/>
              <w:right w:w="100" w:type="dxa"/>
            </w:tcMar>
            <w:vAlign w:val="center"/>
          </w:tcPr>
          <w:p w14:paraId="4B6E083B" w14:textId="77777777" w:rsidR="006D338C" w:rsidRDefault="001B2FFB">
            <w:pPr>
              <w:jc w:val="center"/>
            </w:pPr>
            <w:r>
              <w:rPr>
                <w:b/>
                <w:bCs/>
                <w:sz w:val="21"/>
                <w:szCs w:val="21"/>
              </w:rPr>
              <w:t>Component</w:t>
            </w:r>
          </w:p>
        </w:tc>
        <w:tc>
          <w:tcPr>
            <w:tcW w:w="1250" w:type="pct"/>
            <w:shd w:val="clear" w:color="auto" w:fill="E8E8E8"/>
            <w:tcMar>
              <w:top w:w="50" w:type="dxa"/>
              <w:left w:w="100" w:type="dxa"/>
              <w:bottom w:w="50" w:type="dxa"/>
              <w:right w:w="100" w:type="dxa"/>
            </w:tcMar>
            <w:vAlign w:val="center"/>
          </w:tcPr>
          <w:p w14:paraId="573EAE1A" w14:textId="77777777" w:rsidR="006D338C" w:rsidRDefault="001B2FFB">
            <w:pPr>
              <w:jc w:val="center"/>
            </w:pPr>
            <w:r>
              <w:rPr>
                <w:b/>
                <w:bCs/>
                <w:sz w:val="21"/>
                <w:szCs w:val="21"/>
              </w:rPr>
              <w:t>Version / Nature</w:t>
            </w:r>
          </w:p>
        </w:tc>
        <w:tc>
          <w:tcPr>
            <w:tcW w:w="2550" w:type="pct"/>
            <w:shd w:val="clear" w:color="auto" w:fill="E8E8E8"/>
            <w:tcMar>
              <w:top w:w="50" w:type="dxa"/>
              <w:left w:w="100" w:type="dxa"/>
              <w:bottom w:w="50" w:type="dxa"/>
              <w:right w:w="100" w:type="dxa"/>
            </w:tcMar>
            <w:vAlign w:val="center"/>
          </w:tcPr>
          <w:p w14:paraId="1AAA0027" w14:textId="77777777" w:rsidR="006D338C" w:rsidRDefault="001B2FFB">
            <w:pPr>
              <w:jc w:val="center"/>
            </w:pPr>
            <w:r>
              <w:rPr>
                <w:b/>
                <w:bCs/>
                <w:sz w:val="21"/>
                <w:szCs w:val="21"/>
              </w:rPr>
              <w:t>Role</w:t>
            </w:r>
          </w:p>
        </w:tc>
      </w:tr>
      <w:tr w:rsidR="006D338C" w14:paraId="1F5F8B06" w14:textId="77777777">
        <w:trPr>
          <w:cantSplit/>
        </w:trPr>
        <w:tc>
          <w:tcPr>
            <w:tcW w:w="1200" w:type="pct"/>
            <w:tcMar>
              <w:top w:w="50" w:type="dxa"/>
              <w:left w:w="100" w:type="dxa"/>
              <w:bottom w:w="50" w:type="dxa"/>
              <w:right w:w="100" w:type="dxa"/>
            </w:tcMar>
          </w:tcPr>
          <w:p w14:paraId="23B60257" w14:textId="77777777" w:rsidR="006D338C" w:rsidRDefault="001B2FFB">
            <w:r>
              <w:rPr>
                <w:sz w:val="21"/>
                <w:szCs w:val="21"/>
              </w:rPr>
              <w:t>Go (Golang)</w:t>
            </w:r>
          </w:p>
        </w:tc>
        <w:tc>
          <w:tcPr>
            <w:tcW w:w="1250" w:type="pct"/>
            <w:tcMar>
              <w:top w:w="50" w:type="dxa"/>
              <w:left w:w="100" w:type="dxa"/>
              <w:bottom w:w="50" w:type="dxa"/>
              <w:right w:w="100" w:type="dxa"/>
            </w:tcMar>
          </w:tcPr>
          <w:p w14:paraId="18847B6E" w14:textId="77777777" w:rsidR="006D338C" w:rsidRDefault="001B2FFB">
            <w:pPr>
              <w:jc w:val="center"/>
            </w:pPr>
            <w:r>
              <w:rPr>
                <w:sz w:val="21"/>
                <w:szCs w:val="21"/>
              </w:rPr>
              <w:t>1.21+</w:t>
            </w:r>
          </w:p>
        </w:tc>
        <w:tc>
          <w:tcPr>
            <w:tcW w:w="2550" w:type="pct"/>
            <w:tcMar>
              <w:top w:w="50" w:type="dxa"/>
              <w:left w:w="100" w:type="dxa"/>
              <w:bottom w:w="50" w:type="dxa"/>
              <w:right w:w="100" w:type="dxa"/>
            </w:tcMar>
          </w:tcPr>
          <w:p w14:paraId="2D7FEACD" w14:textId="77777777" w:rsidR="006D338C" w:rsidRDefault="001B2FFB">
            <w:r>
              <w:rPr>
                <w:sz w:val="21"/>
                <w:szCs w:val="21"/>
              </w:rPr>
              <w:t>Gateway implementation language</w:t>
            </w:r>
          </w:p>
        </w:tc>
      </w:tr>
      <w:tr w:rsidR="006D338C" w14:paraId="2E204242" w14:textId="77777777">
        <w:trPr>
          <w:cantSplit/>
        </w:trPr>
        <w:tc>
          <w:tcPr>
            <w:tcW w:w="1200" w:type="pct"/>
            <w:tcMar>
              <w:top w:w="50" w:type="dxa"/>
              <w:left w:w="100" w:type="dxa"/>
              <w:bottom w:w="50" w:type="dxa"/>
              <w:right w:w="100" w:type="dxa"/>
            </w:tcMar>
          </w:tcPr>
          <w:p w14:paraId="2F6522C6" w14:textId="77777777" w:rsidR="006D338C" w:rsidRDefault="001B2FFB">
            <w:r>
              <w:rPr>
                <w:sz w:val="21"/>
                <w:szCs w:val="21"/>
              </w:rPr>
              <w:t>gopkg.in/yaml.v3</w:t>
            </w:r>
          </w:p>
        </w:tc>
        <w:tc>
          <w:tcPr>
            <w:tcW w:w="1250" w:type="pct"/>
            <w:tcMar>
              <w:top w:w="50" w:type="dxa"/>
              <w:left w:w="100" w:type="dxa"/>
              <w:bottom w:w="50" w:type="dxa"/>
              <w:right w:w="100" w:type="dxa"/>
            </w:tcMar>
          </w:tcPr>
          <w:p w14:paraId="55F3C53E" w14:textId="77777777" w:rsidR="006D338C" w:rsidRDefault="001B2FFB">
            <w:pPr>
              <w:jc w:val="center"/>
            </w:pPr>
            <w:r>
              <w:rPr>
                <w:sz w:val="21"/>
                <w:szCs w:val="21"/>
              </w:rPr>
              <w:t>v3.0.1 (sole external dependency)</w:t>
            </w:r>
          </w:p>
        </w:tc>
        <w:tc>
          <w:tcPr>
            <w:tcW w:w="2550" w:type="pct"/>
            <w:tcMar>
              <w:top w:w="50" w:type="dxa"/>
              <w:left w:w="100" w:type="dxa"/>
              <w:bottom w:w="50" w:type="dxa"/>
              <w:right w:w="100" w:type="dxa"/>
            </w:tcMar>
          </w:tcPr>
          <w:p w14:paraId="03E2C806" w14:textId="77777777" w:rsidR="006D338C" w:rsidRDefault="001B2FFB">
            <w:r>
              <w:rPr>
                <w:sz w:val="21"/>
                <w:szCs w:val="21"/>
              </w:rPr>
              <w:t>Policy file parsing</w:t>
            </w:r>
          </w:p>
        </w:tc>
      </w:tr>
      <w:tr w:rsidR="006D338C" w14:paraId="411B3BCE" w14:textId="77777777">
        <w:trPr>
          <w:cantSplit/>
        </w:trPr>
        <w:tc>
          <w:tcPr>
            <w:tcW w:w="1200" w:type="pct"/>
            <w:tcMar>
              <w:top w:w="50" w:type="dxa"/>
              <w:left w:w="100" w:type="dxa"/>
              <w:bottom w:w="50" w:type="dxa"/>
              <w:right w:w="100" w:type="dxa"/>
            </w:tcMar>
          </w:tcPr>
          <w:p w14:paraId="269A9AAC" w14:textId="77777777" w:rsidR="006D338C" w:rsidRDefault="001B2FFB">
            <w:r>
              <w:rPr>
                <w:sz w:val="21"/>
                <w:szCs w:val="21"/>
              </w:rPr>
              <w:t>Python</w:t>
            </w:r>
          </w:p>
        </w:tc>
        <w:tc>
          <w:tcPr>
            <w:tcW w:w="1250" w:type="pct"/>
            <w:tcMar>
              <w:top w:w="50" w:type="dxa"/>
              <w:left w:w="100" w:type="dxa"/>
              <w:bottom w:w="50" w:type="dxa"/>
              <w:right w:w="100" w:type="dxa"/>
            </w:tcMar>
          </w:tcPr>
          <w:p w14:paraId="142C70E9" w14:textId="77777777" w:rsidR="006D338C" w:rsidRDefault="001B2FFB">
            <w:pPr>
              <w:jc w:val="center"/>
            </w:pPr>
            <w:r>
              <w:rPr>
                <w:sz w:val="21"/>
                <w:szCs w:val="21"/>
              </w:rPr>
              <w:t>3.8+, standard library only</w:t>
            </w:r>
          </w:p>
        </w:tc>
        <w:tc>
          <w:tcPr>
            <w:tcW w:w="2550" w:type="pct"/>
            <w:tcMar>
              <w:top w:w="50" w:type="dxa"/>
              <w:left w:w="100" w:type="dxa"/>
              <w:bottom w:w="50" w:type="dxa"/>
              <w:right w:w="100" w:type="dxa"/>
            </w:tcMar>
          </w:tcPr>
          <w:p w14:paraId="07F44582" w14:textId="77777777" w:rsidR="006D338C" w:rsidRDefault="001B2FFB">
            <w:r>
              <w:rPr>
                <w:sz w:val="21"/>
                <w:szCs w:val="21"/>
              </w:rPr>
              <w:t>Protected backend services and adversarial test client</w:t>
            </w:r>
          </w:p>
        </w:tc>
      </w:tr>
      <w:tr w:rsidR="006D338C" w14:paraId="1608FD77" w14:textId="77777777">
        <w:trPr>
          <w:cantSplit/>
        </w:trPr>
        <w:tc>
          <w:tcPr>
            <w:tcW w:w="1200" w:type="pct"/>
            <w:tcMar>
              <w:top w:w="50" w:type="dxa"/>
              <w:left w:w="100" w:type="dxa"/>
              <w:bottom w:w="50" w:type="dxa"/>
              <w:right w:w="100" w:type="dxa"/>
            </w:tcMar>
          </w:tcPr>
          <w:p w14:paraId="4CD234C9" w14:textId="77777777" w:rsidR="006D338C" w:rsidRDefault="001B2FFB">
            <w:r>
              <w:rPr>
                <w:sz w:val="21"/>
                <w:szCs w:val="21"/>
              </w:rPr>
              <w:t>OpenSSL</w:t>
            </w:r>
          </w:p>
        </w:tc>
        <w:tc>
          <w:tcPr>
            <w:tcW w:w="1250" w:type="pct"/>
            <w:tcMar>
              <w:top w:w="50" w:type="dxa"/>
              <w:left w:w="100" w:type="dxa"/>
              <w:bottom w:w="50" w:type="dxa"/>
              <w:right w:w="100" w:type="dxa"/>
            </w:tcMar>
          </w:tcPr>
          <w:p w14:paraId="373FF2E3" w14:textId="77777777" w:rsidR="006D338C" w:rsidRDefault="001B2FFB">
            <w:pPr>
              <w:jc w:val="center"/>
            </w:pPr>
            <w:r>
              <w:rPr>
                <w:sz w:val="21"/>
                <w:szCs w:val="21"/>
              </w:rPr>
              <w:t>3.x</w:t>
            </w:r>
          </w:p>
        </w:tc>
        <w:tc>
          <w:tcPr>
            <w:tcW w:w="2550" w:type="pct"/>
            <w:tcMar>
              <w:top w:w="50" w:type="dxa"/>
              <w:left w:w="100" w:type="dxa"/>
              <w:bottom w:w="50" w:type="dxa"/>
              <w:right w:w="100" w:type="dxa"/>
            </w:tcMar>
          </w:tcPr>
          <w:p w14:paraId="2B55CF93" w14:textId="77777777" w:rsidR="006D338C" w:rsidRDefault="001B2FFB">
            <w:r>
              <w:rPr>
                <w:sz w:val="21"/>
                <w:szCs w:val="21"/>
              </w:rPr>
              <w:t>Root CA generation, certificate issuance, adversarial asset generation</w:t>
            </w:r>
          </w:p>
        </w:tc>
      </w:tr>
      <w:tr w:rsidR="006D338C" w14:paraId="5CA5E702" w14:textId="77777777">
        <w:trPr>
          <w:cantSplit/>
        </w:trPr>
        <w:tc>
          <w:tcPr>
            <w:tcW w:w="1200" w:type="pct"/>
            <w:tcMar>
              <w:top w:w="50" w:type="dxa"/>
              <w:left w:w="100" w:type="dxa"/>
              <w:bottom w:w="50" w:type="dxa"/>
              <w:right w:w="100" w:type="dxa"/>
            </w:tcMar>
          </w:tcPr>
          <w:p w14:paraId="71F08782" w14:textId="77777777" w:rsidR="006D338C" w:rsidRDefault="001B2FFB">
            <w:r>
              <w:rPr>
                <w:sz w:val="21"/>
                <w:szCs w:val="21"/>
              </w:rPr>
              <w:t>Docker Desktop / Docker Compose</w:t>
            </w:r>
          </w:p>
        </w:tc>
        <w:tc>
          <w:tcPr>
            <w:tcW w:w="1250" w:type="pct"/>
            <w:tcMar>
              <w:top w:w="50" w:type="dxa"/>
              <w:left w:w="100" w:type="dxa"/>
              <w:bottom w:w="50" w:type="dxa"/>
              <w:right w:w="100" w:type="dxa"/>
            </w:tcMar>
          </w:tcPr>
          <w:p w14:paraId="338B78CB" w14:textId="77777777" w:rsidR="006D338C" w:rsidRDefault="001B2FFB">
            <w:pPr>
              <w:jc w:val="center"/>
            </w:pPr>
            <w:r>
              <w:rPr>
                <w:sz w:val="21"/>
                <w:szCs w:val="21"/>
              </w:rPr>
              <w:t>v2 compose syntax</w:t>
            </w:r>
          </w:p>
        </w:tc>
        <w:tc>
          <w:tcPr>
            <w:tcW w:w="2550" w:type="pct"/>
            <w:tcMar>
              <w:top w:w="50" w:type="dxa"/>
              <w:left w:w="100" w:type="dxa"/>
              <w:bottom w:w="50" w:type="dxa"/>
              <w:right w:w="100" w:type="dxa"/>
            </w:tcMar>
          </w:tcPr>
          <w:p w14:paraId="08A5D340" w14:textId="77777777" w:rsidR="006D338C" w:rsidRDefault="001B2FFB">
            <w:r>
              <w:rPr>
                <w:sz w:val="21"/>
                <w:szCs w:val="21"/>
              </w:rPr>
              <w:t>Containerized deployment and network isolation</w:t>
            </w:r>
          </w:p>
        </w:tc>
      </w:tr>
      <w:tr w:rsidR="006D338C" w14:paraId="58782FDB" w14:textId="77777777">
        <w:trPr>
          <w:cantSplit/>
        </w:trPr>
        <w:tc>
          <w:tcPr>
            <w:tcW w:w="1200" w:type="pct"/>
            <w:tcMar>
              <w:top w:w="50" w:type="dxa"/>
              <w:left w:w="100" w:type="dxa"/>
              <w:bottom w:w="50" w:type="dxa"/>
              <w:right w:w="100" w:type="dxa"/>
            </w:tcMar>
          </w:tcPr>
          <w:p w14:paraId="639C30BC" w14:textId="77777777" w:rsidR="006D338C" w:rsidRDefault="001B2FFB">
            <w:r>
              <w:rPr>
                <w:sz w:val="21"/>
                <w:szCs w:val="21"/>
              </w:rPr>
              <w:t>Git + GitHub</w:t>
            </w:r>
          </w:p>
        </w:tc>
        <w:tc>
          <w:tcPr>
            <w:tcW w:w="1250" w:type="pct"/>
            <w:tcMar>
              <w:top w:w="50" w:type="dxa"/>
              <w:left w:w="100" w:type="dxa"/>
              <w:bottom w:w="50" w:type="dxa"/>
              <w:right w:w="100" w:type="dxa"/>
            </w:tcMar>
          </w:tcPr>
          <w:p w14:paraId="7A06838B" w14:textId="77777777" w:rsidR="006D338C" w:rsidRDefault="001B2FFB">
            <w:pPr>
              <w:jc w:val="center"/>
            </w:pPr>
            <w:r>
              <w:rPr>
                <w:sz w:val="21"/>
                <w:szCs w:val="21"/>
              </w:rPr>
              <w:t>—</w:t>
            </w:r>
          </w:p>
        </w:tc>
        <w:tc>
          <w:tcPr>
            <w:tcW w:w="2550" w:type="pct"/>
            <w:tcMar>
              <w:top w:w="50" w:type="dxa"/>
              <w:left w:w="100" w:type="dxa"/>
              <w:bottom w:w="50" w:type="dxa"/>
              <w:right w:w="100" w:type="dxa"/>
            </w:tcMar>
          </w:tcPr>
          <w:p w14:paraId="66F1773C" w14:textId="77777777" w:rsidR="006D338C" w:rsidRDefault="001B2FFB">
            <w:r>
              <w:rPr>
                <w:sz w:val="21"/>
                <w:szCs w:val="21"/>
              </w:rPr>
              <w:t>Version control; branch/PR/merge workflow; tagged releases</w:t>
            </w:r>
          </w:p>
        </w:tc>
      </w:tr>
      <w:tr w:rsidR="006D338C" w14:paraId="30C334AE" w14:textId="77777777">
        <w:trPr>
          <w:cantSplit/>
        </w:trPr>
        <w:tc>
          <w:tcPr>
            <w:tcW w:w="1200" w:type="pct"/>
            <w:tcMar>
              <w:top w:w="50" w:type="dxa"/>
              <w:left w:w="100" w:type="dxa"/>
              <w:bottom w:w="50" w:type="dxa"/>
              <w:right w:w="100" w:type="dxa"/>
            </w:tcMar>
          </w:tcPr>
          <w:p w14:paraId="15D0D674" w14:textId="77777777" w:rsidR="006D338C" w:rsidRDefault="001B2FFB">
            <w:r>
              <w:rPr>
                <w:sz w:val="21"/>
                <w:szCs w:val="21"/>
              </w:rPr>
              <w:t>GitHub Actions</w:t>
            </w:r>
          </w:p>
        </w:tc>
        <w:tc>
          <w:tcPr>
            <w:tcW w:w="1250" w:type="pct"/>
            <w:tcMar>
              <w:top w:w="50" w:type="dxa"/>
              <w:left w:w="100" w:type="dxa"/>
              <w:bottom w:w="50" w:type="dxa"/>
              <w:right w:w="100" w:type="dxa"/>
            </w:tcMar>
          </w:tcPr>
          <w:p w14:paraId="07BFD737" w14:textId="77777777" w:rsidR="006D338C" w:rsidRDefault="001B2FFB">
            <w:pPr>
              <w:jc w:val="center"/>
            </w:pPr>
            <w:r>
              <w:rPr>
                <w:sz w:val="21"/>
                <w:szCs w:val="21"/>
              </w:rPr>
              <w:t>ubuntu-latest runners</w:t>
            </w:r>
          </w:p>
        </w:tc>
        <w:tc>
          <w:tcPr>
            <w:tcW w:w="2550" w:type="pct"/>
            <w:tcMar>
              <w:top w:w="50" w:type="dxa"/>
              <w:left w:w="100" w:type="dxa"/>
              <w:bottom w:w="50" w:type="dxa"/>
              <w:right w:w="100" w:type="dxa"/>
            </w:tcMar>
          </w:tcPr>
          <w:p w14:paraId="65B01FDC" w14:textId="77777777" w:rsidR="006D338C" w:rsidRDefault="001B2FFB">
            <w:r>
              <w:rPr>
                <w:sz w:val="21"/>
                <w:szCs w:val="21"/>
              </w:rPr>
              <w:t>Continuous integration (vet, build, 19 unit tests per push)</w:t>
            </w:r>
          </w:p>
        </w:tc>
      </w:tr>
      <w:tr w:rsidR="006D338C" w14:paraId="36791A3D" w14:textId="77777777">
        <w:trPr>
          <w:cantSplit/>
        </w:trPr>
        <w:tc>
          <w:tcPr>
            <w:tcW w:w="1200" w:type="pct"/>
            <w:tcMar>
              <w:top w:w="50" w:type="dxa"/>
              <w:left w:w="100" w:type="dxa"/>
              <w:bottom w:w="50" w:type="dxa"/>
              <w:right w:w="100" w:type="dxa"/>
            </w:tcMar>
          </w:tcPr>
          <w:p w14:paraId="4BC8D76B" w14:textId="77777777" w:rsidR="006D338C" w:rsidRDefault="001B2FFB">
            <w:r>
              <w:rPr>
                <w:sz w:val="21"/>
                <w:szCs w:val="21"/>
              </w:rPr>
              <w:t>Operating system</w:t>
            </w:r>
          </w:p>
        </w:tc>
        <w:tc>
          <w:tcPr>
            <w:tcW w:w="1250" w:type="pct"/>
            <w:tcMar>
              <w:top w:w="50" w:type="dxa"/>
              <w:left w:w="100" w:type="dxa"/>
              <w:bottom w:w="50" w:type="dxa"/>
              <w:right w:w="100" w:type="dxa"/>
            </w:tcMar>
          </w:tcPr>
          <w:p w14:paraId="72FD0666" w14:textId="77777777" w:rsidR="006D338C" w:rsidRDefault="001B2FFB">
            <w:pPr>
              <w:jc w:val="center"/>
            </w:pPr>
            <w:r>
              <w:rPr>
                <w:sz w:val="21"/>
                <w:szCs w:val="21"/>
              </w:rPr>
              <w:t>Windows 10/11 (dev), Linux (CI), Alpine Linux (containers)</w:t>
            </w:r>
          </w:p>
        </w:tc>
        <w:tc>
          <w:tcPr>
            <w:tcW w:w="2550" w:type="pct"/>
            <w:tcMar>
              <w:top w:w="50" w:type="dxa"/>
              <w:left w:w="100" w:type="dxa"/>
              <w:bottom w:w="50" w:type="dxa"/>
              <w:right w:w="100" w:type="dxa"/>
            </w:tcMar>
          </w:tcPr>
          <w:p w14:paraId="6FEB71C9" w14:textId="77777777" w:rsidR="006D338C" w:rsidRDefault="001B2FFB">
            <w:r>
              <w:rPr>
                <w:sz w:val="21"/>
                <w:szCs w:val="21"/>
              </w:rPr>
              <w:t>Cross-platform by design</w:t>
            </w:r>
          </w:p>
        </w:tc>
      </w:tr>
    </w:tbl>
    <w:p w14:paraId="5EF0777E" w14:textId="77777777" w:rsidR="006D338C" w:rsidRDefault="006D338C">
      <w:pPr>
        <w:spacing w:after="60" w:line="240" w:lineRule="auto"/>
      </w:pPr>
    </w:p>
    <w:p w14:paraId="4A24F4BD" w14:textId="77777777" w:rsidR="006D338C" w:rsidRDefault="001B2FFB">
      <w:pPr>
        <w:spacing w:after="140"/>
        <w:jc w:val="both"/>
      </w:pPr>
      <w:r>
        <w:rPr>
          <w:b/>
          <w:bCs/>
        </w:rPr>
        <w:t>Budget constraint:</w:t>
      </w:r>
      <w:r>
        <w:t xml:space="preserve"> zero external expenditure — no paid cloud subscriptions, licenses, or hardware. The complete system is reproducible on any developer laptop meeting the above software requirements.</w:t>
      </w:r>
    </w:p>
    <w:p w14:paraId="06CDD9F2" w14:textId="77777777" w:rsidR="006D338C" w:rsidRDefault="001B2FFB">
      <w:pPr>
        <w:pStyle w:val="Heading2"/>
        <w:keepNext/>
        <w:spacing w:line="380" w:lineRule="atLeast"/>
      </w:pPr>
      <w:bookmarkStart w:id="26" w:name="_Toc242390993"/>
      <w:r>
        <w:t>3.3 Specific Project Requirements</w:t>
      </w:r>
      <w:bookmarkEnd w:id="26"/>
    </w:p>
    <w:p w14:paraId="222EBFE1" w14:textId="77777777" w:rsidR="006D338C" w:rsidRDefault="001B2FFB">
      <w:pPr>
        <w:pStyle w:val="Heading3"/>
        <w:keepNext/>
        <w:spacing w:line="360" w:lineRule="atLeast"/>
      </w:pPr>
      <w:bookmarkStart w:id="27" w:name="_Toc242390994"/>
      <w:r>
        <w:t>3.3.1 Data Requirements</w:t>
      </w:r>
      <w:bookmarkEnd w:id="27"/>
    </w:p>
    <w:p w14:paraId="7683DF98" w14:textId="77777777" w:rsidR="006D338C" w:rsidRDefault="001B2FFB">
      <w:pPr>
        <w:spacing w:after="140"/>
        <w:jc w:val="both"/>
      </w:pPr>
      <w:r>
        <w:t>The system manipulates four categories of data, each with a defined schema.</w:t>
      </w:r>
    </w:p>
    <w:p w14:paraId="3C25C7A6" w14:textId="77777777" w:rsidR="006D338C" w:rsidRDefault="001B2FFB">
      <w:pPr>
        <w:spacing w:after="140"/>
        <w:jc w:val="both"/>
      </w:pPr>
      <w:r>
        <w:t>**(a) Policy data (</w:t>
      </w:r>
      <w:r>
        <w:rPr>
          <w:rFonts w:ascii="Courier New" w:eastAsia="Courier New" w:hAnsi="Courier New" w:cs="Courier New"/>
        </w:rPr>
        <w:t>policy.yaml</w:t>
      </w:r>
      <w:r>
        <w:t xml:space="preserve">).** A declarative YAML document constituting the single source of truth for routing and authorization. The schema comprises a routes map (path prefix → backend URL, resolved by longest-prefix match) and an ordered rules list, each rule specifying </w:t>
      </w:r>
      <w:r>
        <w:rPr>
          <w:rFonts w:ascii="Courier New" w:eastAsia="Courier New" w:hAnsi="Courier New" w:cs="Courier New"/>
        </w:rPr>
        <w:lastRenderedPageBreak/>
        <w:t>identity</w:t>
      </w:r>
      <w:r>
        <w:t xml:space="preserve"> (SPIFFE URI), </w:t>
      </w:r>
      <w:r>
        <w:rPr>
          <w:rFonts w:ascii="Courier New" w:eastAsia="Courier New" w:hAnsi="Courier New" w:cs="Courier New"/>
        </w:rPr>
        <w:t>path_prefix</w:t>
      </w:r>
      <w:r>
        <w:t xml:space="preserve">, and permitted </w:t>
      </w:r>
      <w:r>
        <w:rPr>
          <w:rFonts w:ascii="Courier New" w:eastAsia="Courier New" w:hAnsi="Courier New" w:cs="Courier New"/>
        </w:rPr>
        <w:t>methods</w:t>
      </w:r>
      <w:r>
        <w:t>. The absence of a matching rule is semantically a denial; an empty file therefore defines total lockdown.</w:t>
      </w:r>
    </w:p>
    <w:p w14:paraId="106907D8" w14:textId="77777777" w:rsidR="006D338C" w:rsidRDefault="001B2FFB">
      <w:pPr>
        <w:spacing w:after="140"/>
        <w:jc w:val="both"/>
      </w:pPr>
      <w:r>
        <w:rPr>
          <w:b/>
          <w:bCs/>
        </w:rPr>
        <w:t>(b) Identity data (X.509 certificates).</w:t>
      </w:r>
      <w:r>
        <w:t xml:space="preserve"> Service identity is carried in the Subject Alternative Name URI field of CA-signed certificates: </w:t>
      </w:r>
      <w:r>
        <w:rPr>
          <w:rFonts w:ascii="Courier New" w:eastAsia="Courier New" w:hAnsi="Courier New" w:cs="Courier New"/>
        </w:rPr>
        <w:t>URI:spiffe://zetashield.local/ns/default/sa/&lt;service&gt;</w:t>
      </w:r>
      <w:r>
        <w:t xml:space="preserve">. The Root CA is a 4096-bit RSA self-signed certificate (10-year validity) with critical </w:t>
      </w:r>
      <w:r>
        <w:rPr>
          <w:rFonts w:ascii="Courier New" w:eastAsia="Courier New" w:hAnsi="Courier New" w:cs="Courier New"/>
        </w:rPr>
        <w:t>keyUsage: keyCertSign</w:t>
      </w:r>
      <w:r>
        <w:t xml:space="preserve"> and </w:t>
      </w:r>
      <w:r>
        <w:rPr>
          <w:rFonts w:ascii="Courier New" w:eastAsia="Courier New" w:hAnsi="Courier New" w:cs="Courier New"/>
        </w:rPr>
        <w:t>basicConstraints: CA:TRUE</w:t>
      </w:r>
      <w:r>
        <w:t xml:space="preserve"> extensions; service certificates are 2048-bit RSA, 30-day validity. The gateway’s own certificate additionally embeds </w:t>
      </w:r>
      <w:r>
        <w:rPr>
          <w:rFonts w:ascii="Courier New" w:eastAsia="Courier New" w:hAnsi="Courier New" w:cs="Courier New"/>
        </w:rPr>
        <w:t>IP:127.0.0.1</w:t>
      </w:r>
      <w:r>
        <w:t xml:space="preserve"> and </w:t>
      </w:r>
      <w:r>
        <w:rPr>
          <w:rFonts w:ascii="Courier New" w:eastAsia="Courier New" w:hAnsi="Courier New" w:cs="Courier New"/>
        </w:rPr>
        <w:t>DNS:localhost</w:t>
      </w:r>
      <w:r>
        <w:t xml:space="preserve"> SAN entries for local TLS hostname verification.</w:t>
      </w:r>
    </w:p>
    <w:p w14:paraId="285EA976" w14:textId="77777777" w:rsidR="006D338C" w:rsidRDefault="001B2FFB">
      <w:pPr>
        <w:spacing w:after="140"/>
        <w:jc w:val="both"/>
      </w:pPr>
      <w:r>
        <w:t>**(c) Audit data (</w:t>
      </w:r>
      <w:r>
        <w:rPr>
          <w:rFonts w:ascii="Courier New" w:eastAsia="Courier New" w:hAnsi="Courier New" w:cs="Courier New"/>
        </w:rPr>
        <w:t>audit.log.jsonl</w:t>
      </w:r>
      <w:r>
        <w:t xml:space="preserve">).** Every enforcement decision is appended as one self-contained JSON object: </w:t>
      </w:r>
      <w:r>
        <w:rPr>
          <w:rFonts w:ascii="Courier New" w:eastAsia="Courier New" w:hAnsi="Courier New" w:cs="Courier New"/>
        </w:rPr>
        <w:t>{timestamp (UTC, RFC 3339), decision (ALLOW/DENY/ERROR), identity, method, path, reason}</w:t>
      </w:r>
      <w:r>
        <w:t>. The JSON Lines format was selected for its O(1) append semantics, crash safety (a failed write costs at most one record), and streamability for future observability tooling.</w:t>
      </w:r>
    </w:p>
    <w:p w14:paraId="5297CBFD" w14:textId="77777777" w:rsidR="006D338C" w:rsidRDefault="001B2FFB">
      <w:pPr>
        <w:spacing w:after="140"/>
        <w:jc w:val="both"/>
      </w:pPr>
      <w:r>
        <w:rPr>
          <w:b/>
          <w:bCs/>
        </w:rPr>
        <w:t>(d) Configuration data (environment variables).</w:t>
      </w:r>
      <w:r>
        <w:t xml:space="preserve"> All filesystem paths and the listen address are configurable via </w:t>
      </w:r>
      <w:r>
        <w:rPr>
          <w:rFonts w:ascii="Courier New" w:eastAsia="Courier New" w:hAnsi="Courier New" w:cs="Courier New"/>
        </w:rPr>
        <w:t>ZS_POLICY_PATH</w:t>
      </w:r>
      <w:r>
        <w:t xml:space="preserve">, </w:t>
      </w:r>
      <w:r>
        <w:rPr>
          <w:rFonts w:ascii="Courier New" w:eastAsia="Courier New" w:hAnsi="Courier New" w:cs="Courier New"/>
        </w:rPr>
        <w:t>ZS_CA_PATH</w:t>
      </w:r>
      <w:r>
        <w:t xml:space="preserve">, </w:t>
      </w:r>
      <w:r>
        <w:rPr>
          <w:rFonts w:ascii="Courier New" w:eastAsia="Courier New" w:hAnsi="Courier New" w:cs="Courier New"/>
        </w:rPr>
        <w:t>ZS_CERT_PATH</w:t>
      </w:r>
      <w:r>
        <w:t xml:space="preserve">, </w:t>
      </w:r>
      <w:r>
        <w:rPr>
          <w:rFonts w:ascii="Courier New" w:eastAsia="Courier New" w:hAnsi="Courier New" w:cs="Courier New"/>
        </w:rPr>
        <w:t>ZS_KEY_PATH</w:t>
      </w:r>
      <w:r>
        <w:t xml:space="preserve">, </w:t>
      </w:r>
      <w:r>
        <w:rPr>
          <w:rFonts w:ascii="Courier New" w:eastAsia="Courier New" w:hAnsi="Courier New" w:cs="Courier New"/>
        </w:rPr>
        <w:t>ZS_AUDIT_PATH</w:t>
      </w:r>
      <w:r>
        <w:t xml:space="preserve">, and </w:t>
      </w:r>
      <w:r>
        <w:rPr>
          <w:rFonts w:ascii="Courier New" w:eastAsia="Courier New" w:hAnsi="Courier New" w:cs="Courier New"/>
        </w:rPr>
        <w:t>ZS_LISTEN_ADDR</w:t>
      </w:r>
      <w:r>
        <w:t xml:space="preserve">, with local-mode defaults; backend services accept </w:t>
      </w:r>
      <w:r>
        <w:rPr>
          <w:rFonts w:ascii="Courier New" w:eastAsia="Courier New" w:hAnsi="Courier New" w:cs="Courier New"/>
        </w:rPr>
        <w:t>BIND_HOST</w:t>
      </w:r>
      <w:r>
        <w:t xml:space="preserve">, </w:t>
      </w:r>
      <w:r>
        <w:rPr>
          <w:rFonts w:ascii="Courier New" w:eastAsia="Courier New" w:hAnsi="Courier New" w:cs="Courier New"/>
        </w:rPr>
        <w:t>PORT</w:t>
      </w:r>
      <w:r>
        <w:t xml:space="preserve">, and </w:t>
      </w:r>
      <w:r>
        <w:rPr>
          <w:rFonts w:ascii="Courier New" w:eastAsia="Courier New" w:hAnsi="Courier New" w:cs="Courier New"/>
        </w:rPr>
        <w:t>APP_FILE</w:t>
      </w:r>
      <w:r>
        <w:t>. This enables identical binaries in local and containerized operation.</w:t>
      </w:r>
    </w:p>
    <w:p w14:paraId="247984A0" w14:textId="77777777" w:rsidR="006D338C" w:rsidRDefault="001B2FFB">
      <w:pPr>
        <w:pStyle w:val="Heading3"/>
        <w:keepNext/>
        <w:spacing w:line="360" w:lineRule="atLeast"/>
      </w:pPr>
      <w:bookmarkStart w:id="28" w:name="_Toc242390995"/>
      <w:r>
        <w:t>3.3.2 Functional Requirements</w:t>
      </w:r>
      <w:bookmarkEnd w:id="28"/>
    </w:p>
    <w:p w14:paraId="64E1AE30" w14:textId="77777777" w:rsidR="006D338C" w:rsidRDefault="001B2FFB">
      <w:pPr>
        <w:keepNext/>
        <w:spacing w:before="300" w:after="150"/>
        <w:jc w:val="center"/>
      </w:pPr>
      <w:r>
        <w:rPr>
          <w:b/>
          <w:bCs/>
        </w:rPr>
        <w:t>Table 3.2: Functional requirements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125"/>
        <w:gridCol w:w="8251"/>
      </w:tblGrid>
      <w:tr w:rsidR="006D338C" w14:paraId="28D855AD" w14:textId="77777777">
        <w:trPr>
          <w:cantSplit/>
          <w:tblHeader/>
        </w:trPr>
        <w:tc>
          <w:tcPr>
            <w:tcW w:w="600" w:type="pct"/>
            <w:shd w:val="clear" w:color="auto" w:fill="E8E8E8"/>
            <w:tcMar>
              <w:top w:w="50" w:type="dxa"/>
              <w:left w:w="100" w:type="dxa"/>
              <w:bottom w:w="50" w:type="dxa"/>
              <w:right w:w="100" w:type="dxa"/>
            </w:tcMar>
            <w:vAlign w:val="center"/>
          </w:tcPr>
          <w:p w14:paraId="40E44CE4" w14:textId="77777777" w:rsidR="006D338C" w:rsidRDefault="001B2FFB">
            <w:pPr>
              <w:jc w:val="center"/>
            </w:pPr>
            <w:r>
              <w:rPr>
                <w:b/>
                <w:bCs/>
                <w:sz w:val="21"/>
                <w:szCs w:val="21"/>
              </w:rPr>
              <w:t>ID</w:t>
            </w:r>
          </w:p>
        </w:tc>
        <w:tc>
          <w:tcPr>
            <w:tcW w:w="4400" w:type="pct"/>
            <w:shd w:val="clear" w:color="auto" w:fill="E8E8E8"/>
            <w:tcMar>
              <w:top w:w="50" w:type="dxa"/>
              <w:left w:w="100" w:type="dxa"/>
              <w:bottom w:w="50" w:type="dxa"/>
              <w:right w:w="100" w:type="dxa"/>
            </w:tcMar>
            <w:vAlign w:val="center"/>
          </w:tcPr>
          <w:p w14:paraId="11669E6C" w14:textId="77777777" w:rsidR="006D338C" w:rsidRDefault="001B2FFB">
            <w:pPr>
              <w:jc w:val="center"/>
            </w:pPr>
            <w:r>
              <w:rPr>
                <w:b/>
                <w:bCs/>
                <w:sz w:val="21"/>
                <w:szCs w:val="21"/>
              </w:rPr>
              <w:t>Requirement</w:t>
            </w:r>
          </w:p>
        </w:tc>
      </w:tr>
      <w:tr w:rsidR="006D338C" w14:paraId="4BC90A3C" w14:textId="77777777">
        <w:trPr>
          <w:cantSplit/>
        </w:trPr>
        <w:tc>
          <w:tcPr>
            <w:tcW w:w="600" w:type="pct"/>
            <w:tcMar>
              <w:top w:w="50" w:type="dxa"/>
              <w:left w:w="100" w:type="dxa"/>
              <w:bottom w:w="50" w:type="dxa"/>
              <w:right w:w="100" w:type="dxa"/>
            </w:tcMar>
          </w:tcPr>
          <w:p w14:paraId="0E5B896B" w14:textId="77777777" w:rsidR="006D338C" w:rsidRDefault="001B2FFB">
            <w:pPr>
              <w:jc w:val="center"/>
            </w:pPr>
            <w:r>
              <w:rPr>
                <w:sz w:val="21"/>
                <w:szCs w:val="21"/>
              </w:rPr>
              <w:t>FR-01</w:t>
            </w:r>
          </w:p>
        </w:tc>
        <w:tc>
          <w:tcPr>
            <w:tcW w:w="4400" w:type="pct"/>
            <w:tcMar>
              <w:top w:w="50" w:type="dxa"/>
              <w:left w:w="100" w:type="dxa"/>
              <w:bottom w:w="50" w:type="dxa"/>
              <w:right w:w="100" w:type="dxa"/>
            </w:tcMar>
          </w:tcPr>
          <w:p w14:paraId="68B390DB" w14:textId="77777777" w:rsidR="006D338C" w:rsidRDefault="001B2FFB">
            <w:r>
              <w:rPr>
                <w:sz w:val="21"/>
                <w:szCs w:val="21"/>
              </w:rPr>
              <w:t>The gateway shall intercept every HTTP request between calling services and protected backends; no request shall reach a backend except through the gateway’s enforcement pipeline.</w:t>
            </w:r>
          </w:p>
        </w:tc>
      </w:tr>
      <w:tr w:rsidR="006D338C" w14:paraId="5F99DCD0" w14:textId="77777777">
        <w:trPr>
          <w:cantSplit/>
        </w:trPr>
        <w:tc>
          <w:tcPr>
            <w:tcW w:w="600" w:type="pct"/>
            <w:tcMar>
              <w:top w:w="50" w:type="dxa"/>
              <w:left w:w="100" w:type="dxa"/>
              <w:bottom w:w="50" w:type="dxa"/>
              <w:right w:w="100" w:type="dxa"/>
            </w:tcMar>
          </w:tcPr>
          <w:p w14:paraId="7A9A701E" w14:textId="77777777" w:rsidR="006D338C" w:rsidRDefault="001B2FFB">
            <w:pPr>
              <w:jc w:val="center"/>
            </w:pPr>
            <w:r>
              <w:rPr>
                <w:sz w:val="21"/>
                <w:szCs w:val="21"/>
              </w:rPr>
              <w:t>FR-02</w:t>
            </w:r>
          </w:p>
        </w:tc>
        <w:tc>
          <w:tcPr>
            <w:tcW w:w="4400" w:type="pct"/>
            <w:tcMar>
              <w:top w:w="50" w:type="dxa"/>
              <w:left w:w="100" w:type="dxa"/>
              <w:bottom w:w="50" w:type="dxa"/>
              <w:right w:w="100" w:type="dxa"/>
            </w:tcMar>
          </w:tcPr>
          <w:p w14:paraId="11CC2450" w14:textId="77777777" w:rsidR="006D338C" w:rsidRDefault="001B2FFB">
            <w:r>
              <w:rPr>
                <w:sz w:val="21"/>
                <w:szCs w:val="21"/>
              </w:rPr>
              <w:t>The gateway shall require and cryptographically verify a client X.509 certificate chained to the system’s Root CA on every connection (</w:t>
            </w:r>
            <w:r>
              <w:rPr>
                <w:rFonts w:ascii="Courier New" w:eastAsia="Courier New" w:hAnsi="Courier New" w:cs="Courier New"/>
                <w:sz w:val="21"/>
                <w:szCs w:val="21"/>
              </w:rPr>
              <w:t>RequireAndVerifyClientCert</w:t>
            </w:r>
            <w:r>
              <w:rPr>
                <w:sz w:val="21"/>
                <w:szCs w:val="21"/>
              </w:rPr>
              <w:t>); connections failing verification shall be terminated at the TLS handshake.</w:t>
            </w:r>
          </w:p>
        </w:tc>
      </w:tr>
      <w:tr w:rsidR="006D338C" w14:paraId="780D63FD" w14:textId="77777777">
        <w:trPr>
          <w:cantSplit/>
        </w:trPr>
        <w:tc>
          <w:tcPr>
            <w:tcW w:w="600" w:type="pct"/>
            <w:tcMar>
              <w:top w:w="50" w:type="dxa"/>
              <w:left w:w="100" w:type="dxa"/>
              <w:bottom w:w="50" w:type="dxa"/>
              <w:right w:w="100" w:type="dxa"/>
            </w:tcMar>
          </w:tcPr>
          <w:p w14:paraId="2CB909E8" w14:textId="77777777" w:rsidR="006D338C" w:rsidRDefault="001B2FFB">
            <w:pPr>
              <w:jc w:val="center"/>
            </w:pPr>
            <w:r>
              <w:rPr>
                <w:sz w:val="21"/>
                <w:szCs w:val="21"/>
              </w:rPr>
              <w:t>FR-03</w:t>
            </w:r>
          </w:p>
        </w:tc>
        <w:tc>
          <w:tcPr>
            <w:tcW w:w="4400" w:type="pct"/>
            <w:tcMar>
              <w:top w:w="50" w:type="dxa"/>
              <w:left w:w="100" w:type="dxa"/>
              <w:bottom w:w="50" w:type="dxa"/>
              <w:right w:w="100" w:type="dxa"/>
            </w:tcMar>
          </w:tcPr>
          <w:p w14:paraId="51BDC3CD" w14:textId="77777777" w:rsidR="006D338C" w:rsidRDefault="001B2FFB">
            <w:r>
              <w:rPr>
                <w:sz w:val="21"/>
                <w:szCs w:val="21"/>
              </w:rPr>
              <w:t>The gateway shall extract the caller’s identity from the verified certificate’s SAN URI field; no header-based or IP-based identity shall be accepted.</w:t>
            </w:r>
          </w:p>
        </w:tc>
      </w:tr>
      <w:tr w:rsidR="006D338C" w14:paraId="4B7F6BA3" w14:textId="77777777">
        <w:trPr>
          <w:cantSplit/>
        </w:trPr>
        <w:tc>
          <w:tcPr>
            <w:tcW w:w="600" w:type="pct"/>
            <w:tcMar>
              <w:top w:w="50" w:type="dxa"/>
              <w:left w:w="100" w:type="dxa"/>
              <w:bottom w:w="50" w:type="dxa"/>
              <w:right w:w="100" w:type="dxa"/>
            </w:tcMar>
          </w:tcPr>
          <w:p w14:paraId="34C1DCEB" w14:textId="77777777" w:rsidR="006D338C" w:rsidRDefault="001B2FFB">
            <w:pPr>
              <w:jc w:val="center"/>
            </w:pPr>
            <w:r>
              <w:rPr>
                <w:sz w:val="21"/>
                <w:szCs w:val="21"/>
              </w:rPr>
              <w:t>FR-04</w:t>
            </w:r>
          </w:p>
        </w:tc>
        <w:tc>
          <w:tcPr>
            <w:tcW w:w="4400" w:type="pct"/>
            <w:tcMar>
              <w:top w:w="50" w:type="dxa"/>
              <w:left w:w="100" w:type="dxa"/>
              <w:bottom w:w="50" w:type="dxa"/>
              <w:right w:w="100" w:type="dxa"/>
            </w:tcMar>
          </w:tcPr>
          <w:p w14:paraId="0C44EE87" w14:textId="77777777" w:rsidR="006D338C" w:rsidRDefault="001B2FFB">
            <w:r>
              <w:rPr>
                <w:sz w:val="21"/>
                <w:szCs w:val="21"/>
              </w:rPr>
              <w:t>The gateway shall evaluate every request against the declarative policy across the match dimensions identity, path prefix, and HTTP method, and shall deny-by-default any request not explicitly allowed.</w:t>
            </w:r>
          </w:p>
        </w:tc>
      </w:tr>
      <w:tr w:rsidR="006D338C" w14:paraId="2522DD76" w14:textId="77777777">
        <w:trPr>
          <w:cantSplit/>
        </w:trPr>
        <w:tc>
          <w:tcPr>
            <w:tcW w:w="600" w:type="pct"/>
            <w:tcMar>
              <w:top w:w="50" w:type="dxa"/>
              <w:left w:w="100" w:type="dxa"/>
              <w:bottom w:w="50" w:type="dxa"/>
              <w:right w:w="100" w:type="dxa"/>
            </w:tcMar>
          </w:tcPr>
          <w:p w14:paraId="725127B3" w14:textId="77777777" w:rsidR="006D338C" w:rsidRDefault="001B2FFB">
            <w:pPr>
              <w:jc w:val="center"/>
            </w:pPr>
            <w:r>
              <w:rPr>
                <w:sz w:val="21"/>
                <w:szCs w:val="21"/>
              </w:rPr>
              <w:lastRenderedPageBreak/>
              <w:t>FR-05</w:t>
            </w:r>
          </w:p>
        </w:tc>
        <w:tc>
          <w:tcPr>
            <w:tcW w:w="4400" w:type="pct"/>
            <w:tcMar>
              <w:top w:w="50" w:type="dxa"/>
              <w:left w:w="100" w:type="dxa"/>
              <w:bottom w:w="50" w:type="dxa"/>
              <w:right w:w="100" w:type="dxa"/>
            </w:tcMar>
          </w:tcPr>
          <w:p w14:paraId="2E6CF5EA" w14:textId="77777777" w:rsidR="006D338C" w:rsidRDefault="001B2FFB">
            <w:r>
              <w:rPr>
                <w:sz w:val="21"/>
                <w:szCs w:val="21"/>
              </w:rPr>
              <w:t>The gateway shall route permitted requests to backends by longest-prefix matching of the request path.</w:t>
            </w:r>
          </w:p>
        </w:tc>
      </w:tr>
      <w:tr w:rsidR="006D338C" w14:paraId="6EBC37E8" w14:textId="77777777">
        <w:trPr>
          <w:cantSplit/>
        </w:trPr>
        <w:tc>
          <w:tcPr>
            <w:tcW w:w="600" w:type="pct"/>
            <w:tcMar>
              <w:top w:w="50" w:type="dxa"/>
              <w:left w:w="100" w:type="dxa"/>
              <w:bottom w:w="50" w:type="dxa"/>
              <w:right w:w="100" w:type="dxa"/>
            </w:tcMar>
          </w:tcPr>
          <w:p w14:paraId="4596CE56" w14:textId="77777777" w:rsidR="006D338C" w:rsidRDefault="001B2FFB">
            <w:pPr>
              <w:jc w:val="center"/>
            </w:pPr>
            <w:r>
              <w:rPr>
                <w:sz w:val="21"/>
                <w:szCs w:val="21"/>
              </w:rPr>
              <w:t>FR-06</w:t>
            </w:r>
          </w:p>
        </w:tc>
        <w:tc>
          <w:tcPr>
            <w:tcW w:w="4400" w:type="pct"/>
            <w:tcMar>
              <w:top w:w="50" w:type="dxa"/>
              <w:left w:w="100" w:type="dxa"/>
              <w:bottom w:w="50" w:type="dxa"/>
              <w:right w:w="100" w:type="dxa"/>
            </w:tcMar>
          </w:tcPr>
          <w:p w14:paraId="4576843F" w14:textId="77777777" w:rsidR="006D338C" w:rsidRDefault="001B2FFB">
            <w:r>
              <w:rPr>
                <w:sz w:val="21"/>
                <w:szCs w:val="21"/>
              </w:rPr>
              <w:t>Upon backend unreachability, the gateway shall return HTTP 503 and log the failure (fail-closed); no fallback path shall bypass enforcement.</w:t>
            </w:r>
          </w:p>
        </w:tc>
      </w:tr>
      <w:tr w:rsidR="006D338C" w14:paraId="500C22A7" w14:textId="77777777">
        <w:trPr>
          <w:cantSplit/>
        </w:trPr>
        <w:tc>
          <w:tcPr>
            <w:tcW w:w="600" w:type="pct"/>
            <w:tcMar>
              <w:top w:w="50" w:type="dxa"/>
              <w:left w:w="100" w:type="dxa"/>
              <w:bottom w:w="50" w:type="dxa"/>
              <w:right w:w="100" w:type="dxa"/>
            </w:tcMar>
          </w:tcPr>
          <w:p w14:paraId="45B9A303" w14:textId="77777777" w:rsidR="006D338C" w:rsidRDefault="001B2FFB">
            <w:pPr>
              <w:jc w:val="center"/>
            </w:pPr>
            <w:r>
              <w:rPr>
                <w:sz w:val="21"/>
                <w:szCs w:val="21"/>
              </w:rPr>
              <w:t>FR-07</w:t>
            </w:r>
          </w:p>
        </w:tc>
        <w:tc>
          <w:tcPr>
            <w:tcW w:w="4400" w:type="pct"/>
            <w:tcMar>
              <w:top w:w="50" w:type="dxa"/>
              <w:left w:w="100" w:type="dxa"/>
              <w:bottom w:w="50" w:type="dxa"/>
              <w:right w:w="100" w:type="dxa"/>
            </w:tcMar>
          </w:tcPr>
          <w:p w14:paraId="7DAF7AEF" w14:textId="77777777" w:rsidR="006D338C" w:rsidRDefault="001B2FFB">
            <w:r>
              <w:rPr>
                <w:sz w:val="21"/>
                <w:szCs w:val="21"/>
              </w:rPr>
              <w:t>The gateway shall synchronously append a structured audit record for every decision, including denials and errors, with the decision reason.</w:t>
            </w:r>
          </w:p>
        </w:tc>
      </w:tr>
      <w:tr w:rsidR="006D338C" w14:paraId="609BA5A7" w14:textId="77777777">
        <w:trPr>
          <w:cantSplit/>
        </w:trPr>
        <w:tc>
          <w:tcPr>
            <w:tcW w:w="600" w:type="pct"/>
            <w:tcMar>
              <w:top w:w="50" w:type="dxa"/>
              <w:left w:w="100" w:type="dxa"/>
              <w:bottom w:w="50" w:type="dxa"/>
              <w:right w:w="100" w:type="dxa"/>
            </w:tcMar>
          </w:tcPr>
          <w:p w14:paraId="7C9A3602" w14:textId="77777777" w:rsidR="006D338C" w:rsidRDefault="001B2FFB">
            <w:pPr>
              <w:jc w:val="center"/>
            </w:pPr>
            <w:r>
              <w:rPr>
                <w:sz w:val="21"/>
                <w:szCs w:val="21"/>
              </w:rPr>
              <w:t>FR-08</w:t>
            </w:r>
          </w:p>
        </w:tc>
        <w:tc>
          <w:tcPr>
            <w:tcW w:w="4400" w:type="pct"/>
            <w:tcMar>
              <w:top w:w="50" w:type="dxa"/>
              <w:left w:w="100" w:type="dxa"/>
              <w:bottom w:w="50" w:type="dxa"/>
              <w:right w:w="100" w:type="dxa"/>
            </w:tcMar>
          </w:tcPr>
          <w:p w14:paraId="4316E6A8" w14:textId="77777777" w:rsidR="006D338C" w:rsidRDefault="001B2FFB">
            <w:r>
              <w:rPr>
                <w:sz w:val="21"/>
                <w:szCs w:val="21"/>
              </w:rPr>
              <w:t>The gateway shall detect modifications to the policy file and reload rules without process restart or dropped connections (hot-reload), with reload events logged.</w:t>
            </w:r>
          </w:p>
        </w:tc>
      </w:tr>
      <w:tr w:rsidR="006D338C" w14:paraId="50188960" w14:textId="77777777">
        <w:trPr>
          <w:cantSplit/>
        </w:trPr>
        <w:tc>
          <w:tcPr>
            <w:tcW w:w="600" w:type="pct"/>
            <w:tcMar>
              <w:top w:w="50" w:type="dxa"/>
              <w:left w:w="100" w:type="dxa"/>
              <w:bottom w:w="50" w:type="dxa"/>
              <w:right w:w="100" w:type="dxa"/>
            </w:tcMar>
          </w:tcPr>
          <w:p w14:paraId="4E2EE3B7" w14:textId="77777777" w:rsidR="006D338C" w:rsidRDefault="001B2FFB">
            <w:pPr>
              <w:jc w:val="center"/>
            </w:pPr>
            <w:r>
              <w:rPr>
                <w:sz w:val="21"/>
                <w:szCs w:val="21"/>
              </w:rPr>
              <w:t>FR-09</w:t>
            </w:r>
          </w:p>
        </w:tc>
        <w:tc>
          <w:tcPr>
            <w:tcW w:w="4400" w:type="pct"/>
            <w:tcMar>
              <w:top w:w="50" w:type="dxa"/>
              <w:left w:w="100" w:type="dxa"/>
              <w:bottom w:w="50" w:type="dxa"/>
              <w:right w:w="100" w:type="dxa"/>
            </w:tcMar>
          </w:tcPr>
          <w:p w14:paraId="77E2BA78" w14:textId="77777777" w:rsidR="006D338C" w:rsidRDefault="001B2FFB">
            <w:r>
              <w:rPr>
                <w:sz w:val="21"/>
                <w:szCs w:val="21"/>
              </w:rPr>
              <w:t xml:space="preserve">The complete system — gateway and backends — shall deploy via a single </w:t>
            </w:r>
            <w:r>
              <w:rPr>
                <w:rFonts w:ascii="Courier New" w:eastAsia="Courier New" w:hAnsi="Courier New" w:cs="Courier New"/>
                <w:sz w:val="21"/>
                <w:szCs w:val="21"/>
              </w:rPr>
              <w:t>docker compose up</w:t>
            </w:r>
            <w:r>
              <w:rPr>
                <w:sz w:val="21"/>
                <w:szCs w:val="21"/>
              </w:rPr>
              <w:t xml:space="preserve"> command, with backends publishing no host ports and reachable only through the gateway on the internal bridge network.</w:t>
            </w:r>
          </w:p>
        </w:tc>
      </w:tr>
      <w:tr w:rsidR="006D338C" w14:paraId="41FCE49F" w14:textId="77777777">
        <w:trPr>
          <w:cantSplit/>
        </w:trPr>
        <w:tc>
          <w:tcPr>
            <w:tcW w:w="600" w:type="pct"/>
            <w:tcMar>
              <w:top w:w="50" w:type="dxa"/>
              <w:left w:w="100" w:type="dxa"/>
              <w:bottom w:w="50" w:type="dxa"/>
              <w:right w:w="100" w:type="dxa"/>
            </w:tcMar>
          </w:tcPr>
          <w:p w14:paraId="585B0469" w14:textId="77777777" w:rsidR="006D338C" w:rsidRDefault="001B2FFB">
            <w:pPr>
              <w:jc w:val="center"/>
            </w:pPr>
            <w:r>
              <w:rPr>
                <w:sz w:val="21"/>
                <w:szCs w:val="21"/>
              </w:rPr>
              <w:t>FR-10</w:t>
            </w:r>
          </w:p>
        </w:tc>
        <w:tc>
          <w:tcPr>
            <w:tcW w:w="4400" w:type="pct"/>
            <w:tcMar>
              <w:top w:w="50" w:type="dxa"/>
              <w:left w:w="100" w:type="dxa"/>
              <w:bottom w:w="50" w:type="dxa"/>
              <w:right w:w="100" w:type="dxa"/>
            </w:tcMar>
          </w:tcPr>
          <w:p w14:paraId="36C5167F" w14:textId="77777777" w:rsidR="006D338C" w:rsidRDefault="001B2FFB">
            <w:r>
              <w:rPr>
                <w:sz w:val="21"/>
                <w:szCs w:val="21"/>
              </w:rPr>
              <w:t>All operational parameters shall be configurable via environment variables, preserving identical behavior in local and containerized modes.</w:t>
            </w:r>
          </w:p>
        </w:tc>
      </w:tr>
      <w:tr w:rsidR="006D338C" w14:paraId="4EA2580E" w14:textId="77777777">
        <w:trPr>
          <w:cantSplit/>
        </w:trPr>
        <w:tc>
          <w:tcPr>
            <w:tcW w:w="600" w:type="pct"/>
            <w:tcMar>
              <w:top w:w="50" w:type="dxa"/>
              <w:left w:w="100" w:type="dxa"/>
              <w:bottom w:w="50" w:type="dxa"/>
              <w:right w:w="100" w:type="dxa"/>
            </w:tcMar>
          </w:tcPr>
          <w:p w14:paraId="1DDB837A" w14:textId="77777777" w:rsidR="006D338C" w:rsidRDefault="001B2FFB">
            <w:pPr>
              <w:jc w:val="center"/>
            </w:pPr>
            <w:r>
              <w:rPr>
                <w:sz w:val="21"/>
                <w:szCs w:val="21"/>
              </w:rPr>
              <w:t>FR-11</w:t>
            </w:r>
          </w:p>
        </w:tc>
        <w:tc>
          <w:tcPr>
            <w:tcW w:w="4400" w:type="pct"/>
            <w:tcMar>
              <w:top w:w="50" w:type="dxa"/>
              <w:left w:w="100" w:type="dxa"/>
              <w:bottom w:w="50" w:type="dxa"/>
              <w:right w:w="100" w:type="dxa"/>
            </w:tcMar>
          </w:tcPr>
          <w:p w14:paraId="094F9F63" w14:textId="77777777" w:rsidR="006D338C" w:rsidRDefault="001B2FFB">
            <w:r>
              <w:rPr>
                <w:sz w:val="21"/>
                <w:szCs w:val="21"/>
              </w:rPr>
              <w:t>The system shall include an adversarial demonstration client executing a deterministic seven-test sequence covering authorized access, anonymous rejection, forged-certificate rejection, deny-by-default, micro-segmentation, own-domain access, and fail-closed behaviour.</w:t>
            </w:r>
          </w:p>
        </w:tc>
      </w:tr>
      <w:tr w:rsidR="006D338C" w14:paraId="7768913C" w14:textId="77777777">
        <w:trPr>
          <w:cantSplit/>
        </w:trPr>
        <w:tc>
          <w:tcPr>
            <w:tcW w:w="600" w:type="pct"/>
            <w:tcMar>
              <w:top w:w="50" w:type="dxa"/>
              <w:left w:w="100" w:type="dxa"/>
              <w:bottom w:w="50" w:type="dxa"/>
              <w:right w:w="100" w:type="dxa"/>
            </w:tcMar>
          </w:tcPr>
          <w:p w14:paraId="4518E8AD" w14:textId="77777777" w:rsidR="006D338C" w:rsidRDefault="001B2FFB">
            <w:pPr>
              <w:jc w:val="center"/>
            </w:pPr>
            <w:r>
              <w:rPr>
                <w:sz w:val="21"/>
                <w:szCs w:val="21"/>
              </w:rPr>
              <w:t>FR-12</w:t>
            </w:r>
          </w:p>
        </w:tc>
        <w:tc>
          <w:tcPr>
            <w:tcW w:w="4400" w:type="pct"/>
            <w:tcMar>
              <w:top w:w="50" w:type="dxa"/>
              <w:left w:w="100" w:type="dxa"/>
              <w:bottom w:w="50" w:type="dxa"/>
              <w:right w:w="100" w:type="dxa"/>
            </w:tcMar>
          </w:tcPr>
          <w:p w14:paraId="67A31BA6" w14:textId="77777777" w:rsidR="006D338C" w:rsidRDefault="001B2FFB">
            <w:r>
              <w:rPr>
                <w:sz w:val="21"/>
                <w:szCs w:val="21"/>
              </w:rPr>
              <w:t>Every push to the repository shall trigger automated vetting, building, and unit testing (19 tests) on independent CI infrastructure.</w:t>
            </w:r>
          </w:p>
        </w:tc>
      </w:tr>
    </w:tbl>
    <w:p w14:paraId="01989426" w14:textId="77777777" w:rsidR="006D338C" w:rsidRDefault="006D338C">
      <w:pPr>
        <w:spacing w:after="60" w:line="240" w:lineRule="auto"/>
      </w:pPr>
    </w:p>
    <w:p w14:paraId="55783844" w14:textId="77777777" w:rsidR="006D338C" w:rsidRDefault="001B2FFB">
      <w:pPr>
        <w:pStyle w:val="Heading3"/>
        <w:keepNext/>
        <w:spacing w:line="360" w:lineRule="atLeast"/>
      </w:pPr>
      <w:bookmarkStart w:id="29" w:name="_Toc242390996"/>
      <w:r>
        <w:t>3.3.3 Performance and Security Requirements</w:t>
      </w:r>
      <w:bookmarkEnd w:id="29"/>
    </w:p>
    <w:p w14:paraId="001366F8" w14:textId="77777777" w:rsidR="006D338C" w:rsidRDefault="001B2FFB">
      <w:pPr>
        <w:keepNext/>
        <w:spacing w:after="140"/>
        <w:jc w:val="both"/>
      </w:pPr>
      <w:r>
        <w:rPr>
          <w:b/>
          <w:bCs/>
        </w:rPr>
        <w:t>Performance requirements: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844"/>
        <w:gridCol w:w="5813"/>
        <w:gridCol w:w="2719"/>
      </w:tblGrid>
      <w:tr w:rsidR="006D338C" w14:paraId="1D672163" w14:textId="77777777">
        <w:trPr>
          <w:cantSplit/>
          <w:tblHeader/>
        </w:trPr>
        <w:tc>
          <w:tcPr>
            <w:tcW w:w="450" w:type="pct"/>
            <w:shd w:val="clear" w:color="auto" w:fill="E8E8E8"/>
            <w:tcMar>
              <w:top w:w="50" w:type="dxa"/>
              <w:left w:w="100" w:type="dxa"/>
              <w:bottom w:w="50" w:type="dxa"/>
              <w:right w:w="100" w:type="dxa"/>
            </w:tcMar>
            <w:vAlign w:val="center"/>
          </w:tcPr>
          <w:p w14:paraId="0361E401" w14:textId="77777777" w:rsidR="006D338C" w:rsidRDefault="001B2FFB">
            <w:pPr>
              <w:jc w:val="center"/>
            </w:pPr>
            <w:r>
              <w:rPr>
                <w:b/>
                <w:bCs/>
                <w:sz w:val="21"/>
                <w:szCs w:val="21"/>
              </w:rPr>
              <w:t>ID</w:t>
            </w:r>
          </w:p>
        </w:tc>
        <w:tc>
          <w:tcPr>
            <w:tcW w:w="3100" w:type="pct"/>
            <w:shd w:val="clear" w:color="auto" w:fill="E8E8E8"/>
            <w:tcMar>
              <w:top w:w="50" w:type="dxa"/>
              <w:left w:w="100" w:type="dxa"/>
              <w:bottom w:w="50" w:type="dxa"/>
              <w:right w:w="100" w:type="dxa"/>
            </w:tcMar>
            <w:vAlign w:val="center"/>
          </w:tcPr>
          <w:p w14:paraId="5D74BEC6" w14:textId="77777777" w:rsidR="006D338C" w:rsidRDefault="001B2FFB">
            <w:pPr>
              <w:jc w:val="center"/>
            </w:pPr>
            <w:r>
              <w:rPr>
                <w:b/>
                <w:bCs/>
                <w:sz w:val="21"/>
                <w:szCs w:val="21"/>
              </w:rPr>
              <w:t>Requirement</w:t>
            </w:r>
          </w:p>
        </w:tc>
        <w:tc>
          <w:tcPr>
            <w:tcW w:w="1450" w:type="pct"/>
            <w:shd w:val="clear" w:color="auto" w:fill="E8E8E8"/>
            <w:tcMar>
              <w:top w:w="50" w:type="dxa"/>
              <w:left w:w="100" w:type="dxa"/>
              <w:bottom w:w="50" w:type="dxa"/>
              <w:right w:w="100" w:type="dxa"/>
            </w:tcMar>
            <w:vAlign w:val="center"/>
          </w:tcPr>
          <w:p w14:paraId="62C79334" w14:textId="77777777" w:rsidR="006D338C" w:rsidRDefault="001B2FFB">
            <w:pPr>
              <w:jc w:val="center"/>
            </w:pPr>
            <w:r>
              <w:rPr>
                <w:b/>
                <w:bCs/>
                <w:sz w:val="21"/>
                <w:szCs w:val="21"/>
              </w:rPr>
              <w:t>Achieved (Ch. 5)</w:t>
            </w:r>
          </w:p>
        </w:tc>
      </w:tr>
      <w:tr w:rsidR="006D338C" w14:paraId="6FA04101" w14:textId="77777777">
        <w:trPr>
          <w:cantSplit/>
        </w:trPr>
        <w:tc>
          <w:tcPr>
            <w:tcW w:w="450" w:type="pct"/>
            <w:tcMar>
              <w:top w:w="50" w:type="dxa"/>
              <w:left w:w="100" w:type="dxa"/>
              <w:bottom w:w="50" w:type="dxa"/>
              <w:right w:w="100" w:type="dxa"/>
            </w:tcMar>
          </w:tcPr>
          <w:p w14:paraId="1878913C" w14:textId="77777777" w:rsidR="006D338C" w:rsidRDefault="001B2FFB">
            <w:pPr>
              <w:jc w:val="center"/>
            </w:pPr>
            <w:r>
              <w:rPr>
                <w:sz w:val="21"/>
                <w:szCs w:val="21"/>
              </w:rPr>
              <w:t>PR-01</w:t>
            </w:r>
          </w:p>
        </w:tc>
        <w:tc>
          <w:tcPr>
            <w:tcW w:w="3100" w:type="pct"/>
            <w:tcMar>
              <w:top w:w="50" w:type="dxa"/>
              <w:left w:w="100" w:type="dxa"/>
              <w:bottom w:w="50" w:type="dxa"/>
              <w:right w:w="100" w:type="dxa"/>
            </w:tcMar>
          </w:tcPr>
          <w:p w14:paraId="64685C19" w14:textId="77777777" w:rsidR="006D338C" w:rsidRDefault="001B2FFB">
            <w:r>
              <w:rPr>
                <w:sz w:val="21"/>
                <w:szCs w:val="21"/>
              </w:rPr>
              <w:t>Median (P50) enforcement overhead — mTLS, identity extraction, policy evaluation, routing, audit — shall not exceed 1 ms per request on commodity hardware</w:t>
            </w:r>
          </w:p>
        </w:tc>
        <w:tc>
          <w:tcPr>
            <w:tcW w:w="1450" w:type="pct"/>
            <w:tcMar>
              <w:top w:w="50" w:type="dxa"/>
              <w:left w:w="100" w:type="dxa"/>
              <w:bottom w:w="50" w:type="dxa"/>
              <w:right w:w="100" w:type="dxa"/>
            </w:tcMar>
          </w:tcPr>
          <w:p w14:paraId="12A218DB" w14:textId="77777777" w:rsidR="006D338C" w:rsidRDefault="001B2FFB">
            <w:pPr>
              <w:jc w:val="center"/>
            </w:pPr>
            <w:r>
              <w:rPr>
                <w:sz w:val="21"/>
                <w:szCs w:val="21"/>
              </w:rPr>
              <w:t>~0.60 ms</w:t>
            </w:r>
          </w:p>
        </w:tc>
      </w:tr>
      <w:tr w:rsidR="006D338C" w14:paraId="05EAA25E" w14:textId="77777777">
        <w:trPr>
          <w:cantSplit/>
        </w:trPr>
        <w:tc>
          <w:tcPr>
            <w:tcW w:w="450" w:type="pct"/>
            <w:tcMar>
              <w:top w:w="50" w:type="dxa"/>
              <w:left w:w="100" w:type="dxa"/>
              <w:bottom w:w="50" w:type="dxa"/>
              <w:right w:w="100" w:type="dxa"/>
            </w:tcMar>
          </w:tcPr>
          <w:p w14:paraId="71EAAD16" w14:textId="77777777" w:rsidR="006D338C" w:rsidRDefault="001B2FFB">
            <w:pPr>
              <w:jc w:val="center"/>
            </w:pPr>
            <w:r>
              <w:rPr>
                <w:sz w:val="21"/>
                <w:szCs w:val="21"/>
              </w:rPr>
              <w:t>PR-02</w:t>
            </w:r>
          </w:p>
        </w:tc>
        <w:tc>
          <w:tcPr>
            <w:tcW w:w="3100" w:type="pct"/>
            <w:tcMar>
              <w:top w:w="50" w:type="dxa"/>
              <w:left w:w="100" w:type="dxa"/>
              <w:bottom w:w="50" w:type="dxa"/>
              <w:right w:w="100" w:type="dxa"/>
            </w:tcMar>
          </w:tcPr>
          <w:p w14:paraId="52FF0A38" w14:textId="77777777" w:rsidR="006D338C" w:rsidRDefault="001B2FFB">
            <w:r>
              <w:rPr>
                <w:sz w:val="21"/>
                <w:szCs w:val="21"/>
              </w:rPr>
              <w:t>P99 enforcement overhead shall not exceed 2 ms</w:t>
            </w:r>
          </w:p>
        </w:tc>
        <w:tc>
          <w:tcPr>
            <w:tcW w:w="1450" w:type="pct"/>
            <w:tcMar>
              <w:top w:w="50" w:type="dxa"/>
              <w:left w:w="100" w:type="dxa"/>
              <w:bottom w:w="50" w:type="dxa"/>
              <w:right w:w="100" w:type="dxa"/>
            </w:tcMar>
          </w:tcPr>
          <w:p w14:paraId="1D37EF78" w14:textId="77777777" w:rsidR="006D338C" w:rsidRDefault="001B2FFB">
            <w:pPr>
              <w:jc w:val="center"/>
            </w:pPr>
            <w:r>
              <w:rPr>
                <w:sz w:val="21"/>
                <w:szCs w:val="21"/>
              </w:rPr>
              <w:t>~1.18 ms</w:t>
            </w:r>
          </w:p>
        </w:tc>
      </w:tr>
      <w:tr w:rsidR="006D338C" w14:paraId="7328556D" w14:textId="77777777">
        <w:trPr>
          <w:cantSplit/>
        </w:trPr>
        <w:tc>
          <w:tcPr>
            <w:tcW w:w="450" w:type="pct"/>
            <w:tcMar>
              <w:top w:w="50" w:type="dxa"/>
              <w:left w:w="100" w:type="dxa"/>
              <w:bottom w:w="50" w:type="dxa"/>
              <w:right w:w="100" w:type="dxa"/>
            </w:tcMar>
          </w:tcPr>
          <w:p w14:paraId="1563A679" w14:textId="77777777" w:rsidR="006D338C" w:rsidRDefault="001B2FFB">
            <w:pPr>
              <w:jc w:val="center"/>
            </w:pPr>
            <w:r>
              <w:rPr>
                <w:sz w:val="21"/>
                <w:szCs w:val="21"/>
              </w:rPr>
              <w:t>PR-03</w:t>
            </w:r>
          </w:p>
        </w:tc>
        <w:tc>
          <w:tcPr>
            <w:tcW w:w="3100" w:type="pct"/>
            <w:tcMar>
              <w:top w:w="50" w:type="dxa"/>
              <w:left w:w="100" w:type="dxa"/>
              <w:bottom w:w="50" w:type="dxa"/>
              <w:right w:w="100" w:type="dxa"/>
            </w:tcMar>
          </w:tcPr>
          <w:p w14:paraId="2AF63DE2" w14:textId="77777777" w:rsidR="006D338C" w:rsidRDefault="001B2FFB">
            <w:r>
              <w:rPr>
                <w:sz w:val="21"/>
                <w:szCs w:val="21"/>
              </w:rPr>
              <w:t>Policy hot-reload shall take effect within 2 seconds of file modification</w:t>
            </w:r>
          </w:p>
        </w:tc>
        <w:tc>
          <w:tcPr>
            <w:tcW w:w="1450" w:type="pct"/>
            <w:tcMar>
              <w:top w:w="50" w:type="dxa"/>
              <w:left w:w="100" w:type="dxa"/>
              <w:bottom w:w="50" w:type="dxa"/>
              <w:right w:w="100" w:type="dxa"/>
            </w:tcMar>
          </w:tcPr>
          <w:p w14:paraId="43B0DD58" w14:textId="77777777" w:rsidR="006D338C" w:rsidRDefault="001B2FFB">
            <w:pPr>
              <w:jc w:val="center"/>
            </w:pPr>
            <w:r>
              <w:rPr>
                <w:sz w:val="21"/>
                <w:szCs w:val="21"/>
              </w:rPr>
              <w:t>≤ 1 s</w:t>
            </w:r>
          </w:p>
        </w:tc>
      </w:tr>
      <w:tr w:rsidR="006D338C" w14:paraId="5D37EE72" w14:textId="77777777">
        <w:trPr>
          <w:cantSplit/>
        </w:trPr>
        <w:tc>
          <w:tcPr>
            <w:tcW w:w="450" w:type="pct"/>
            <w:tcMar>
              <w:top w:w="50" w:type="dxa"/>
              <w:left w:w="100" w:type="dxa"/>
              <w:bottom w:w="50" w:type="dxa"/>
              <w:right w:w="100" w:type="dxa"/>
            </w:tcMar>
          </w:tcPr>
          <w:p w14:paraId="6D623C58" w14:textId="77777777" w:rsidR="006D338C" w:rsidRDefault="001B2FFB">
            <w:pPr>
              <w:jc w:val="center"/>
            </w:pPr>
            <w:r>
              <w:rPr>
                <w:sz w:val="21"/>
                <w:szCs w:val="21"/>
              </w:rPr>
              <w:t>PR-04</w:t>
            </w:r>
          </w:p>
        </w:tc>
        <w:tc>
          <w:tcPr>
            <w:tcW w:w="3100" w:type="pct"/>
            <w:tcMar>
              <w:top w:w="50" w:type="dxa"/>
              <w:left w:w="100" w:type="dxa"/>
              <w:bottom w:w="50" w:type="dxa"/>
              <w:right w:w="100" w:type="dxa"/>
            </w:tcMar>
          </w:tcPr>
          <w:p w14:paraId="6CB1DEA6" w14:textId="77777777" w:rsidR="006D338C" w:rsidRDefault="001B2FFB">
            <w:r>
              <w:rPr>
                <w:sz w:val="21"/>
                <w:szCs w:val="21"/>
              </w:rPr>
              <w:t>The system shall handle concurrent connections without shared-state corruption (mutex-guarded policy and audit state)</w:t>
            </w:r>
          </w:p>
        </w:tc>
        <w:tc>
          <w:tcPr>
            <w:tcW w:w="1450" w:type="pct"/>
            <w:tcMar>
              <w:top w:w="50" w:type="dxa"/>
              <w:left w:w="100" w:type="dxa"/>
              <w:bottom w:w="50" w:type="dxa"/>
              <w:right w:w="100" w:type="dxa"/>
            </w:tcMar>
          </w:tcPr>
          <w:p w14:paraId="7EB768AF" w14:textId="77777777" w:rsidR="006D338C" w:rsidRDefault="001B2FFB">
            <w:pPr>
              <w:jc w:val="center"/>
            </w:pPr>
            <w:r>
              <w:rPr>
                <w:sz w:val="21"/>
                <w:szCs w:val="21"/>
              </w:rPr>
              <w:t>Verified by design</w:t>
            </w:r>
          </w:p>
        </w:tc>
      </w:tr>
    </w:tbl>
    <w:p w14:paraId="45C36268" w14:textId="77777777" w:rsidR="006D338C" w:rsidRDefault="006D338C">
      <w:pPr>
        <w:spacing w:after="60" w:line="240" w:lineRule="auto"/>
      </w:pPr>
    </w:p>
    <w:p w14:paraId="73A30532" w14:textId="77777777" w:rsidR="006D338C" w:rsidRDefault="001B2FFB">
      <w:pPr>
        <w:keepNext/>
        <w:spacing w:after="140"/>
        <w:jc w:val="both"/>
      </w:pPr>
      <w:r>
        <w:rPr>
          <w:b/>
          <w:bCs/>
        </w:rPr>
        <w:lastRenderedPageBreak/>
        <w:t>Security requirements:</w:t>
      </w:r>
      <w:r>
        <w:t xml:space="preserve"> Each adversarial test in the seven-test suite (Section 5.5) </w:t>
      </w:r>
      <w:r>
        <w:rPr>
          <w:i/>
          <w:iCs/>
        </w:rPr>
        <w:t>is</w:t>
      </w:r>
      <w:r>
        <w:t xml:space="preserve"> a security requirement, stated as a guarantee: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31"/>
        <w:gridCol w:w="8345"/>
      </w:tblGrid>
      <w:tr w:rsidR="006D338C" w14:paraId="175A079E" w14:textId="77777777">
        <w:trPr>
          <w:cantSplit/>
          <w:tblHeader/>
        </w:trPr>
        <w:tc>
          <w:tcPr>
            <w:tcW w:w="550" w:type="pct"/>
            <w:shd w:val="clear" w:color="auto" w:fill="E8E8E8"/>
            <w:tcMar>
              <w:top w:w="50" w:type="dxa"/>
              <w:left w:w="100" w:type="dxa"/>
              <w:bottom w:w="50" w:type="dxa"/>
              <w:right w:w="100" w:type="dxa"/>
            </w:tcMar>
            <w:vAlign w:val="center"/>
          </w:tcPr>
          <w:p w14:paraId="500B5210" w14:textId="77777777" w:rsidR="006D338C" w:rsidRDefault="001B2FFB">
            <w:pPr>
              <w:jc w:val="center"/>
            </w:pPr>
            <w:r>
              <w:rPr>
                <w:b/>
                <w:bCs/>
                <w:sz w:val="21"/>
                <w:szCs w:val="21"/>
              </w:rPr>
              <w:t>ID</w:t>
            </w:r>
          </w:p>
        </w:tc>
        <w:tc>
          <w:tcPr>
            <w:tcW w:w="4450" w:type="pct"/>
            <w:shd w:val="clear" w:color="auto" w:fill="E8E8E8"/>
            <w:tcMar>
              <w:top w:w="50" w:type="dxa"/>
              <w:left w:w="100" w:type="dxa"/>
              <w:bottom w:w="50" w:type="dxa"/>
              <w:right w:w="100" w:type="dxa"/>
            </w:tcMar>
            <w:vAlign w:val="center"/>
          </w:tcPr>
          <w:p w14:paraId="5D58163D" w14:textId="77777777" w:rsidR="006D338C" w:rsidRDefault="001B2FFB">
            <w:pPr>
              <w:jc w:val="center"/>
            </w:pPr>
            <w:r>
              <w:rPr>
                <w:b/>
                <w:bCs/>
                <w:sz w:val="21"/>
                <w:szCs w:val="21"/>
              </w:rPr>
              <w:t>Guarantee</w:t>
            </w:r>
          </w:p>
        </w:tc>
      </w:tr>
      <w:tr w:rsidR="006D338C" w14:paraId="4B03B707" w14:textId="77777777">
        <w:trPr>
          <w:cantSplit/>
        </w:trPr>
        <w:tc>
          <w:tcPr>
            <w:tcW w:w="550" w:type="pct"/>
            <w:tcMar>
              <w:top w:w="50" w:type="dxa"/>
              <w:left w:w="100" w:type="dxa"/>
              <w:bottom w:w="50" w:type="dxa"/>
              <w:right w:w="100" w:type="dxa"/>
            </w:tcMar>
          </w:tcPr>
          <w:p w14:paraId="73E2E9A0" w14:textId="77777777" w:rsidR="006D338C" w:rsidRDefault="001B2FFB">
            <w:pPr>
              <w:jc w:val="center"/>
            </w:pPr>
            <w:r>
              <w:rPr>
                <w:sz w:val="21"/>
                <w:szCs w:val="21"/>
              </w:rPr>
              <w:t>SR-01</w:t>
            </w:r>
          </w:p>
        </w:tc>
        <w:tc>
          <w:tcPr>
            <w:tcW w:w="4450" w:type="pct"/>
            <w:tcMar>
              <w:top w:w="50" w:type="dxa"/>
              <w:left w:w="100" w:type="dxa"/>
              <w:bottom w:w="50" w:type="dxa"/>
              <w:right w:w="100" w:type="dxa"/>
            </w:tcMar>
          </w:tcPr>
          <w:p w14:paraId="632985ED" w14:textId="77777777" w:rsidR="006D338C" w:rsidRDefault="001B2FFB">
            <w:r>
              <w:rPr>
                <w:sz w:val="21"/>
                <w:szCs w:val="21"/>
              </w:rPr>
              <w:t>No valid CA-signed certificate → connection rejected at TLS handshake (no application-layer exposure)</w:t>
            </w:r>
          </w:p>
        </w:tc>
      </w:tr>
      <w:tr w:rsidR="006D338C" w14:paraId="01ECFC31" w14:textId="77777777">
        <w:trPr>
          <w:cantSplit/>
        </w:trPr>
        <w:tc>
          <w:tcPr>
            <w:tcW w:w="550" w:type="pct"/>
            <w:tcMar>
              <w:top w:w="50" w:type="dxa"/>
              <w:left w:w="100" w:type="dxa"/>
              <w:bottom w:w="50" w:type="dxa"/>
              <w:right w:w="100" w:type="dxa"/>
            </w:tcMar>
          </w:tcPr>
          <w:p w14:paraId="689170E4" w14:textId="77777777" w:rsidR="006D338C" w:rsidRDefault="001B2FFB">
            <w:pPr>
              <w:jc w:val="center"/>
            </w:pPr>
            <w:r>
              <w:rPr>
                <w:sz w:val="21"/>
                <w:szCs w:val="21"/>
              </w:rPr>
              <w:t>SR-02</w:t>
            </w:r>
          </w:p>
        </w:tc>
        <w:tc>
          <w:tcPr>
            <w:tcW w:w="4450" w:type="pct"/>
            <w:tcMar>
              <w:top w:w="50" w:type="dxa"/>
              <w:left w:w="100" w:type="dxa"/>
              <w:bottom w:w="50" w:type="dxa"/>
              <w:right w:w="100" w:type="dxa"/>
            </w:tcMar>
          </w:tcPr>
          <w:p w14:paraId="2EA4C381" w14:textId="77777777" w:rsidR="006D338C" w:rsidRDefault="001B2FFB">
            <w:r>
              <w:rPr>
                <w:sz w:val="21"/>
                <w:szCs w:val="21"/>
              </w:rPr>
              <w:t>Forged certificate (valid identity claim, untrusted issuer) → rejected at TLS handshake</w:t>
            </w:r>
          </w:p>
        </w:tc>
      </w:tr>
      <w:tr w:rsidR="006D338C" w14:paraId="0CC34572" w14:textId="77777777">
        <w:trPr>
          <w:cantSplit/>
        </w:trPr>
        <w:tc>
          <w:tcPr>
            <w:tcW w:w="550" w:type="pct"/>
            <w:tcMar>
              <w:top w:w="50" w:type="dxa"/>
              <w:left w:w="100" w:type="dxa"/>
              <w:bottom w:w="50" w:type="dxa"/>
              <w:right w:w="100" w:type="dxa"/>
            </w:tcMar>
          </w:tcPr>
          <w:p w14:paraId="7B938C7C" w14:textId="77777777" w:rsidR="006D338C" w:rsidRDefault="001B2FFB">
            <w:pPr>
              <w:jc w:val="center"/>
            </w:pPr>
            <w:r>
              <w:rPr>
                <w:sz w:val="21"/>
                <w:szCs w:val="21"/>
              </w:rPr>
              <w:t>SR-03</w:t>
            </w:r>
          </w:p>
        </w:tc>
        <w:tc>
          <w:tcPr>
            <w:tcW w:w="4450" w:type="pct"/>
            <w:tcMar>
              <w:top w:w="50" w:type="dxa"/>
              <w:left w:w="100" w:type="dxa"/>
              <w:bottom w:w="50" w:type="dxa"/>
              <w:right w:w="100" w:type="dxa"/>
            </w:tcMar>
          </w:tcPr>
          <w:p w14:paraId="66816317" w14:textId="77777777" w:rsidR="006D338C" w:rsidRDefault="001B2FFB">
            <w:r>
              <w:rPr>
                <w:sz w:val="21"/>
                <w:szCs w:val="21"/>
              </w:rPr>
              <w:t>Valid identity, no explicit ALLOW rule → HTTP 403; the request never reaches routing or the backend</w:t>
            </w:r>
          </w:p>
        </w:tc>
      </w:tr>
      <w:tr w:rsidR="006D338C" w14:paraId="3FA401A9" w14:textId="77777777">
        <w:trPr>
          <w:cantSplit/>
        </w:trPr>
        <w:tc>
          <w:tcPr>
            <w:tcW w:w="550" w:type="pct"/>
            <w:tcMar>
              <w:top w:w="50" w:type="dxa"/>
              <w:left w:w="100" w:type="dxa"/>
              <w:bottom w:w="50" w:type="dxa"/>
              <w:right w:w="100" w:type="dxa"/>
            </w:tcMar>
          </w:tcPr>
          <w:p w14:paraId="3A4BE2F5" w14:textId="77777777" w:rsidR="006D338C" w:rsidRDefault="001B2FFB">
            <w:pPr>
              <w:jc w:val="center"/>
            </w:pPr>
            <w:r>
              <w:rPr>
                <w:sz w:val="21"/>
                <w:szCs w:val="21"/>
              </w:rPr>
              <w:t>SR-04</w:t>
            </w:r>
          </w:p>
        </w:tc>
        <w:tc>
          <w:tcPr>
            <w:tcW w:w="4450" w:type="pct"/>
            <w:tcMar>
              <w:top w:w="50" w:type="dxa"/>
              <w:left w:w="100" w:type="dxa"/>
              <w:bottom w:w="50" w:type="dxa"/>
              <w:right w:w="100" w:type="dxa"/>
            </w:tcMar>
          </w:tcPr>
          <w:p w14:paraId="0C4EA1DB" w14:textId="77777777" w:rsidR="006D338C" w:rsidRDefault="001B2FFB">
            <w:r>
              <w:rPr>
                <w:sz w:val="21"/>
                <w:szCs w:val="21"/>
              </w:rPr>
              <w:t>Authenticated service accessing another service’s domain without permission → HTTP 403 (micro-segmentation)</w:t>
            </w:r>
          </w:p>
        </w:tc>
      </w:tr>
      <w:tr w:rsidR="006D338C" w14:paraId="3EE5BCC3" w14:textId="77777777">
        <w:trPr>
          <w:cantSplit/>
        </w:trPr>
        <w:tc>
          <w:tcPr>
            <w:tcW w:w="550" w:type="pct"/>
            <w:tcMar>
              <w:top w:w="50" w:type="dxa"/>
              <w:left w:w="100" w:type="dxa"/>
              <w:bottom w:w="50" w:type="dxa"/>
              <w:right w:w="100" w:type="dxa"/>
            </w:tcMar>
          </w:tcPr>
          <w:p w14:paraId="11E08597" w14:textId="77777777" w:rsidR="006D338C" w:rsidRDefault="001B2FFB">
            <w:pPr>
              <w:jc w:val="center"/>
            </w:pPr>
            <w:r>
              <w:rPr>
                <w:sz w:val="21"/>
                <w:szCs w:val="21"/>
              </w:rPr>
              <w:t>SR-05</w:t>
            </w:r>
          </w:p>
        </w:tc>
        <w:tc>
          <w:tcPr>
            <w:tcW w:w="4450" w:type="pct"/>
            <w:tcMar>
              <w:top w:w="50" w:type="dxa"/>
              <w:left w:w="100" w:type="dxa"/>
              <w:bottom w:w="50" w:type="dxa"/>
              <w:right w:w="100" w:type="dxa"/>
            </w:tcMar>
          </w:tcPr>
          <w:p w14:paraId="6D71B97C" w14:textId="77777777" w:rsidR="006D338C" w:rsidRDefault="001B2FFB">
            <w:r>
              <w:rPr>
                <w:sz w:val="21"/>
                <w:szCs w:val="21"/>
              </w:rPr>
              <w:t>Backend outage → HTTP 503 fail-closed; infrastructure failure never converts into permission</w:t>
            </w:r>
          </w:p>
        </w:tc>
      </w:tr>
      <w:tr w:rsidR="006D338C" w14:paraId="660A343E" w14:textId="77777777">
        <w:trPr>
          <w:cantSplit/>
        </w:trPr>
        <w:tc>
          <w:tcPr>
            <w:tcW w:w="550" w:type="pct"/>
            <w:tcMar>
              <w:top w:w="50" w:type="dxa"/>
              <w:left w:w="100" w:type="dxa"/>
              <w:bottom w:w="50" w:type="dxa"/>
              <w:right w:w="100" w:type="dxa"/>
            </w:tcMar>
          </w:tcPr>
          <w:p w14:paraId="0E876247" w14:textId="77777777" w:rsidR="006D338C" w:rsidRDefault="001B2FFB">
            <w:pPr>
              <w:jc w:val="center"/>
            </w:pPr>
            <w:r>
              <w:rPr>
                <w:sz w:val="21"/>
                <w:szCs w:val="21"/>
              </w:rPr>
              <w:t>SR-06</w:t>
            </w:r>
          </w:p>
        </w:tc>
        <w:tc>
          <w:tcPr>
            <w:tcW w:w="4450" w:type="pct"/>
            <w:tcMar>
              <w:top w:w="50" w:type="dxa"/>
              <w:left w:w="100" w:type="dxa"/>
              <w:bottom w:w="50" w:type="dxa"/>
              <w:right w:w="100" w:type="dxa"/>
            </w:tcMar>
          </w:tcPr>
          <w:p w14:paraId="7AD204AC" w14:textId="77777777" w:rsidR="006D338C" w:rsidRDefault="001B2FFB">
            <w:r>
              <w:rPr>
                <w:sz w:val="21"/>
                <w:szCs w:val="21"/>
              </w:rPr>
              <w:t>Backends shall be network-unreachable except via the gateway — by loopback binding (local mode) or unpublished ports on an isolated bridge network (container mode)</w:t>
            </w:r>
          </w:p>
        </w:tc>
      </w:tr>
      <w:tr w:rsidR="006D338C" w14:paraId="43ED597E" w14:textId="77777777">
        <w:trPr>
          <w:cantSplit/>
        </w:trPr>
        <w:tc>
          <w:tcPr>
            <w:tcW w:w="550" w:type="pct"/>
            <w:tcMar>
              <w:top w:w="50" w:type="dxa"/>
              <w:left w:w="100" w:type="dxa"/>
              <w:bottom w:w="50" w:type="dxa"/>
              <w:right w:w="100" w:type="dxa"/>
            </w:tcMar>
          </w:tcPr>
          <w:p w14:paraId="30830ECF" w14:textId="77777777" w:rsidR="006D338C" w:rsidRDefault="001B2FFB">
            <w:pPr>
              <w:jc w:val="center"/>
            </w:pPr>
            <w:r>
              <w:rPr>
                <w:sz w:val="21"/>
                <w:szCs w:val="21"/>
              </w:rPr>
              <w:t>SR-07</w:t>
            </w:r>
          </w:p>
        </w:tc>
        <w:tc>
          <w:tcPr>
            <w:tcW w:w="4450" w:type="pct"/>
            <w:tcMar>
              <w:top w:w="50" w:type="dxa"/>
              <w:left w:w="100" w:type="dxa"/>
              <w:bottom w:w="50" w:type="dxa"/>
              <w:right w:w="100" w:type="dxa"/>
            </w:tcMar>
          </w:tcPr>
          <w:p w14:paraId="2EDBDE56" w14:textId="77777777" w:rsidR="006D338C" w:rsidRDefault="001B2FFB">
            <w:r>
              <w:rPr>
                <w:sz w:val="21"/>
                <w:szCs w:val="21"/>
              </w:rPr>
              <w:t xml:space="preserve">No private key material shall ever enter the version-control repository (scripted generation, </w:t>
            </w:r>
            <w:r>
              <w:rPr>
                <w:rFonts w:ascii="Courier New" w:eastAsia="Courier New" w:hAnsi="Courier New" w:cs="Courier New"/>
                <w:sz w:val="21"/>
                <w:szCs w:val="21"/>
              </w:rPr>
              <w:t>.gitignore</w:t>
            </w:r>
            <w:r>
              <w:rPr>
                <w:sz w:val="21"/>
                <w:szCs w:val="21"/>
              </w:rPr>
              <w:t xml:space="preserve"> enforcement)</w:t>
            </w:r>
          </w:p>
        </w:tc>
      </w:tr>
    </w:tbl>
    <w:p w14:paraId="038EFEDC" w14:textId="77777777" w:rsidR="006D338C" w:rsidRDefault="006D338C">
      <w:pPr>
        <w:spacing w:after="60" w:line="240" w:lineRule="auto"/>
      </w:pPr>
    </w:p>
    <w:p w14:paraId="1FD3E75C" w14:textId="77777777" w:rsidR="006D338C" w:rsidRDefault="001B2FFB">
      <w:pPr>
        <w:pStyle w:val="Heading3"/>
        <w:keepNext/>
        <w:spacing w:line="360" w:lineRule="atLeast"/>
      </w:pPr>
      <w:bookmarkStart w:id="30" w:name="_Toc242390997"/>
      <w:r>
        <w:t>3.3.4 Look and Feel Requirements</w:t>
      </w:r>
      <w:bookmarkEnd w:id="30"/>
    </w:p>
    <w:p w14:paraId="1F5F790F" w14:textId="77777777" w:rsidR="006D338C" w:rsidRDefault="001B2FFB">
      <w:pPr>
        <w:spacing w:after="140"/>
        <w:jc w:val="both"/>
      </w:pPr>
      <w:r>
        <w:t xml:space="preserve">The system’s user-facing surfaces are operational rather than graphical in Phase 1: (i) the gateway’s console output shall present each enforcement decision in a single scannable line with color-coded decision, caller identity, method, path, and reason; (ii) </w:t>
      </w:r>
      <w:r>
        <w:rPr>
          <w:rFonts w:ascii="Courier New" w:eastAsia="Courier New" w:hAnsi="Courier New" w:cs="Courier New"/>
        </w:rPr>
        <w:t>policy.yaml</w:t>
      </w:r>
      <w:r>
        <w:t xml:space="preserve"> shall remain human-readable and self-documenting, usable as the primary administrative interface; (iii) the repository README shall serve as the deployment interface, enabling reproduction of the full demonstration on a clean machine via copy-paste commands; and (iv) the adversarial client’s output shall state each test’s scenario and result unambiguously, including the expected sequence for verification. A graphical administrative console is specified as a Phase 2 deliverable (Chapter 7).</w:t>
      </w:r>
    </w:p>
    <w:p w14:paraId="2CB3F69D" w14:textId="77777777" w:rsidR="006D338C" w:rsidRDefault="001B2FFB">
      <w:pPr>
        <w:pStyle w:val="Heading3"/>
        <w:keepNext/>
        <w:spacing w:line="360" w:lineRule="atLeast"/>
      </w:pPr>
      <w:bookmarkStart w:id="31" w:name="_Toc242390998"/>
      <w:r>
        <w:t>3.3.5 Operational and Deployment Requirements</w:t>
      </w:r>
      <w:bookmarkEnd w:id="31"/>
    </w:p>
    <w:p w14:paraId="0F08A76D" w14:textId="77777777" w:rsidR="006D338C" w:rsidRDefault="001B2FFB">
      <w:pPr>
        <w:spacing w:after="140"/>
        <w:jc w:val="both"/>
      </w:pPr>
      <w:r>
        <w:t xml:space="preserve">The system shall be deployable in two modes from a single codebase: </w:t>
      </w:r>
      <w:r>
        <w:rPr>
          <w:b/>
          <w:bCs/>
        </w:rPr>
        <w:t>local mode</w:t>
      </w:r>
      <w:r>
        <w:t xml:space="preserve"> (direct process execution for development, with loopback isolation) and </w:t>
      </w:r>
      <w:r>
        <w:rPr>
          <w:b/>
          <w:bCs/>
        </w:rPr>
        <w:t>containerized mode</w:t>
      </w:r>
      <w:r>
        <w:t xml:space="preserve"> (</w:t>
      </w:r>
      <w:r>
        <w:rPr>
          <w:rFonts w:ascii="Courier New" w:eastAsia="Courier New" w:hAnsi="Courier New" w:cs="Courier New"/>
        </w:rPr>
        <w:t>docker compose up</w:t>
      </w:r>
      <w:r>
        <w:t>, with bridge-network isolation). Deployment shall require no cloud services, no DNS infrastructure beyond container service names, and no credentials beyond the locally generated PKI. The complete demonstration — including PKI generation, mesh startup, the seven-test suite, and the isolation proof — shall be executable in under ten minutes on a clean machine.</w:t>
      </w:r>
    </w:p>
    <w:p w14:paraId="5A0BB186" w14:textId="77777777" w:rsidR="006D338C" w:rsidRDefault="001B2FFB">
      <w:pPr>
        <w:pStyle w:val="Heading2"/>
        <w:keepNext/>
        <w:spacing w:line="380" w:lineRule="atLeast"/>
      </w:pPr>
      <w:bookmarkStart w:id="32" w:name="_Toc242390999"/>
      <w:r>
        <w:lastRenderedPageBreak/>
        <w:t>3.4 Summary</w:t>
      </w:r>
      <w:bookmarkEnd w:id="32"/>
    </w:p>
    <w:p w14:paraId="0DA652FA" w14:textId="77777777" w:rsidR="006D338C" w:rsidRDefault="001B2FFB">
      <w:pPr>
        <w:spacing w:after="140"/>
        <w:jc w:val="both"/>
      </w:pPr>
      <w:r>
        <w:t>This chapter translated the problem context and investigation findings into verifiable requirement artifacts: the hardware/software envelope (commodity laptop, zero budget, one external dependency), the four data schemas (policy, identity, audit, configuration), twelve functional requirements, quantified performance targets, seven security guarantees expressed as testable adversarial scenarios, interface requirements, and dual-mode deployment requirements. Chapter 4 presents the design methodology that satisfies these requirements and the novelty of the resulting architecture.</w:t>
      </w:r>
    </w:p>
    <w:p w14:paraId="40C9E682" w14:textId="77777777" w:rsidR="006D338C" w:rsidRDefault="001B2FFB">
      <w:pPr>
        <w:pStyle w:val="Heading1"/>
        <w:keepNext/>
        <w:pageBreakBefore/>
        <w:spacing w:line="400" w:lineRule="atLeast"/>
      </w:pPr>
      <w:bookmarkStart w:id="33" w:name="_Toc242391000"/>
      <w:r>
        <w:lastRenderedPageBreak/>
        <w:t>CHAPTER 4: DESIGN METHODOLOGY AND ITS NOVELTY</w:t>
      </w:r>
      <w:bookmarkEnd w:id="33"/>
    </w:p>
    <w:p w14:paraId="1C9CF114" w14:textId="77777777" w:rsidR="006D338C" w:rsidRDefault="001B2FFB">
      <w:pPr>
        <w:pStyle w:val="Heading2"/>
        <w:keepNext/>
        <w:spacing w:line="380" w:lineRule="atLeast"/>
      </w:pPr>
      <w:bookmarkStart w:id="34" w:name="_Toc242391001"/>
      <w:r>
        <w:t>4.1 Methodology and Goal</w:t>
      </w:r>
      <w:bookmarkEnd w:id="34"/>
    </w:p>
    <w:p w14:paraId="4BD95CAA" w14:textId="77777777" w:rsidR="006D338C" w:rsidRDefault="001B2FFB">
      <w:pPr>
        <w:spacing w:after="140"/>
        <w:jc w:val="both"/>
      </w:pPr>
      <w:r>
        <w:t xml:space="preserve">The design methodology of this project is </w:t>
      </w:r>
      <w:r>
        <w:rPr>
          <w:b/>
          <w:bCs/>
        </w:rPr>
        <w:t>iterative, feedback-driven engineering</w:t>
      </w:r>
      <w:r>
        <w:t>: the system was developed across three versions (V0.1 → V1.0 → V2.0), with each formal review’s criticisms converted into explicit design objectives for the next iteration. This is not incidental — it is the methodology itself, and its traceability is presented as evidence of engineering discipline in Chapter 6.</w:t>
      </w:r>
    </w:p>
    <w:p w14:paraId="6CC4BBC6" w14:textId="77777777" w:rsidR="006D338C" w:rsidRDefault="001B2FFB">
      <w:pPr>
        <w:spacing w:after="140"/>
        <w:jc w:val="both"/>
      </w:pPr>
      <w:r>
        <w:t xml:space="preserve">The </w:t>
      </w:r>
      <w:r>
        <w:rPr>
          <w:b/>
          <w:bCs/>
        </w:rPr>
        <w:t>goal</w:t>
      </w:r>
      <w:r>
        <w:t xml:space="preserve"> of the design is captured in a single invariant, from which every architectural decision derives:</w:t>
      </w:r>
    </w:p>
    <w:p w14:paraId="526488D9" w14:textId="77777777" w:rsidR="006D338C" w:rsidRDefault="001B2FFB">
      <w:pPr>
        <w:spacing w:after="140"/>
        <w:ind w:left="720" w:right="360"/>
        <w:jc w:val="both"/>
      </w:pPr>
      <w:r>
        <w:rPr>
          <w:b/>
          <w:bCs/>
        </w:rPr>
        <w:t>Design Invariant (I-1): No request shall reach a protected backend unless (a) its caller has presented a certificate cryptographically verified against the system’s Certificate Authority, and (b) the request has explicitly matched an ALLOW rule. Every other outcome — including every failure mode — terminates the request before routing.</w:t>
      </w:r>
    </w:p>
    <w:p w14:paraId="75E2D8A7" w14:textId="77777777" w:rsidR="006D338C" w:rsidRDefault="001B2FFB">
      <w:pPr>
        <w:spacing w:after="140"/>
        <w:jc w:val="both"/>
      </w:pPr>
      <w:r>
        <w:t>Supporting invariants:</w:t>
      </w:r>
    </w:p>
    <w:p w14:paraId="1A9E671F" w14:textId="77777777" w:rsidR="006D338C" w:rsidRDefault="001B2FFB">
      <w:pPr>
        <w:spacing w:after="140"/>
        <w:ind w:left="720" w:right="360"/>
        <w:jc w:val="both"/>
      </w:pPr>
      <w:r>
        <w:rPr>
          <w:b/>
          <w:bCs/>
        </w:rPr>
        <w:t>(I-2) Fail-Closed:</w:t>
      </w:r>
      <w:r>
        <w:t xml:space="preserve"> Any failure — missing certificate, forged certificate, absent policy rule, unreachable backend, malformed configuration — must degrade to denial, never to permission.</w:t>
      </w:r>
    </w:p>
    <w:p w14:paraId="49E6CBD4" w14:textId="77777777" w:rsidR="006D338C" w:rsidRDefault="001B2FFB">
      <w:pPr>
        <w:spacing w:after="140"/>
        <w:ind w:left="720" w:right="360"/>
        <w:jc w:val="both"/>
      </w:pPr>
      <w:r>
        <w:rPr>
          <w:b/>
          <w:bCs/>
        </w:rPr>
        <w:t>(I-3) Structural Safety:</w:t>
      </w:r>
      <w:r>
        <w:t xml:space="preserve"> The safe state must be a property of the system’s structure, not of a configured rule. An empty, missing, or corrupted policy file must produce total lockdown by default.</w:t>
      </w:r>
    </w:p>
    <w:p w14:paraId="36266D5E" w14:textId="77777777" w:rsidR="006D338C" w:rsidRDefault="001B2FFB">
      <w:pPr>
        <w:spacing w:after="140"/>
        <w:ind w:left="720" w:right="360"/>
        <w:jc w:val="both"/>
      </w:pPr>
      <w:r>
        <w:rPr>
          <w:b/>
          <w:bCs/>
        </w:rPr>
        <w:t>(I-4) Isolation by Construction:</w:t>
      </w:r>
      <w:r>
        <w:t xml:space="preserve"> Backends must be unreachable except through the gateway by network construction (loopback binding in local mode; unpublished ports on an isolated bridge network in container mode), not merely discouraged by policy.</w:t>
      </w:r>
    </w:p>
    <w:p w14:paraId="7B3E7175" w14:textId="77777777" w:rsidR="006D338C" w:rsidRDefault="001B2FFB">
      <w:pPr>
        <w:spacing w:after="140"/>
        <w:ind w:left="720" w:right="360"/>
        <w:jc w:val="both"/>
      </w:pPr>
      <w:r>
        <w:rPr>
          <w:b/>
          <w:bCs/>
        </w:rPr>
        <w:t>(I-5) Measurability:</w:t>
      </w:r>
      <w:r>
        <w:t xml:space="preserve"> Every security guarantee must be demonstrable by a deterministic, repeatable test; every performance claim must be measured, not asserted.</w:t>
      </w:r>
    </w:p>
    <w:p w14:paraId="25938C31" w14:textId="77777777" w:rsidR="006D338C" w:rsidRDefault="001B2FFB">
      <w:pPr>
        <w:spacing w:after="140"/>
        <w:jc w:val="both"/>
      </w:pPr>
      <w:r>
        <w:t>The design process followed the sequence: threat model → invariant definition → checkpoint pipeline design → policy schema design → isolation mechanism selection (per deployment mode) → verification design (unit tests + adversarial suite + benchmark) → containerization. Each step is presented below.</w:t>
      </w:r>
    </w:p>
    <w:p w14:paraId="287602DA" w14:textId="77777777" w:rsidR="006D338C" w:rsidRDefault="001B2FFB">
      <w:pPr>
        <w:pStyle w:val="Heading2"/>
        <w:keepNext/>
        <w:spacing w:line="380" w:lineRule="atLeast"/>
      </w:pPr>
      <w:bookmarkStart w:id="35" w:name="_Toc242391002"/>
      <w:r>
        <w:lastRenderedPageBreak/>
        <w:t>4.2 Functional Modules Design and Analysis</w:t>
      </w:r>
      <w:bookmarkEnd w:id="35"/>
    </w:p>
    <w:p w14:paraId="525830DF" w14:textId="77777777" w:rsidR="006D338C" w:rsidRDefault="001B2FFB">
      <w:pPr>
        <w:spacing w:after="140"/>
        <w:jc w:val="both"/>
      </w:pPr>
      <w:r>
        <w:t>ZetaShield decomposes into six functional modules, each with a single responsibility and explicit interfaces:</w:t>
      </w:r>
    </w:p>
    <w:p w14:paraId="1C57C663" w14:textId="77777777" w:rsidR="006D338C" w:rsidRDefault="001B2FFB">
      <w:pPr>
        <w:spacing w:after="140"/>
        <w:jc w:val="both"/>
      </w:pPr>
      <w:r>
        <w:rPr>
          <w:b/>
          <w:bCs/>
        </w:rPr>
        <w:t>Module 1 — TLS Termination &amp; Identity Extraction (data plane, ingress).</w:t>
      </w:r>
      <w:r>
        <w:t xml:space="preserve"> Owns the server-side TLS configuration: client CA pool (from </w:t>
      </w:r>
      <w:r>
        <w:rPr>
          <w:rFonts w:ascii="Courier New" w:eastAsia="Courier New" w:hAnsi="Courier New" w:cs="Courier New"/>
        </w:rPr>
        <w:t>ca.pem</w:t>
      </w:r>
      <w:r>
        <w:t xml:space="preserve">), </w:t>
      </w:r>
      <w:r>
        <w:rPr>
          <w:rFonts w:ascii="Courier New" w:eastAsia="Courier New" w:hAnsi="Courier New" w:cs="Courier New"/>
        </w:rPr>
        <w:t>RequireAndVerifyClientCert</w:t>
      </w:r>
      <w:r>
        <w:t xml:space="preserve">, the gateway’s own certificate/key pair, and minimum TLS 1.2. Its sole exported behaviour is </w:t>
      </w:r>
      <w:r>
        <w:rPr>
          <w:rFonts w:ascii="Courier New" w:eastAsia="Courier New" w:hAnsi="Courier New" w:cs="Courier New"/>
        </w:rPr>
        <w:t>extractIdentity(*http.Request) → (SPIFFE URI, bool)</w:t>
      </w:r>
      <w:r>
        <w:t>, reading the SAN URI from the verified peer certificate. Requests without a verified peer certificate are structurally impossible at this module’s exit — the TLS layer rejects them before the HTTP handler executes.</w:t>
      </w:r>
    </w:p>
    <w:p w14:paraId="6E62829A" w14:textId="77777777" w:rsidR="006D338C" w:rsidRDefault="001B2FFB">
      <w:pPr>
        <w:spacing w:after="140"/>
        <w:jc w:val="both"/>
      </w:pPr>
      <w:r>
        <w:rPr>
          <w:b/>
          <w:bCs/>
        </w:rPr>
        <w:t>Module 2 — Policy Engine (embedded control plane).</w:t>
      </w:r>
      <w:r>
        <w:t xml:space="preserve"> Owns the in-memory </w:t>
      </w:r>
      <w:r>
        <w:rPr>
          <w:rFonts w:ascii="Courier New" w:eastAsia="Courier New" w:hAnsi="Courier New" w:cs="Courier New"/>
        </w:rPr>
        <w:t>PolicyConfig</w:t>
      </w:r>
      <w:r>
        <w:t xml:space="preserve"> (routes map + rules list) guarded by a </w:t>
      </w:r>
      <w:r>
        <w:rPr>
          <w:rFonts w:ascii="Courier New" w:eastAsia="Courier New" w:hAnsi="Courier New" w:cs="Courier New"/>
        </w:rPr>
        <w:t>sync.RWMutex</w:t>
      </w:r>
      <w:r>
        <w:t xml:space="preserve">. Exposes </w:t>
      </w:r>
      <w:r>
        <w:rPr>
          <w:rFonts w:ascii="Courier New" w:eastAsia="Courier New" w:hAnsi="Courier New" w:cs="Courier New"/>
        </w:rPr>
        <w:t>checkPolicy(identity, method, path) → (rule, bool)</w:t>
      </w:r>
      <w:r>
        <w:t xml:space="preserve"> and </w:t>
      </w:r>
      <w:r>
        <w:rPr>
          <w:rFonts w:ascii="Courier New" w:eastAsia="Courier New" w:hAnsi="Courier New" w:cs="Courier New"/>
        </w:rPr>
        <w:t>routeFor(path) → (URL, bool)</w:t>
      </w:r>
      <w:r>
        <w:t xml:space="preserve">. Matching semantics: identity match on full SPIFFE URI (with a short-name convenience form), prefix match on path, membership match on method list with </w:t>
      </w:r>
      <w:r>
        <w:rPr>
          <w:rFonts w:ascii="Courier New" w:eastAsia="Courier New" w:hAnsi="Courier New" w:cs="Courier New"/>
        </w:rPr>
        <w:t>*</w:t>
      </w:r>
      <w:r>
        <w:t xml:space="preserve"> wildcard. The engine is deliberately embedded in-process rather than deployed as a separate authorization service — the design analysis for this consolidation decision is presented in Section 4.6.</w:t>
      </w:r>
    </w:p>
    <w:p w14:paraId="54394874" w14:textId="77777777" w:rsidR="006D338C" w:rsidRDefault="001B2FFB">
      <w:pPr>
        <w:spacing w:after="140"/>
        <w:jc w:val="both"/>
      </w:pPr>
      <w:r>
        <w:rPr>
          <w:b/>
          <w:bCs/>
        </w:rPr>
        <w:t>Module 3 — Policy Loader &amp; Hot-Reload Watcher.</w:t>
      </w:r>
      <w:r>
        <w:t xml:space="preserve"> Owns parsing of </w:t>
      </w:r>
      <w:r>
        <w:rPr>
          <w:rFonts w:ascii="Courier New" w:eastAsia="Courier New" w:hAnsi="Courier New" w:cs="Courier New"/>
        </w:rPr>
        <w:t>policy.yaml</w:t>
      </w:r>
      <w:r>
        <w:t xml:space="preserve"> (YAML → </w:t>
      </w:r>
      <w:r>
        <w:rPr>
          <w:rFonts w:ascii="Courier New" w:eastAsia="Courier New" w:hAnsi="Courier New" w:cs="Courier New"/>
        </w:rPr>
        <w:t>PolicyConfig</w:t>
      </w:r>
      <w:r>
        <w:t>) and a background goroutine that polls the file’s modification time at one-second intervals, re-acquiring the write lock and reloading on change. Reload failures are logged and the last-good policy is retained (fail-closed on reload: a syntactically broken edit does not zero the policy silently).</w:t>
      </w:r>
    </w:p>
    <w:p w14:paraId="349D6362" w14:textId="77777777" w:rsidR="006D338C" w:rsidRDefault="001B2FFB">
      <w:pPr>
        <w:spacing w:after="140"/>
        <w:jc w:val="both"/>
      </w:pPr>
      <w:r>
        <w:rPr>
          <w:b/>
          <w:bCs/>
        </w:rPr>
        <w:t>Module 4 — Reverse Proxy &amp; Router.</w:t>
      </w:r>
      <w:r>
        <w:t xml:space="preserve"> Owns forwarding of permitted requests via </w:t>
      </w:r>
      <w:r>
        <w:rPr>
          <w:rFonts w:ascii="Courier New" w:eastAsia="Courier New" w:hAnsi="Courier New" w:cs="Courier New"/>
        </w:rPr>
        <w:t>httputil.NewSingleHostReverseProxy</w:t>
      </w:r>
      <w:r>
        <w:t xml:space="preserve"> to the backend selected by longest-prefix routing, with a custom </w:t>
      </w:r>
      <w:r>
        <w:rPr>
          <w:rFonts w:ascii="Courier New" w:eastAsia="Courier New" w:hAnsi="Courier New" w:cs="Courier New"/>
        </w:rPr>
        <w:t>ErrorHandler</w:t>
      </w:r>
      <w:r>
        <w:t xml:space="preserve"> converting backend unreachability into HTTP 503 and an audit ERROR record.</w:t>
      </w:r>
    </w:p>
    <w:p w14:paraId="14FA66E5" w14:textId="77777777" w:rsidR="006D338C" w:rsidRDefault="001B2FFB">
      <w:pPr>
        <w:spacing w:after="140"/>
        <w:jc w:val="both"/>
      </w:pPr>
      <w:r>
        <w:rPr>
          <w:b/>
          <w:bCs/>
        </w:rPr>
        <w:t>Module 5 — Audit Logger.</w:t>
      </w:r>
      <w:r>
        <w:t xml:space="preserve"> Owns the append-only JSONL sink and console presentation. Every decision path in the system terminates in exactly one call to </w:t>
      </w:r>
      <w:r>
        <w:rPr>
          <w:rFonts w:ascii="Courier New" w:eastAsia="Courier New" w:hAnsi="Courier New" w:cs="Courier New"/>
        </w:rPr>
        <w:t>writeAudit</w:t>
      </w:r>
      <w:r>
        <w:t>, making the log a complete, ordered record of enforcement.</w:t>
      </w:r>
    </w:p>
    <w:p w14:paraId="654A0CD2" w14:textId="77777777" w:rsidR="006D338C" w:rsidRDefault="001B2FFB">
      <w:pPr>
        <w:spacing w:after="140"/>
        <w:jc w:val="both"/>
      </w:pPr>
      <w:r>
        <w:rPr>
          <w:b/>
          <w:bCs/>
        </w:rPr>
        <w:t>Module 6 — Adversarial Client (verification harness).</w:t>
      </w:r>
      <w:r>
        <w:t xml:space="preserve"> A dependency-free Python client presenting (or omitting) specific certificates to execute the seven-test demonstration sequence deterministically.</w:t>
      </w:r>
    </w:p>
    <w:p w14:paraId="64DAC5E1" w14:textId="77777777" w:rsidR="006D338C" w:rsidRDefault="001B2FFB">
      <w:pPr>
        <w:spacing w:after="140"/>
        <w:jc w:val="both"/>
      </w:pPr>
      <w:r>
        <w:rPr>
          <w:b/>
          <w:bCs/>
        </w:rPr>
        <w:lastRenderedPageBreak/>
        <w:t>Inter-module data flow</w:t>
      </w:r>
      <w:r>
        <w:t xml:space="preserve"> is strictly one-directional through the enforcement pipeline (Section 4.3): Identity → Policy → Route → Forward, with Audit invoked at every terminal branch. No module may bypass an upstream checkpoint; the handler wiring makes bypass structurally impossible.</w:t>
      </w:r>
    </w:p>
    <w:p w14:paraId="37E630AA" w14:textId="77777777" w:rsidR="006D338C" w:rsidRDefault="001B2FFB">
      <w:pPr>
        <w:pStyle w:val="Heading2"/>
        <w:keepNext/>
        <w:spacing w:line="380" w:lineRule="atLeast"/>
      </w:pPr>
      <w:bookmarkStart w:id="36" w:name="_Toc242391003"/>
      <w:r>
        <w:t>4.3 Software Architectural Design</w:t>
      </w:r>
      <w:bookmarkEnd w:id="36"/>
    </w:p>
    <w:p w14:paraId="14E5C121" w14:textId="77777777" w:rsidR="006D338C" w:rsidRDefault="001B2FFB">
      <w:pPr>
        <w:pStyle w:val="Heading3"/>
        <w:keepNext/>
        <w:spacing w:line="360" w:lineRule="atLeast"/>
      </w:pPr>
      <w:bookmarkStart w:id="37" w:name="_Toc242391004"/>
      <w:r>
        <w:t>4.3.1 The Consolidated Two-Hop Gateway</w:t>
      </w:r>
      <w:bookmarkEnd w:id="37"/>
    </w:p>
    <w:p w14:paraId="4D2EBA85" w14:textId="77777777" w:rsidR="006D338C" w:rsidRDefault="001B2FFB">
      <w:pPr>
        <w:spacing w:after="140"/>
        <w:jc w:val="both"/>
      </w:pPr>
      <w:r>
        <w:t xml:space="preserve">The central architectural decision — taken in response to the first review’s layering critique — is the </w:t>
      </w:r>
      <w:r>
        <w:rPr>
          <w:b/>
          <w:bCs/>
        </w:rPr>
        <w:t>consolidation of the V0.1 four-hop sidecar chain</w:t>
      </w:r>
      <w:r>
        <w:t xml:space="preserve"> (caller → client proxy → server proxy → control plane → backend) </w:t>
      </w:r>
      <w:r>
        <w:rPr>
          <w:b/>
          <w:bCs/>
        </w:rPr>
        <w:t>into a single two-hop gateway</w:t>
      </w:r>
      <w:r>
        <w:t>:</w:t>
      </w:r>
    </w:p>
    <w:p w14:paraId="14B66E9D" w14:textId="77777777" w:rsidR="006D338C" w:rsidRDefault="001B2FFB">
      <w:pPr>
        <w:shd w:val="clear" w:color="auto" w:fill="F5F5F5"/>
        <w:spacing w:line="240" w:lineRule="auto"/>
      </w:pPr>
      <w:r>
        <w:rPr>
          <w:rFonts w:ascii="Courier New" w:eastAsia="Courier New" w:hAnsi="Courier New" w:cs="Courier New"/>
          <w:sz w:val="17"/>
          <w:szCs w:val="17"/>
        </w:rPr>
        <w:t xml:space="preserve">   SERVICE FLEET (with certs)         ISOLATED BACKENDS</w:t>
      </w:r>
    </w:p>
    <w:p w14:paraId="35BE3EE6" w14:textId="77777777" w:rsidR="006D338C" w:rsidRDefault="001B2FFB">
      <w:pPr>
        <w:shd w:val="clear" w:color="auto" w:fill="F5F5F5"/>
        <w:spacing w:line="240" w:lineRule="auto"/>
      </w:pPr>
      <w:r>
        <w:rPr>
          <w:rFonts w:ascii="Courier New" w:eastAsia="Courier New" w:hAnsi="Courier New" w:cs="Courier New"/>
          <w:sz w:val="17"/>
          <w:szCs w:val="17"/>
        </w:rPr>
        <w:t xml:space="preserve">   frontend-service  ──mTLS──┐       ┌── orders-api</w:t>
      </w:r>
    </w:p>
    <w:p w14:paraId="5E7FCA6E" w14:textId="77777777" w:rsidR="006D338C" w:rsidRDefault="001B2FFB">
      <w:pPr>
        <w:shd w:val="clear" w:color="auto" w:fill="F5F5F5"/>
        <w:spacing w:line="240" w:lineRule="auto"/>
      </w:pPr>
      <w:r>
        <w:rPr>
          <w:rFonts w:ascii="Courier New" w:eastAsia="Courier New" w:hAnsi="Courier New" w:cs="Courier New"/>
          <w:sz w:val="17"/>
          <w:szCs w:val="17"/>
        </w:rPr>
        <w:t xml:space="preserve">   orders-service    ──mTLS──┼────▶  │      ▲</w:t>
      </w:r>
    </w:p>
    <w:p w14:paraId="6785C5BC" w14:textId="77777777" w:rsidR="006D338C" w:rsidRDefault="001B2FFB">
      <w:pPr>
        <w:shd w:val="clear" w:color="auto" w:fill="F5F5F5"/>
        <w:spacing w:line="240" w:lineRule="auto"/>
      </w:pPr>
      <w:r>
        <w:rPr>
          <w:rFonts w:ascii="Courier New" w:eastAsia="Courier New" w:hAnsi="Courier New" w:cs="Courier New"/>
          <w:sz w:val="17"/>
          <w:szCs w:val="17"/>
        </w:rPr>
        <w:t xml:space="preserve">   payments-service ──mTLS──┘       │  GATEWAY</w:t>
      </w:r>
    </w:p>
    <w:p w14:paraId="11FFAD18" w14:textId="77777777" w:rsidR="006D338C" w:rsidRDefault="001B2FFB">
      <w:pPr>
        <w:shd w:val="clear" w:color="auto" w:fill="F5F5F5"/>
        <w:spacing w:line="240" w:lineRule="auto"/>
      </w:pPr>
      <w:r>
        <w:rPr>
          <w:rFonts w:ascii="Courier New" w:eastAsia="Courier New" w:hAnsi="Courier New" w:cs="Courier New"/>
          <w:sz w:val="17"/>
          <w:szCs w:val="17"/>
        </w:rPr>
        <w:t xml:space="preserve">   attacker ──────────✗─────────────▶  :8443 ├─▶ payments-api</w:t>
      </w:r>
    </w:p>
    <w:p w14:paraId="18A0257F"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52CB4051" w14:textId="77777777" w:rsidR="006D338C" w:rsidRDefault="001B2FFB">
      <w:pPr>
        <w:shd w:val="clear" w:color="auto" w:fill="F5F5F5"/>
        <w:spacing w:line="240" w:lineRule="auto"/>
      </w:pPr>
      <w:r>
        <w:rPr>
          <w:rFonts w:ascii="Courier New" w:eastAsia="Courier New" w:hAnsi="Courier New" w:cs="Courier New"/>
          <w:sz w:val="17"/>
          <w:szCs w:val="17"/>
        </w:rPr>
        <w:t xml:space="preserve">                                   └─ Policy: policy.yaml (deny-by-default)</w:t>
      </w:r>
    </w:p>
    <w:p w14:paraId="5A6F52B1" w14:textId="77777777" w:rsidR="006D338C" w:rsidRDefault="001B2FFB">
      <w:pPr>
        <w:shd w:val="clear" w:color="auto" w:fill="F5F5F5"/>
        <w:spacing w:after="240" w:line="240" w:lineRule="auto"/>
      </w:pPr>
      <w:r>
        <w:rPr>
          <w:rFonts w:ascii="Courier New" w:eastAsia="Courier New" w:hAnsi="Courier New" w:cs="Courier New"/>
          <w:sz w:val="17"/>
          <w:szCs w:val="17"/>
        </w:rPr>
        <w:t xml:space="preserve">                                      Audit:  audit.log.jsonl</w:t>
      </w:r>
    </w:p>
    <w:tbl>
      <w:tblPr>
        <w:tblW w:w="5000" w:type="pct"/>
        <w:tblCellMar>
          <w:left w:w="10" w:type="dxa"/>
          <w:right w:w="10" w:type="dxa"/>
        </w:tblCellMar>
        <w:tblLook w:val="0000" w:firstRow="0" w:lastRow="0" w:firstColumn="0" w:lastColumn="0" w:noHBand="0" w:noVBand="0"/>
      </w:tblPr>
      <w:tblGrid>
        <w:gridCol w:w="9386"/>
      </w:tblGrid>
      <w:tr w:rsidR="006D338C" w14:paraId="33CD27FF" w14:textId="77777777">
        <w:trPr>
          <w:cantSplit/>
          <w:trHeight w:val="2500"/>
        </w:trPr>
        <w:tc>
          <w:tcPr>
            <w:tcW w:w="5000" w:type="pct"/>
            <w:tcMar>
              <w:top w:w="120" w:type="dxa"/>
              <w:left w:w="120" w:type="dxa"/>
              <w:bottom w:w="120" w:type="dxa"/>
              <w:right w:w="120" w:type="dxa"/>
            </w:tcMar>
            <w:vAlign w:val="center"/>
          </w:tcPr>
          <w:p>
            <w:pPr>
              <w:jc w:val="center"/>
            </w:pPr>
            <w:r/>
            <w:r>
              <w:drawing>
                <wp:inline xmlns:a="http://schemas.openxmlformats.org/drawingml/2006/main" xmlns:pic="http://schemas.openxmlformats.org/drawingml/2006/picture">
                  <wp:extent cx="5852160" cy="2926080"/>
                  <wp:docPr id="1036329512" name="Picture 1036329512"/>
                  <wp:cNvGraphicFramePr>
                    <a:graphicFrameLocks noChangeAspect="1"/>
                  </wp:cNvGraphicFramePr>
                  <a:graphic>
                    <a:graphicData uri="http://schemas.openxmlformats.org/drawingml/2006/picture">
                      <pic:pic>
                        <pic:nvPicPr>
                          <pic:cNvPr id="0" name="fig_4_1.png"/>
                          <pic:cNvPicPr/>
                        </pic:nvPicPr>
                        <pic:blipFill>
                          <a:blip r:embed="rId27"/>
                          <a:stretch>
                            <a:fillRect/>
                          </a:stretch>
                        </pic:blipFill>
                        <pic:spPr>
                          <a:xfrm>
                            <a:off x="0" y="0"/>
                            <a:ext cx="5852160" cy="2926080"/>
                          </a:xfrm>
                          <a:prstGeom prst="rect"/>
                        </pic:spPr>
                      </pic:pic>
                    </a:graphicData>
                  </a:graphic>
                </wp:inline>
              </w:drawing>
            </w:r>
          </w:p>
        </w:tc>
      </w:tr>
    </w:tbl>
    <w:p w14:paraId="608427FE" w14:textId="77777777" w:rsidR="006D338C" w:rsidRDefault="001B2FFB">
      <w:pPr>
        <w:spacing w:before="150" w:after="300"/>
        <w:jc w:val="center"/>
      </w:pPr>
      <w:r>
        <w:rPr>
          <w:i/>
          <w:iCs/>
        </w:rPr>
        <w:t>Figure 4.1: V2.0 consolidated two-hop gateway architecture</w:t>
      </w:r>
    </w:p>
    <w:p w14:paraId="48FF2A9E" w14:textId="77777777" w:rsidR="006D338C" w:rsidRDefault="001B2FFB">
      <w:pPr>
        <w:spacing w:after="140"/>
        <w:jc w:val="both"/>
      </w:pPr>
      <w:r>
        <w:t xml:space="preserve">Each caller establishes one mTLS session with the gateway; the gateway forwards plaintext HTTP to loopback-bound (local mode) or bridge-network (container mode) backends. The latency consequence of removing two proxy hops is quantified in Chapter 5 (median enforcement overhead of ~0.60 ms for the </w:t>
      </w:r>
      <w:r>
        <w:rPr>
          <w:i/>
          <w:iCs/>
        </w:rPr>
        <w:t>complete</w:t>
      </w:r>
      <w:r>
        <w:t xml:space="preserve"> pipeline including mTLS and audit). The architecture is the hub-and-spoke (central gateway) pattern rather than per-service sidecars — appropriate at this scale, and consistent with the industry’s own movement away from sidecar-per-workload deployment (Istio ambient mode [9]).</w:t>
      </w:r>
    </w:p>
    <w:p w14:paraId="0012C618" w14:textId="77777777" w:rsidR="006D338C" w:rsidRDefault="001B2FFB">
      <w:pPr>
        <w:pStyle w:val="Heading3"/>
        <w:keepNext/>
        <w:spacing w:line="360" w:lineRule="atLeast"/>
      </w:pPr>
      <w:bookmarkStart w:id="38" w:name="_Toc242391005"/>
      <w:r>
        <w:lastRenderedPageBreak/>
        <w:t>4.3.2 The Three-Checkpoint Enforcement Pipeline</w:t>
      </w:r>
      <w:bookmarkEnd w:id="38"/>
    </w:p>
    <w:p w14:paraId="6B464043" w14:textId="77777777" w:rsidR="006D338C" w:rsidRDefault="001B2FFB">
      <w:pPr>
        <w:spacing w:after="140"/>
        <w:jc w:val="both"/>
      </w:pPr>
      <w:r>
        <w:t>Every request traverses three mandatory, ordered checkpoints (Figure 4.2). The ordering is itself a security property:</w:t>
      </w:r>
    </w:p>
    <w:p w14:paraId="011C375E" w14:textId="77777777" w:rsidR="006D338C" w:rsidRDefault="001B2FFB">
      <w:pPr>
        <w:pStyle w:val="ListParagraph"/>
        <w:numPr>
          <w:ilvl w:val="0"/>
          <w:numId w:val="5"/>
        </w:numPr>
        <w:spacing w:after="110"/>
      </w:pPr>
      <w:r>
        <w:rPr>
          <w:b/>
          <w:bCs/>
        </w:rPr>
        <w:t>Checkpoint 1 — Identity (mTLS):</w:t>
      </w:r>
      <w:r>
        <w:t xml:space="preserve"> verify peer certificate against the CA; extract SPIFFE identity from SAN. Failure terminates at the TLS handshake — the request never becomes an HTTP transaction.</w:t>
      </w:r>
    </w:p>
    <w:p w14:paraId="3284B6FD" w14:textId="77777777" w:rsidR="006D338C" w:rsidRDefault="001B2FFB">
      <w:pPr>
        <w:pStyle w:val="ListParagraph"/>
        <w:numPr>
          <w:ilvl w:val="0"/>
          <w:numId w:val="5"/>
        </w:numPr>
        <w:spacing w:after="110"/>
      </w:pPr>
      <w:r>
        <w:rPr>
          <w:b/>
          <w:bCs/>
        </w:rPr>
        <w:t>Checkpoint 2 — Authorization (deny-by-default):</w:t>
      </w:r>
      <w:r>
        <w:t xml:space="preserve"> evaluate identity × path prefix × method against the rules. Failure returns 403 </w:t>
      </w:r>
      <w:r>
        <w:rPr>
          <w:i/>
          <w:iCs/>
        </w:rPr>
        <w:t>before</w:t>
      </w:r>
      <w:r>
        <w:t xml:space="preserve"> routing is consulted — an unauthorized caller therefore cannot learn whether a route exists, eliminating a route-table enumeration side channel.</w:t>
      </w:r>
    </w:p>
    <w:p w14:paraId="286CD756" w14:textId="77777777" w:rsidR="006D338C" w:rsidRDefault="001B2FFB">
      <w:pPr>
        <w:pStyle w:val="ListParagraph"/>
        <w:numPr>
          <w:ilvl w:val="0"/>
          <w:numId w:val="5"/>
        </w:numPr>
        <w:spacing w:after="110"/>
      </w:pPr>
      <w:r>
        <w:rPr>
          <w:b/>
          <w:bCs/>
        </w:rPr>
        <w:t>Checkpoint 3 — Route &amp; Audit:</w:t>
      </w:r>
      <w:r>
        <w:t xml:space="preserve"> longest-prefix routing, forward, and the unconditional audit record.</w:t>
      </w:r>
    </w:p>
    <w:tbl>
      <w:tblPr>
        <w:tblW w:w="5000" w:type="pct"/>
        <w:tblCellMar>
          <w:left w:w="10" w:type="dxa"/>
          <w:right w:w="10" w:type="dxa"/>
        </w:tblCellMar>
        <w:tblLook w:val="0000" w:firstRow="0" w:lastRow="0" w:firstColumn="0" w:lastColumn="0" w:noHBand="0" w:noVBand="0"/>
      </w:tblPr>
      <w:tblGrid>
        <w:gridCol w:w="9386"/>
      </w:tblGrid>
      <w:tr w:rsidR="006D338C" w14:paraId="45BA49F8" w14:textId="77777777">
        <w:trPr>
          <w:cantSplit/>
          <w:trHeight w:val="2500"/>
        </w:trPr>
        <w:tc>
          <w:tcPr>
            <w:tcW w:w="5000" w:type="pct"/>
            <w:tcMar>
              <w:top w:w="120" w:type="dxa"/>
              <w:left w:w="120" w:type="dxa"/>
              <w:bottom w:w="120" w:type="dxa"/>
              <w:right w:w="120" w:type="dxa"/>
            </w:tcMar>
            <w:vAlign w:val="center"/>
          </w:tcPr>
          <w:p w14:paraId="728DD1E6" w14:textId="77777777" w:rsidR="001A560F" w:rsidRDefault="00490AC3">
            <w:pPr>
              <w:jc w:val="center"/>
            </w:pPr>
            <w:r>
              <w:rPr>
                <w:noProof/>
              </w:rPr>
              <w:drawing>
                <wp:inline distT="0" distB="0" distL="0" distR="0" wp14:anchorId="7B3EB209" wp14:editId="2F40F743">
                  <wp:extent cx="5852160" cy="3251200"/>
                  <wp:effectExtent l="0" t="0" r="0" b="0"/>
                  <wp:docPr id="1036329501" name="Picture 1036329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5852160" cy="3251200"/>
                          </a:xfrm>
                          <a:prstGeom prst="rect">
                            <a:avLst/>
                          </a:prstGeom>
                        </pic:spPr>
                      </pic:pic>
                    </a:graphicData>
                  </a:graphic>
                </wp:inline>
              </w:drawing>
            </w:r>
          </w:p>
        </w:tc>
      </w:tr>
    </w:tbl>
    <w:p w14:paraId="16B4966C" w14:textId="77777777" w:rsidR="006D338C" w:rsidRDefault="001B2FFB">
      <w:pPr>
        <w:spacing w:before="150" w:after="300"/>
        <w:jc w:val="center"/>
      </w:pPr>
      <w:r>
        <w:rPr>
          <w:i/>
          <w:iCs/>
        </w:rPr>
        <w:t>Figure 4.2: Request lifecycle sequence diagram — three-checkpoint pipeline</w:t>
      </w:r>
    </w:p>
    <w:p w14:paraId="28FB7338" w14:textId="77777777" w:rsidR="006D338C" w:rsidRDefault="001B2FFB">
      <w:pPr>
        <w:pStyle w:val="Heading3"/>
        <w:keepNext/>
        <w:spacing w:line="360" w:lineRule="atLeast"/>
      </w:pPr>
      <w:bookmarkStart w:id="39" w:name="_Toc242391006"/>
      <w:r>
        <w:lastRenderedPageBreak/>
        <w:t>4.3.3 Threat Model and Countermeasure Mapping</w:t>
      </w:r>
      <w:bookmarkEnd w:id="39"/>
    </w:p>
    <w:p w14:paraId="517FF7D8" w14:textId="77777777" w:rsidR="006D338C" w:rsidRDefault="001B2FFB">
      <w:pPr>
        <w:keepNext/>
        <w:spacing w:before="300" w:after="150"/>
        <w:jc w:val="center"/>
      </w:pPr>
      <w:r>
        <w:rPr>
          <w:b/>
          <w:bCs/>
        </w:rPr>
        <w:t>Table 4.1: Threat model — six adversary scenarios and countermeasures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7"/>
        <w:gridCol w:w="1553"/>
        <w:gridCol w:w="2193"/>
        <w:gridCol w:w="3477"/>
        <w:gridCol w:w="1686"/>
      </w:tblGrid>
      <w:tr w:rsidR="006D338C" w14:paraId="1313F220" w14:textId="77777777">
        <w:trPr>
          <w:cantSplit/>
          <w:tblHeader/>
        </w:trPr>
        <w:tc>
          <w:tcPr>
            <w:tcW w:w="300" w:type="pct"/>
            <w:shd w:val="clear" w:color="auto" w:fill="E8E8E8"/>
            <w:tcMar>
              <w:top w:w="50" w:type="dxa"/>
              <w:left w:w="100" w:type="dxa"/>
              <w:bottom w:w="50" w:type="dxa"/>
              <w:right w:w="100" w:type="dxa"/>
            </w:tcMar>
            <w:vAlign w:val="center"/>
          </w:tcPr>
          <w:p w14:paraId="355404C4" w14:textId="77777777" w:rsidR="006D338C" w:rsidRDefault="001B2FFB">
            <w:pPr>
              <w:jc w:val="center"/>
            </w:pPr>
            <w:r>
              <w:rPr>
                <w:b/>
                <w:bCs/>
                <w:sz w:val="21"/>
                <w:szCs w:val="21"/>
              </w:rPr>
              <w:t>#</w:t>
            </w:r>
          </w:p>
        </w:tc>
        <w:tc>
          <w:tcPr>
            <w:tcW w:w="850" w:type="pct"/>
            <w:shd w:val="clear" w:color="auto" w:fill="E8E8E8"/>
            <w:tcMar>
              <w:top w:w="50" w:type="dxa"/>
              <w:left w:w="100" w:type="dxa"/>
              <w:bottom w:w="50" w:type="dxa"/>
              <w:right w:w="100" w:type="dxa"/>
            </w:tcMar>
            <w:vAlign w:val="center"/>
          </w:tcPr>
          <w:p w14:paraId="7347B13C" w14:textId="77777777" w:rsidR="006D338C" w:rsidRDefault="001B2FFB">
            <w:pPr>
              <w:jc w:val="center"/>
            </w:pPr>
            <w:r>
              <w:rPr>
                <w:b/>
                <w:bCs/>
                <w:sz w:val="21"/>
                <w:szCs w:val="21"/>
              </w:rPr>
              <w:t>Adversary Scenario</w:t>
            </w:r>
          </w:p>
        </w:tc>
        <w:tc>
          <w:tcPr>
            <w:tcW w:w="1250" w:type="pct"/>
            <w:shd w:val="clear" w:color="auto" w:fill="E8E8E8"/>
            <w:tcMar>
              <w:top w:w="50" w:type="dxa"/>
              <w:left w:w="100" w:type="dxa"/>
              <w:bottom w:w="50" w:type="dxa"/>
              <w:right w:w="100" w:type="dxa"/>
            </w:tcMar>
            <w:vAlign w:val="center"/>
          </w:tcPr>
          <w:p w14:paraId="2067496E" w14:textId="77777777" w:rsidR="006D338C" w:rsidRDefault="001B2FFB">
            <w:pPr>
              <w:jc w:val="center"/>
            </w:pPr>
            <w:r>
              <w:rPr>
                <w:b/>
                <w:bCs/>
                <w:sz w:val="21"/>
                <w:szCs w:val="21"/>
              </w:rPr>
              <w:t>Attack Detail</w:t>
            </w:r>
          </w:p>
        </w:tc>
        <w:tc>
          <w:tcPr>
            <w:tcW w:w="1650" w:type="pct"/>
            <w:shd w:val="clear" w:color="auto" w:fill="E8E8E8"/>
            <w:tcMar>
              <w:top w:w="50" w:type="dxa"/>
              <w:left w:w="100" w:type="dxa"/>
              <w:bottom w:w="50" w:type="dxa"/>
              <w:right w:w="100" w:type="dxa"/>
            </w:tcMar>
            <w:vAlign w:val="center"/>
          </w:tcPr>
          <w:p w14:paraId="3578B38A" w14:textId="77777777" w:rsidR="006D338C" w:rsidRDefault="001B2FFB">
            <w:pPr>
              <w:jc w:val="center"/>
            </w:pPr>
            <w:r>
              <w:rPr>
                <w:b/>
                <w:bCs/>
                <w:sz w:val="21"/>
                <w:szCs w:val="21"/>
              </w:rPr>
              <w:t>ZetaShield Countermeasure</w:t>
            </w:r>
          </w:p>
        </w:tc>
        <w:tc>
          <w:tcPr>
            <w:tcW w:w="950" w:type="pct"/>
            <w:shd w:val="clear" w:color="auto" w:fill="E8E8E8"/>
            <w:tcMar>
              <w:top w:w="50" w:type="dxa"/>
              <w:left w:w="100" w:type="dxa"/>
              <w:bottom w:w="50" w:type="dxa"/>
              <w:right w:w="100" w:type="dxa"/>
            </w:tcMar>
            <w:vAlign w:val="center"/>
          </w:tcPr>
          <w:p w14:paraId="728C7FE9" w14:textId="77777777" w:rsidR="006D338C" w:rsidRDefault="001B2FFB">
            <w:pPr>
              <w:jc w:val="center"/>
            </w:pPr>
            <w:r>
              <w:rPr>
                <w:b/>
                <w:bCs/>
                <w:sz w:val="21"/>
                <w:szCs w:val="21"/>
              </w:rPr>
              <w:t>Verified By</w:t>
            </w:r>
          </w:p>
        </w:tc>
      </w:tr>
      <w:tr w:rsidR="006D338C" w14:paraId="562E3C31" w14:textId="77777777">
        <w:trPr>
          <w:cantSplit/>
        </w:trPr>
        <w:tc>
          <w:tcPr>
            <w:tcW w:w="300" w:type="pct"/>
            <w:tcMar>
              <w:top w:w="50" w:type="dxa"/>
              <w:left w:w="100" w:type="dxa"/>
              <w:bottom w:w="50" w:type="dxa"/>
              <w:right w:w="100" w:type="dxa"/>
            </w:tcMar>
          </w:tcPr>
          <w:p w14:paraId="7F3C7F6D" w14:textId="77777777" w:rsidR="006D338C" w:rsidRDefault="001B2FFB">
            <w:pPr>
              <w:jc w:val="center"/>
            </w:pPr>
            <w:r>
              <w:rPr>
                <w:sz w:val="21"/>
                <w:szCs w:val="21"/>
              </w:rPr>
              <w:t>T1</w:t>
            </w:r>
          </w:p>
        </w:tc>
        <w:tc>
          <w:tcPr>
            <w:tcW w:w="850" w:type="pct"/>
            <w:tcMar>
              <w:top w:w="50" w:type="dxa"/>
              <w:left w:w="100" w:type="dxa"/>
              <w:bottom w:w="50" w:type="dxa"/>
              <w:right w:w="100" w:type="dxa"/>
            </w:tcMar>
          </w:tcPr>
          <w:p w14:paraId="4EF17594" w14:textId="77777777" w:rsidR="006D338C" w:rsidRDefault="001B2FFB">
            <w:r>
              <w:rPr>
                <w:sz w:val="21"/>
                <w:szCs w:val="21"/>
              </w:rPr>
              <w:t>Compromised internal workload</w:t>
            </w:r>
          </w:p>
        </w:tc>
        <w:tc>
          <w:tcPr>
            <w:tcW w:w="1250" w:type="pct"/>
            <w:tcMar>
              <w:top w:w="50" w:type="dxa"/>
              <w:left w:w="100" w:type="dxa"/>
              <w:bottom w:w="50" w:type="dxa"/>
              <w:right w:w="100" w:type="dxa"/>
            </w:tcMar>
          </w:tcPr>
          <w:p w14:paraId="203887B5" w14:textId="77777777" w:rsidR="006D338C" w:rsidRDefault="001B2FFB">
            <w:r>
              <w:rPr>
                <w:sz w:val="21"/>
                <w:szCs w:val="21"/>
              </w:rPr>
              <w:t>Hacked frontend attempts privileged admin calls</w:t>
            </w:r>
          </w:p>
        </w:tc>
        <w:tc>
          <w:tcPr>
            <w:tcW w:w="1650" w:type="pct"/>
            <w:tcMar>
              <w:top w:w="50" w:type="dxa"/>
              <w:left w:w="100" w:type="dxa"/>
              <w:bottom w:w="50" w:type="dxa"/>
              <w:right w:w="100" w:type="dxa"/>
            </w:tcMar>
          </w:tcPr>
          <w:p w14:paraId="33BAF589" w14:textId="77777777" w:rsidR="006D338C" w:rsidRDefault="001B2FFB">
            <w:r>
              <w:rPr>
                <w:sz w:val="21"/>
                <w:szCs w:val="21"/>
              </w:rPr>
              <w:t>Deny-by-default L7 policy; authenticated ≠ authorized</w:t>
            </w:r>
          </w:p>
        </w:tc>
        <w:tc>
          <w:tcPr>
            <w:tcW w:w="950" w:type="pct"/>
            <w:tcMar>
              <w:top w:w="50" w:type="dxa"/>
              <w:left w:w="100" w:type="dxa"/>
              <w:bottom w:w="50" w:type="dxa"/>
              <w:right w:w="100" w:type="dxa"/>
            </w:tcMar>
          </w:tcPr>
          <w:p w14:paraId="266A46E3" w14:textId="77777777" w:rsidR="006D338C" w:rsidRDefault="001B2FFB">
            <w:pPr>
              <w:jc w:val="center"/>
            </w:pPr>
            <w:r>
              <w:rPr>
                <w:sz w:val="21"/>
                <w:szCs w:val="21"/>
              </w:rPr>
              <w:t>Test 3</w:t>
            </w:r>
          </w:p>
        </w:tc>
      </w:tr>
      <w:tr w:rsidR="006D338C" w14:paraId="22707AA8" w14:textId="77777777">
        <w:trPr>
          <w:cantSplit/>
        </w:trPr>
        <w:tc>
          <w:tcPr>
            <w:tcW w:w="300" w:type="pct"/>
            <w:tcMar>
              <w:top w:w="50" w:type="dxa"/>
              <w:left w:w="100" w:type="dxa"/>
              <w:bottom w:w="50" w:type="dxa"/>
              <w:right w:w="100" w:type="dxa"/>
            </w:tcMar>
          </w:tcPr>
          <w:p w14:paraId="46C819D0" w14:textId="77777777" w:rsidR="006D338C" w:rsidRDefault="001B2FFB">
            <w:pPr>
              <w:jc w:val="center"/>
            </w:pPr>
            <w:r>
              <w:rPr>
                <w:sz w:val="21"/>
                <w:szCs w:val="21"/>
              </w:rPr>
              <w:t>T2</w:t>
            </w:r>
          </w:p>
        </w:tc>
        <w:tc>
          <w:tcPr>
            <w:tcW w:w="850" w:type="pct"/>
            <w:tcMar>
              <w:top w:w="50" w:type="dxa"/>
              <w:left w:w="100" w:type="dxa"/>
              <w:bottom w:w="50" w:type="dxa"/>
              <w:right w:w="100" w:type="dxa"/>
            </w:tcMar>
          </w:tcPr>
          <w:p w14:paraId="05931DA1" w14:textId="77777777" w:rsidR="006D338C" w:rsidRDefault="001B2FFB">
            <w:r>
              <w:rPr>
                <w:sz w:val="21"/>
                <w:szCs w:val="21"/>
              </w:rPr>
              <w:t>Untrusted / anonymous workload</w:t>
            </w:r>
          </w:p>
        </w:tc>
        <w:tc>
          <w:tcPr>
            <w:tcW w:w="1250" w:type="pct"/>
            <w:tcMar>
              <w:top w:w="50" w:type="dxa"/>
              <w:left w:w="100" w:type="dxa"/>
              <w:bottom w:w="50" w:type="dxa"/>
              <w:right w:w="100" w:type="dxa"/>
            </w:tcMar>
          </w:tcPr>
          <w:p w14:paraId="77E44D87" w14:textId="77777777" w:rsidR="006D338C" w:rsidRDefault="001B2FFB">
            <w:r>
              <w:rPr>
                <w:sz w:val="21"/>
                <w:szCs w:val="21"/>
              </w:rPr>
              <w:t>Rogue service with no credential joins network</w:t>
            </w:r>
          </w:p>
        </w:tc>
        <w:tc>
          <w:tcPr>
            <w:tcW w:w="1650" w:type="pct"/>
            <w:tcMar>
              <w:top w:w="50" w:type="dxa"/>
              <w:left w:w="100" w:type="dxa"/>
              <w:bottom w:w="50" w:type="dxa"/>
              <w:right w:w="100" w:type="dxa"/>
            </w:tcMar>
          </w:tcPr>
          <w:p w14:paraId="0C7F1C0C" w14:textId="77777777" w:rsidR="006D338C" w:rsidRDefault="001B2FFB">
            <w:r>
              <w:rPr>
                <w:sz w:val="21"/>
                <w:szCs w:val="21"/>
              </w:rPr>
              <w:t xml:space="preserve">mTLS: </w:t>
            </w:r>
            <w:r>
              <w:rPr>
                <w:rFonts w:ascii="Courier New" w:eastAsia="Courier New" w:hAnsi="Courier New" w:cs="Courier New"/>
                <w:sz w:val="21"/>
                <w:szCs w:val="21"/>
              </w:rPr>
              <w:t>RequireAndVerifyClientCert</w:t>
            </w:r>
            <w:r>
              <w:rPr>
                <w:sz w:val="21"/>
                <w:szCs w:val="21"/>
              </w:rPr>
              <w:t xml:space="preserve"> — handshake rejection</w:t>
            </w:r>
          </w:p>
        </w:tc>
        <w:tc>
          <w:tcPr>
            <w:tcW w:w="950" w:type="pct"/>
            <w:tcMar>
              <w:top w:w="50" w:type="dxa"/>
              <w:left w:w="100" w:type="dxa"/>
              <w:bottom w:w="50" w:type="dxa"/>
              <w:right w:w="100" w:type="dxa"/>
            </w:tcMar>
          </w:tcPr>
          <w:p w14:paraId="0363B056" w14:textId="77777777" w:rsidR="006D338C" w:rsidRDefault="001B2FFB">
            <w:pPr>
              <w:jc w:val="center"/>
            </w:pPr>
            <w:r>
              <w:rPr>
                <w:sz w:val="21"/>
                <w:szCs w:val="21"/>
              </w:rPr>
              <w:t>Test 2</w:t>
            </w:r>
          </w:p>
        </w:tc>
      </w:tr>
      <w:tr w:rsidR="006D338C" w14:paraId="2BD0EE5A" w14:textId="77777777">
        <w:trPr>
          <w:cantSplit/>
        </w:trPr>
        <w:tc>
          <w:tcPr>
            <w:tcW w:w="300" w:type="pct"/>
            <w:tcMar>
              <w:top w:w="50" w:type="dxa"/>
              <w:left w:w="100" w:type="dxa"/>
              <w:bottom w:w="50" w:type="dxa"/>
              <w:right w:w="100" w:type="dxa"/>
            </w:tcMar>
          </w:tcPr>
          <w:p w14:paraId="501E4756" w14:textId="77777777" w:rsidR="006D338C" w:rsidRDefault="001B2FFB">
            <w:pPr>
              <w:jc w:val="center"/>
            </w:pPr>
            <w:r>
              <w:rPr>
                <w:sz w:val="21"/>
                <w:szCs w:val="21"/>
              </w:rPr>
              <w:t>T3</w:t>
            </w:r>
          </w:p>
        </w:tc>
        <w:tc>
          <w:tcPr>
            <w:tcW w:w="850" w:type="pct"/>
            <w:tcMar>
              <w:top w:w="50" w:type="dxa"/>
              <w:left w:w="100" w:type="dxa"/>
              <w:bottom w:w="50" w:type="dxa"/>
              <w:right w:w="100" w:type="dxa"/>
            </w:tcMar>
          </w:tcPr>
          <w:p w14:paraId="34A392F2" w14:textId="77777777" w:rsidR="006D338C" w:rsidRDefault="001B2FFB">
            <w:r>
              <w:rPr>
                <w:sz w:val="21"/>
                <w:szCs w:val="21"/>
              </w:rPr>
              <w:t>Forged identity</w:t>
            </w:r>
          </w:p>
        </w:tc>
        <w:tc>
          <w:tcPr>
            <w:tcW w:w="1250" w:type="pct"/>
            <w:tcMar>
              <w:top w:w="50" w:type="dxa"/>
              <w:left w:w="100" w:type="dxa"/>
              <w:bottom w:w="50" w:type="dxa"/>
              <w:right w:w="100" w:type="dxa"/>
            </w:tcMar>
          </w:tcPr>
          <w:p w14:paraId="02492C8D" w14:textId="77777777" w:rsidR="006D338C" w:rsidRDefault="001B2FFB">
            <w:r>
              <w:rPr>
                <w:sz w:val="21"/>
                <w:szCs w:val="21"/>
              </w:rPr>
              <w:t xml:space="preserve">Attacker self-signs a certificate </w:t>
            </w:r>
            <w:r>
              <w:rPr>
                <w:i/>
                <w:iCs/>
                <w:sz w:val="21"/>
                <w:szCs w:val="21"/>
              </w:rPr>
              <w:t>carrying the legitimate SPIFFE URI</w:t>
            </w:r>
          </w:p>
        </w:tc>
        <w:tc>
          <w:tcPr>
            <w:tcW w:w="1650" w:type="pct"/>
            <w:tcMar>
              <w:top w:w="50" w:type="dxa"/>
              <w:left w:w="100" w:type="dxa"/>
              <w:bottom w:w="50" w:type="dxa"/>
              <w:right w:w="100" w:type="dxa"/>
            </w:tcMar>
          </w:tcPr>
          <w:p w14:paraId="4C3EE082" w14:textId="77777777" w:rsidR="006D338C" w:rsidRDefault="001B2FFB">
            <w:r>
              <w:rPr>
                <w:sz w:val="21"/>
                <w:szCs w:val="21"/>
              </w:rPr>
              <w:t>Trust anchored in issuer, not claim: untrusted CA chain rejected at handshake</w:t>
            </w:r>
          </w:p>
        </w:tc>
        <w:tc>
          <w:tcPr>
            <w:tcW w:w="950" w:type="pct"/>
            <w:tcMar>
              <w:top w:w="50" w:type="dxa"/>
              <w:left w:w="100" w:type="dxa"/>
              <w:bottom w:w="50" w:type="dxa"/>
              <w:right w:w="100" w:type="dxa"/>
            </w:tcMar>
          </w:tcPr>
          <w:p w14:paraId="2337B96A" w14:textId="77777777" w:rsidR="006D338C" w:rsidRDefault="001B2FFB">
            <w:pPr>
              <w:jc w:val="center"/>
            </w:pPr>
            <w:r>
              <w:rPr>
                <w:sz w:val="21"/>
                <w:szCs w:val="21"/>
              </w:rPr>
              <w:t>Test 6</w:t>
            </w:r>
          </w:p>
        </w:tc>
      </w:tr>
      <w:tr w:rsidR="006D338C" w14:paraId="4B51FAC3" w14:textId="77777777">
        <w:trPr>
          <w:cantSplit/>
        </w:trPr>
        <w:tc>
          <w:tcPr>
            <w:tcW w:w="300" w:type="pct"/>
            <w:tcMar>
              <w:top w:w="50" w:type="dxa"/>
              <w:left w:w="100" w:type="dxa"/>
              <w:bottom w:w="50" w:type="dxa"/>
              <w:right w:w="100" w:type="dxa"/>
            </w:tcMar>
          </w:tcPr>
          <w:p w14:paraId="0954BA2E" w14:textId="77777777" w:rsidR="006D338C" w:rsidRDefault="001B2FFB">
            <w:pPr>
              <w:jc w:val="center"/>
            </w:pPr>
            <w:r>
              <w:rPr>
                <w:sz w:val="21"/>
                <w:szCs w:val="21"/>
              </w:rPr>
              <w:t>T4</w:t>
            </w:r>
          </w:p>
        </w:tc>
        <w:tc>
          <w:tcPr>
            <w:tcW w:w="850" w:type="pct"/>
            <w:tcMar>
              <w:top w:w="50" w:type="dxa"/>
              <w:left w:w="100" w:type="dxa"/>
              <w:bottom w:w="50" w:type="dxa"/>
              <w:right w:w="100" w:type="dxa"/>
            </w:tcMar>
          </w:tcPr>
          <w:p w14:paraId="12773521" w14:textId="77777777" w:rsidR="006D338C" w:rsidRDefault="001B2FFB">
            <w:r>
              <w:rPr>
                <w:sz w:val="21"/>
                <w:szCs w:val="21"/>
              </w:rPr>
              <w:t>Cross-service lateral movement</w:t>
            </w:r>
          </w:p>
        </w:tc>
        <w:tc>
          <w:tcPr>
            <w:tcW w:w="1250" w:type="pct"/>
            <w:tcMar>
              <w:top w:w="50" w:type="dxa"/>
              <w:left w:w="100" w:type="dxa"/>
              <w:bottom w:w="50" w:type="dxa"/>
              <w:right w:w="100" w:type="dxa"/>
            </w:tcMar>
          </w:tcPr>
          <w:p w14:paraId="023DF23B" w14:textId="77777777" w:rsidR="006D338C" w:rsidRDefault="001B2FFB">
            <w:r>
              <w:rPr>
                <w:sz w:val="21"/>
                <w:szCs w:val="21"/>
              </w:rPr>
              <w:t xml:space="preserve">Authenticated </w:t>
            </w:r>
            <w:r>
              <w:rPr>
                <w:rFonts w:ascii="Courier New" w:eastAsia="Courier New" w:hAnsi="Courier New" w:cs="Courier New"/>
                <w:sz w:val="21"/>
                <w:szCs w:val="21"/>
              </w:rPr>
              <w:t>orders-service</w:t>
            </w:r>
            <w:r>
              <w:rPr>
                <w:sz w:val="21"/>
                <w:szCs w:val="21"/>
              </w:rPr>
              <w:t xml:space="preserve"> queries </w:t>
            </w:r>
            <w:r>
              <w:rPr>
                <w:rFonts w:ascii="Courier New" w:eastAsia="Courier New" w:hAnsi="Courier New" w:cs="Courier New"/>
                <w:sz w:val="21"/>
                <w:szCs w:val="21"/>
              </w:rPr>
              <w:t>payments-api</w:t>
            </w:r>
          </w:p>
        </w:tc>
        <w:tc>
          <w:tcPr>
            <w:tcW w:w="1650" w:type="pct"/>
            <w:tcMar>
              <w:top w:w="50" w:type="dxa"/>
              <w:left w:w="100" w:type="dxa"/>
              <w:bottom w:w="50" w:type="dxa"/>
              <w:right w:w="100" w:type="dxa"/>
            </w:tcMar>
          </w:tcPr>
          <w:p w14:paraId="1D82809A" w14:textId="77777777" w:rsidR="006D338C" w:rsidRDefault="001B2FFB">
            <w:r>
              <w:rPr>
                <w:sz w:val="21"/>
                <w:szCs w:val="21"/>
              </w:rPr>
              <w:t>Micro-segmentation: no cross-service ALLOW rule exists</w:t>
            </w:r>
          </w:p>
        </w:tc>
        <w:tc>
          <w:tcPr>
            <w:tcW w:w="950" w:type="pct"/>
            <w:tcMar>
              <w:top w:w="50" w:type="dxa"/>
              <w:left w:w="100" w:type="dxa"/>
              <w:bottom w:w="50" w:type="dxa"/>
              <w:right w:w="100" w:type="dxa"/>
            </w:tcMar>
          </w:tcPr>
          <w:p w14:paraId="328C4C25" w14:textId="77777777" w:rsidR="006D338C" w:rsidRDefault="001B2FFB">
            <w:pPr>
              <w:jc w:val="center"/>
            </w:pPr>
            <w:r>
              <w:rPr>
                <w:sz w:val="21"/>
                <w:szCs w:val="21"/>
              </w:rPr>
              <w:t>Test 4</w:t>
            </w:r>
          </w:p>
        </w:tc>
      </w:tr>
      <w:tr w:rsidR="006D338C" w14:paraId="5E3A5AD6" w14:textId="77777777">
        <w:trPr>
          <w:cantSplit/>
        </w:trPr>
        <w:tc>
          <w:tcPr>
            <w:tcW w:w="300" w:type="pct"/>
            <w:tcMar>
              <w:top w:w="50" w:type="dxa"/>
              <w:left w:w="100" w:type="dxa"/>
              <w:bottom w:w="50" w:type="dxa"/>
              <w:right w:w="100" w:type="dxa"/>
            </w:tcMar>
          </w:tcPr>
          <w:p w14:paraId="230DE415" w14:textId="77777777" w:rsidR="006D338C" w:rsidRDefault="001B2FFB">
            <w:pPr>
              <w:jc w:val="center"/>
            </w:pPr>
            <w:r>
              <w:rPr>
                <w:sz w:val="21"/>
                <w:szCs w:val="21"/>
              </w:rPr>
              <w:t>T5</w:t>
            </w:r>
          </w:p>
        </w:tc>
        <w:tc>
          <w:tcPr>
            <w:tcW w:w="850" w:type="pct"/>
            <w:tcMar>
              <w:top w:w="50" w:type="dxa"/>
              <w:left w:w="100" w:type="dxa"/>
              <w:bottom w:w="50" w:type="dxa"/>
              <w:right w:w="100" w:type="dxa"/>
            </w:tcMar>
          </w:tcPr>
          <w:p w14:paraId="66F3B9EA" w14:textId="77777777" w:rsidR="006D338C" w:rsidRDefault="001B2FFB">
            <w:r>
              <w:rPr>
                <w:sz w:val="21"/>
                <w:szCs w:val="21"/>
              </w:rPr>
              <w:t>Direct backend bypass</w:t>
            </w:r>
          </w:p>
        </w:tc>
        <w:tc>
          <w:tcPr>
            <w:tcW w:w="1250" w:type="pct"/>
            <w:tcMar>
              <w:top w:w="50" w:type="dxa"/>
              <w:left w:w="100" w:type="dxa"/>
              <w:bottom w:w="50" w:type="dxa"/>
              <w:right w:w="100" w:type="dxa"/>
            </w:tcMar>
          </w:tcPr>
          <w:p w14:paraId="2F30405E" w14:textId="77777777" w:rsidR="006D338C" w:rsidRDefault="001B2FFB">
            <w:r>
              <w:rPr>
                <w:sz w:val="21"/>
                <w:szCs w:val="21"/>
              </w:rPr>
              <w:t>Attacker targets backend port, skipping the gateway</w:t>
            </w:r>
          </w:p>
        </w:tc>
        <w:tc>
          <w:tcPr>
            <w:tcW w:w="1650" w:type="pct"/>
            <w:tcMar>
              <w:top w:w="50" w:type="dxa"/>
              <w:left w:w="100" w:type="dxa"/>
              <w:bottom w:w="50" w:type="dxa"/>
              <w:right w:w="100" w:type="dxa"/>
            </w:tcMar>
          </w:tcPr>
          <w:p w14:paraId="69222160" w14:textId="77777777" w:rsidR="006D338C" w:rsidRDefault="001B2FFB">
            <w:r>
              <w:rPr>
                <w:sz w:val="21"/>
                <w:szCs w:val="21"/>
              </w:rPr>
              <w:t>I-4 isolation: loopback binding / unpublished container ports</w:t>
            </w:r>
          </w:p>
        </w:tc>
        <w:tc>
          <w:tcPr>
            <w:tcW w:w="950" w:type="pct"/>
            <w:tcMar>
              <w:top w:w="50" w:type="dxa"/>
              <w:left w:w="100" w:type="dxa"/>
              <w:bottom w:w="50" w:type="dxa"/>
              <w:right w:w="100" w:type="dxa"/>
            </w:tcMar>
          </w:tcPr>
          <w:p w14:paraId="5D6747CD" w14:textId="77777777" w:rsidR="006D338C" w:rsidRDefault="001B2FFB">
            <w:pPr>
              <w:jc w:val="center"/>
            </w:pPr>
            <w:r>
              <w:rPr>
                <w:sz w:val="21"/>
                <w:szCs w:val="21"/>
              </w:rPr>
              <w:t>Docker isolation proof</w:t>
            </w:r>
          </w:p>
        </w:tc>
      </w:tr>
      <w:tr w:rsidR="006D338C" w14:paraId="283A76F6" w14:textId="77777777">
        <w:trPr>
          <w:cantSplit/>
        </w:trPr>
        <w:tc>
          <w:tcPr>
            <w:tcW w:w="300" w:type="pct"/>
            <w:tcMar>
              <w:top w:w="50" w:type="dxa"/>
              <w:left w:w="100" w:type="dxa"/>
              <w:bottom w:w="50" w:type="dxa"/>
              <w:right w:w="100" w:type="dxa"/>
            </w:tcMar>
          </w:tcPr>
          <w:p w14:paraId="7FBBBC00" w14:textId="77777777" w:rsidR="006D338C" w:rsidRDefault="001B2FFB">
            <w:pPr>
              <w:jc w:val="center"/>
            </w:pPr>
            <w:r>
              <w:rPr>
                <w:sz w:val="21"/>
                <w:szCs w:val="21"/>
              </w:rPr>
              <w:t>T6</w:t>
            </w:r>
          </w:p>
        </w:tc>
        <w:tc>
          <w:tcPr>
            <w:tcW w:w="850" w:type="pct"/>
            <w:tcMar>
              <w:top w:w="50" w:type="dxa"/>
              <w:left w:w="100" w:type="dxa"/>
              <w:bottom w:w="50" w:type="dxa"/>
              <w:right w:w="100" w:type="dxa"/>
            </w:tcMar>
          </w:tcPr>
          <w:p w14:paraId="60283A4B" w14:textId="77777777" w:rsidR="006D338C" w:rsidRDefault="001B2FFB">
            <w:r>
              <w:rPr>
                <w:sz w:val="21"/>
                <w:szCs w:val="21"/>
              </w:rPr>
              <w:t>Infrastructure failure (backend/policy outage)</w:t>
            </w:r>
          </w:p>
        </w:tc>
        <w:tc>
          <w:tcPr>
            <w:tcW w:w="1250" w:type="pct"/>
            <w:tcMar>
              <w:top w:w="50" w:type="dxa"/>
              <w:left w:w="100" w:type="dxa"/>
              <w:bottom w:w="50" w:type="dxa"/>
              <w:right w:w="100" w:type="dxa"/>
            </w:tcMar>
          </w:tcPr>
          <w:p w14:paraId="0251377A" w14:textId="77777777" w:rsidR="006D338C" w:rsidRDefault="001B2FFB">
            <w:r>
              <w:rPr>
                <w:sz w:val="21"/>
                <w:szCs w:val="21"/>
              </w:rPr>
              <w:t>Backend dies or policy unavailable mid-operation</w:t>
            </w:r>
          </w:p>
        </w:tc>
        <w:tc>
          <w:tcPr>
            <w:tcW w:w="1650" w:type="pct"/>
            <w:tcMar>
              <w:top w:w="50" w:type="dxa"/>
              <w:left w:w="100" w:type="dxa"/>
              <w:bottom w:w="50" w:type="dxa"/>
              <w:right w:w="100" w:type="dxa"/>
            </w:tcMar>
          </w:tcPr>
          <w:p w14:paraId="00C9E9D6" w14:textId="77777777" w:rsidR="006D338C" w:rsidRDefault="001B2FFB">
            <w:r>
              <w:rPr>
                <w:sz w:val="21"/>
                <w:szCs w:val="21"/>
              </w:rPr>
              <w:t>Fail-closed: 503 + ERROR audit; policy reload failure retains last-good rules</w:t>
            </w:r>
          </w:p>
        </w:tc>
        <w:tc>
          <w:tcPr>
            <w:tcW w:w="950" w:type="pct"/>
            <w:tcMar>
              <w:top w:w="50" w:type="dxa"/>
              <w:left w:w="100" w:type="dxa"/>
              <w:bottom w:w="50" w:type="dxa"/>
              <w:right w:w="100" w:type="dxa"/>
            </w:tcMar>
          </w:tcPr>
          <w:p w14:paraId="5D1C7828" w14:textId="77777777" w:rsidR="006D338C" w:rsidRDefault="001B2FFB">
            <w:pPr>
              <w:jc w:val="center"/>
            </w:pPr>
            <w:r>
              <w:rPr>
                <w:sz w:val="21"/>
                <w:szCs w:val="21"/>
              </w:rPr>
              <w:t>Test 7</w:t>
            </w:r>
          </w:p>
        </w:tc>
      </w:tr>
    </w:tbl>
    <w:p w14:paraId="65F27955" w14:textId="77777777" w:rsidR="006D338C" w:rsidRDefault="006D338C">
      <w:pPr>
        <w:spacing w:after="60" w:line="240" w:lineRule="auto"/>
      </w:pPr>
    </w:p>
    <w:p w14:paraId="2225940A" w14:textId="77777777" w:rsidR="006D338C" w:rsidRDefault="001B2FFB">
      <w:pPr>
        <w:pStyle w:val="Heading3"/>
        <w:keepNext/>
        <w:spacing w:line="360" w:lineRule="atLeast"/>
      </w:pPr>
      <w:bookmarkStart w:id="40" w:name="_Toc242391007"/>
      <w:r>
        <w:t>4.3.4 Policy Schema Design</w:t>
      </w:r>
      <w:bookmarkEnd w:id="40"/>
    </w:p>
    <w:p w14:paraId="16ACF52A" w14:textId="77777777" w:rsidR="006D338C" w:rsidRDefault="001B2FFB">
      <w:pPr>
        <w:keepNext/>
        <w:spacing w:before="300" w:after="150"/>
        <w:jc w:val="center"/>
      </w:pPr>
      <w:r>
        <w:rPr>
          <w:b/>
          <w:bCs/>
        </w:rPr>
        <w:t>Table 4.2: policy.yaml declarative rule schema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95"/>
        <w:gridCol w:w="1890"/>
        <w:gridCol w:w="4891"/>
      </w:tblGrid>
      <w:tr w:rsidR="006D338C" w14:paraId="202070F7" w14:textId="77777777">
        <w:trPr>
          <w:cantSplit/>
          <w:tblHeader/>
        </w:trPr>
        <w:tc>
          <w:tcPr>
            <w:tcW w:w="1200" w:type="pct"/>
            <w:shd w:val="clear" w:color="auto" w:fill="E8E8E8"/>
            <w:tcMar>
              <w:top w:w="50" w:type="dxa"/>
              <w:left w:w="100" w:type="dxa"/>
              <w:bottom w:w="50" w:type="dxa"/>
              <w:right w:w="100" w:type="dxa"/>
            </w:tcMar>
            <w:vAlign w:val="center"/>
          </w:tcPr>
          <w:p w14:paraId="04460236" w14:textId="77777777" w:rsidR="006D338C" w:rsidRDefault="001B2FFB">
            <w:pPr>
              <w:jc w:val="center"/>
            </w:pPr>
            <w:r>
              <w:rPr>
                <w:b/>
                <w:bCs/>
                <w:sz w:val="21"/>
                <w:szCs w:val="21"/>
              </w:rPr>
              <w:t>Field</w:t>
            </w:r>
          </w:p>
        </w:tc>
        <w:tc>
          <w:tcPr>
            <w:tcW w:w="1100" w:type="pct"/>
            <w:shd w:val="clear" w:color="auto" w:fill="E8E8E8"/>
            <w:tcMar>
              <w:top w:w="50" w:type="dxa"/>
              <w:left w:w="100" w:type="dxa"/>
              <w:bottom w:w="50" w:type="dxa"/>
              <w:right w:w="100" w:type="dxa"/>
            </w:tcMar>
            <w:vAlign w:val="center"/>
          </w:tcPr>
          <w:p w14:paraId="0CCF7CB4" w14:textId="77777777" w:rsidR="006D338C" w:rsidRDefault="001B2FFB">
            <w:pPr>
              <w:jc w:val="center"/>
            </w:pPr>
            <w:r>
              <w:rPr>
                <w:b/>
                <w:bCs/>
                <w:sz w:val="21"/>
                <w:szCs w:val="21"/>
              </w:rPr>
              <w:t>Type</w:t>
            </w:r>
          </w:p>
        </w:tc>
        <w:tc>
          <w:tcPr>
            <w:tcW w:w="2700" w:type="pct"/>
            <w:shd w:val="clear" w:color="auto" w:fill="E8E8E8"/>
            <w:tcMar>
              <w:top w:w="50" w:type="dxa"/>
              <w:left w:w="100" w:type="dxa"/>
              <w:bottom w:w="50" w:type="dxa"/>
              <w:right w:w="100" w:type="dxa"/>
            </w:tcMar>
            <w:vAlign w:val="center"/>
          </w:tcPr>
          <w:p w14:paraId="0EEFC9E1" w14:textId="77777777" w:rsidR="006D338C" w:rsidRDefault="001B2FFB">
            <w:pPr>
              <w:jc w:val="center"/>
            </w:pPr>
            <w:r>
              <w:rPr>
                <w:b/>
                <w:bCs/>
                <w:sz w:val="21"/>
                <w:szCs w:val="21"/>
              </w:rPr>
              <w:t>Semantics</w:t>
            </w:r>
          </w:p>
        </w:tc>
      </w:tr>
      <w:tr w:rsidR="006D338C" w14:paraId="749E764A" w14:textId="77777777">
        <w:trPr>
          <w:cantSplit/>
        </w:trPr>
        <w:tc>
          <w:tcPr>
            <w:tcW w:w="1200" w:type="pct"/>
            <w:tcMar>
              <w:top w:w="50" w:type="dxa"/>
              <w:left w:w="100" w:type="dxa"/>
              <w:bottom w:w="50" w:type="dxa"/>
              <w:right w:w="100" w:type="dxa"/>
            </w:tcMar>
          </w:tcPr>
          <w:p w14:paraId="179A7E5D" w14:textId="77777777" w:rsidR="006D338C" w:rsidRDefault="001B2FFB">
            <w:r>
              <w:rPr>
                <w:rFonts w:ascii="Courier New" w:eastAsia="Courier New" w:hAnsi="Courier New" w:cs="Courier New"/>
                <w:sz w:val="21"/>
                <w:szCs w:val="21"/>
              </w:rPr>
              <w:t>version</w:t>
            </w:r>
          </w:p>
        </w:tc>
        <w:tc>
          <w:tcPr>
            <w:tcW w:w="1100" w:type="pct"/>
            <w:tcMar>
              <w:top w:w="50" w:type="dxa"/>
              <w:left w:w="100" w:type="dxa"/>
              <w:bottom w:w="50" w:type="dxa"/>
              <w:right w:w="100" w:type="dxa"/>
            </w:tcMar>
          </w:tcPr>
          <w:p w14:paraId="1CEE65F7" w14:textId="77777777" w:rsidR="006D338C" w:rsidRDefault="001B2FFB">
            <w:r>
              <w:rPr>
                <w:sz w:val="21"/>
                <w:szCs w:val="21"/>
              </w:rPr>
              <w:t>string</w:t>
            </w:r>
          </w:p>
        </w:tc>
        <w:tc>
          <w:tcPr>
            <w:tcW w:w="2700" w:type="pct"/>
            <w:tcMar>
              <w:top w:w="50" w:type="dxa"/>
              <w:left w:w="100" w:type="dxa"/>
              <w:bottom w:w="50" w:type="dxa"/>
              <w:right w:w="100" w:type="dxa"/>
            </w:tcMar>
          </w:tcPr>
          <w:p w14:paraId="00CA86B5" w14:textId="77777777" w:rsidR="006D338C" w:rsidRDefault="001B2FFB">
            <w:r>
              <w:rPr>
                <w:sz w:val="21"/>
                <w:szCs w:val="21"/>
              </w:rPr>
              <w:t>Schema version (“1.0”)</w:t>
            </w:r>
          </w:p>
        </w:tc>
      </w:tr>
      <w:tr w:rsidR="006D338C" w14:paraId="773E4C06" w14:textId="77777777">
        <w:trPr>
          <w:cantSplit/>
        </w:trPr>
        <w:tc>
          <w:tcPr>
            <w:tcW w:w="1200" w:type="pct"/>
            <w:tcMar>
              <w:top w:w="50" w:type="dxa"/>
              <w:left w:w="100" w:type="dxa"/>
              <w:bottom w:w="50" w:type="dxa"/>
              <w:right w:w="100" w:type="dxa"/>
            </w:tcMar>
          </w:tcPr>
          <w:p w14:paraId="7E2CD8FC" w14:textId="77777777" w:rsidR="006D338C" w:rsidRDefault="001B2FFB">
            <w:r>
              <w:rPr>
                <w:rFonts w:ascii="Courier New" w:eastAsia="Courier New" w:hAnsi="Courier New" w:cs="Courier New"/>
                <w:sz w:val="21"/>
                <w:szCs w:val="21"/>
              </w:rPr>
              <w:t>routes</w:t>
            </w:r>
          </w:p>
        </w:tc>
        <w:tc>
          <w:tcPr>
            <w:tcW w:w="1100" w:type="pct"/>
            <w:tcMar>
              <w:top w:w="50" w:type="dxa"/>
              <w:left w:w="100" w:type="dxa"/>
              <w:bottom w:w="50" w:type="dxa"/>
              <w:right w:w="100" w:type="dxa"/>
            </w:tcMar>
          </w:tcPr>
          <w:p w14:paraId="198D3AB4" w14:textId="77777777" w:rsidR="006D338C" w:rsidRDefault="001B2FFB">
            <w:r>
              <w:rPr>
                <w:sz w:val="21"/>
                <w:szCs w:val="21"/>
              </w:rPr>
              <w:t>map: path prefix → URL</w:t>
            </w:r>
          </w:p>
        </w:tc>
        <w:tc>
          <w:tcPr>
            <w:tcW w:w="2700" w:type="pct"/>
            <w:tcMar>
              <w:top w:w="50" w:type="dxa"/>
              <w:left w:w="100" w:type="dxa"/>
              <w:bottom w:w="50" w:type="dxa"/>
              <w:right w:w="100" w:type="dxa"/>
            </w:tcMar>
          </w:tcPr>
          <w:p w14:paraId="5A11C84E" w14:textId="77777777" w:rsidR="006D338C" w:rsidRDefault="001B2FFB">
            <w:r>
              <w:rPr>
                <w:sz w:val="21"/>
                <w:szCs w:val="21"/>
              </w:rPr>
              <w:t>Longest-prefix backend routing</w:t>
            </w:r>
          </w:p>
        </w:tc>
      </w:tr>
      <w:tr w:rsidR="006D338C" w14:paraId="717408A1" w14:textId="77777777">
        <w:trPr>
          <w:cantSplit/>
        </w:trPr>
        <w:tc>
          <w:tcPr>
            <w:tcW w:w="1200" w:type="pct"/>
            <w:tcMar>
              <w:top w:w="50" w:type="dxa"/>
              <w:left w:w="100" w:type="dxa"/>
              <w:bottom w:w="50" w:type="dxa"/>
              <w:right w:w="100" w:type="dxa"/>
            </w:tcMar>
          </w:tcPr>
          <w:p w14:paraId="2BF76D67" w14:textId="77777777" w:rsidR="006D338C" w:rsidRDefault="001B2FFB">
            <w:r>
              <w:rPr>
                <w:rFonts w:ascii="Courier New" w:eastAsia="Courier New" w:hAnsi="Courier New" w:cs="Courier New"/>
                <w:sz w:val="21"/>
                <w:szCs w:val="21"/>
              </w:rPr>
              <w:t>rules[].identity</w:t>
            </w:r>
          </w:p>
        </w:tc>
        <w:tc>
          <w:tcPr>
            <w:tcW w:w="1100" w:type="pct"/>
            <w:tcMar>
              <w:top w:w="50" w:type="dxa"/>
              <w:left w:w="100" w:type="dxa"/>
              <w:bottom w:w="50" w:type="dxa"/>
              <w:right w:w="100" w:type="dxa"/>
            </w:tcMar>
          </w:tcPr>
          <w:p w14:paraId="4E2CDF8F" w14:textId="77777777" w:rsidR="006D338C" w:rsidRDefault="001B2FFB">
            <w:r>
              <w:rPr>
                <w:sz w:val="21"/>
                <w:szCs w:val="21"/>
              </w:rPr>
              <w:t>SPIFFE URI</w:t>
            </w:r>
          </w:p>
        </w:tc>
        <w:tc>
          <w:tcPr>
            <w:tcW w:w="2700" w:type="pct"/>
            <w:tcMar>
              <w:top w:w="50" w:type="dxa"/>
              <w:left w:w="100" w:type="dxa"/>
              <w:bottom w:w="50" w:type="dxa"/>
              <w:right w:w="100" w:type="dxa"/>
            </w:tcMar>
          </w:tcPr>
          <w:p w14:paraId="2A89544E" w14:textId="77777777" w:rsidR="006D338C" w:rsidRDefault="001B2FFB">
            <w:r>
              <w:rPr>
                <w:sz w:val="21"/>
                <w:szCs w:val="21"/>
              </w:rPr>
              <w:t>Caller identity (or short name convenience form)</w:t>
            </w:r>
          </w:p>
        </w:tc>
      </w:tr>
      <w:tr w:rsidR="006D338C" w14:paraId="1B69BB22" w14:textId="77777777">
        <w:trPr>
          <w:cantSplit/>
        </w:trPr>
        <w:tc>
          <w:tcPr>
            <w:tcW w:w="1200" w:type="pct"/>
            <w:tcMar>
              <w:top w:w="50" w:type="dxa"/>
              <w:left w:w="100" w:type="dxa"/>
              <w:bottom w:w="50" w:type="dxa"/>
              <w:right w:w="100" w:type="dxa"/>
            </w:tcMar>
          </w:tcPr>
          <w:p w14:paraId="0B7BEF98" w14:textId="77777777" w:rsidR="006D338C" w:rsidRDefault="001B2FFB">
            <w:r>
              <w:rPr>
                <w:rFonts w:ascii="Courier New" w:eastAsia="Courier New" w:hAnsi="Courier New" w:cs="Courier New"/>
                <w:sz w:val="21"/>
                <w:szCs w:val="21"/>
              </w:rPr>
              <w:t>rules[].path_prefix</w:t>
            </w:r>
          </w:p>
        </w:tc>
        <w:tc>
          <w:tcPr>
            <w:tcW w:w="1100" w:type="pct"/>
            <w:tcMar>
              <w:top w:w="50" w:type="dxa"/>
              <w:left w:w="100" w:type="dxa"/>
              <w:bottom w:w="50" w:type="dxa"/>
              <w:right w:w="100" w:type="dxa"/>
            </w:tcMar>
          </w:tcPr>
          <w:p w14:paraId="2CA34B4C" w14:textId="77777777" w:rsidR="006D338C" w:rsidRDefault="001B2FFB">
            <w:r>
              <w:rPr>
                <w:sz w:val="21"/>
                <w:szCs w:val="21"/>
              </w:rPr>
              <w:t>string</w:t>
            </w:r>
          </w:p>
        </w:tc>
        <w:tc>
          <w:tcPr>
            <w:tcW w:w="2700" w:type="pct"/>
            <w:tcMar>
              <w:top w:w="50" w:type="dxa"/>
              <w:left w:w="100" w:type="dxa"/>
              <w:bottom w:w="50" w:type="dxa"/>
              <w:right w:w="100" w:type="dxa"/>
            </w:tcMar>
          </w:tcPr>
          <w:p w14:paraId="0F8C7B7A" w14:textId="77777777" w:rsidR="006D338C" w:rsidRDefault="001B2FFB">
            <w:r>
              <w:rPr>
                <w:sz w:val="21"/>
                <w:szCs w:val="21"/>
              </w:rPr>
              <w:t>Path prefix matched against request path</w:t>
            </w:r>
          </w:p>
        </w:tc>
      </w:tr>
      <w:tr w:rsidR="006D338C" w14:paraId="09C839B0" w14:textId="77777777">
        <w:trPr>
          <w:cantSplit/>
        </w:trPr>
        <w:tc>
          <w:tcPr>
            <w:tcW w:w="1200" w:type="pct"/>
            <w:tcMar>
              <w:top w:w="50" w:type="dxa"/>
              <w:left w:w="100" w:type="dxa"/>
              <w:bottom w:w="50" w:type="dxa"/>
              <w:right w:w="100" w:type="dxa"/>
            </w:tcMar>
          </w:tcPr>
          <w:p w14:paraId="423CC997" w14:textId="77777777" w:rsidR="006D338C" w:rsidRDefault="001B2FFB">
            <w:r>
              <w:rPr>
                <w:rFonts w:ascii="Courier New" w:eastAsia="Courier New" w:hAnsi="Courier New" w:cs="Courier New"/>
                <w:sz w:val="21"/>
                <w:szCs w:val="21"/>
              </w:rPr>
              <w:lastRenderedPageBreak/>
              <w:t>rules[].methods</w:t>
            </w:r>
          </w:p>
        </w:tc>
        <w:tc>
          <w:tcPr>
            <w:tcW w:w="1100" w:type="pct"/>
            <w:tcMar>
              <w:top w:w="50" w:type="dxa"/>
              <w:left w:w="100" w:type="dxa"/>
              <w:bottom w:w="50" w:type="dxa"/>
              <w:right w:w="100" w:type="dxa"/>
            </w:tcMar>
          </w:tcPr>
          <w:p w14:paraId="310E6F36" w14:textId="77777777" w:rsidR="006D338C" w:rsidRDefault="001B2FFB">
            <w:r>
              <w:rPr>
                <w:sz w:val="21"/>
                <w:szCs w:val="21"/>
              </w:rPr>
              <w:t>list</w:t>
            </w:r>
          </w:p>
        </w:tc>
        <w:tc>
          <w:tcPr>
            <w:tcW w:w="2700" w:type="pct"/>
            <w:tcMar>
              <w:top w:w="50" w:type="dxa"/>
              <w:left w:w="100" w:type="dxa"/>
              <w:bottom w:w="50" w:type="dxa"/>
              <w:right w:w="100" w:type="dxa"/>
            </w:tcMar>
          </w:tcPr>
          <w:p w14:paraId="11CD3DCA" w14:textId="77777777" w:rsidR="006D338C" w:rsidRDefault="001B2FFB">
            <w:r>
              <w:rPr>
                <w:sz w:val="21"/>
                <w:szCs w:val="21"/>
              </w:rPr>
              <w:t>Allowed HTTP methods (</w:t>
            </w:r>
            <w:r>
              <w:rPr>
                <w:rFonts w:ascii="Courier New" w:eastAsia="Courier New" w:hAnsi="Courier New" w:cs="Courier New"/>
                <w:sz w:val="21"/>
                <w:szCs w:val="21"/>
              </w:rPr>
              <w:t>*</w:t>
            </w:r>
            <w:r>
              <w:rPr>
                <w:sz w:val="21"/>
                <w:szCs w:val="21"/>
              </w:rPr>
              <w:t xml:space="preserve"> = any)</w:t>
            </w:r>
          </w:p>
        </w:tc>
      </w:tr>
    </w:tbl>
    <w:p w14:paraId="6159DD77" w14:textId="77777777" w:rsidR="006D338C" w:rsidRDefault="006D338C">
      <w:pPr>
        <w:spacing w:after="60" w:line="240" w:lineRule="auto"/>
      </w:pPr>
    </w:p>
    <w:p w14:paraId="4F9217D7" w14:textId="77777777" w:rsidR="006D338C" w:rsidRDefault="001B2FFB">
      <w:pPr>
        <w:spacing w:after="140"/>
        <w:jc w:val="both"/>
      </w:pPr>
      <w:r>
        <w:t>The schema is structurally equivalent to Kubernetes NetworkPolicy and Istio AuthorizationPolicy primitives [9] — a deliberate design choice aligning the project’s policy semantics with industry-standard mental models, while remaining a two-hundred-line readable implementation. Per I-3, the DENY rule is implicit and structural: it is the absence of allowance, not a configured rule.</w:t>
      </w:r>
    </w:p>
    <w:p w14:paraId="32A96561" w14:textId="77777777" w:rsidR="006D338C" w:rsidRDefault="001B2FFB">
      <w:pPr>
        <w:pStyle w:val="Heading3"/>
        <w:keepNext/>
        <w:spacing w:line="360" w:lineRule="atLeast"/>
      </w:pPr>
      <w:bookmarkStart w:id="41" w:name="_Toc242391008"/>
      <w:r>
        <w:t>4.3.5 Containerized Network Isolation Design (V2.0)</w:t>
      </w:r>
      <w:bookmarkEnd w:id="41"/>
    </w:p>
    <w:p w14:paraId="27A2FEA6" w14:textId="77777777" w:rsidR="006D338C" w:rsidRDefault="001B2FFB">
      <w:pPr>
        <w:spacing w:after="140"/>
        <w:jc w:val="both"/>
      </w:pPr>
      <w:r>
        <w:t>The isolation invariant I-4 is realized differently per deployment mode, and the mode-appropriate mechanism is itself a design contribution worth stating precisely:</w:t>
      </w:r>
    </w:p>
    <w:p w14:paraId="330FF9ED" w14:textId="77777777" w:rsidR="006D338C" w:rsidRDefault="001B2FFB">
      <w:pPr>
        <w:pStyle w:val="ListParagraph"/>
        <w:numPr>
          <w:ilvl w:val="0"/>
          <w:numId w:val="1"/>
        </w:numPr>
        <w:spacing w:after="110"/>
      </w:pPr>
      <w:r>
        <w:rPr>
          <w:b/>
          <w:bCs/>
        </w:rPr>
        <w:t>Local mode:</w:t>
      </w:r>
      <w:r>
        <w:t xml:space="preserve"> backends bind exclusively to </w:t>
      </w:r>
      <w:r>
        <w:rPr>
          <w:rFonts w:ascii="Courier New" w:eastAsia="Courier New" w:hAnsi="Courier New" w:cs="Courier New"/>
        </w:rPr>
        <w:t>127.0.0.1</w:t>
      </w:r>
      <w:r>
        <w:t xml:space="preserve"> — the loopback interface is not reachable from any external network interface, so bypass is impossible by construction rather than by rule.</w:t>
      </w:r>
    </w:p>
    <w:p w14:paraId="06F3C7DA" w14:textId="77777777" w:rsidR="006D338C" w:rsidRDefault="001B2FFB">
      <w:pPr>
        <w:pStyle w:val="ListParagraph"/>
        <w:numPr>
          <w:ilvl w:val="0"/>
          <w:numId w:val="1"/>
        </w:numPr>
        <w:spacing w:after="110"/>
      </w:pPr>
      <w:r>
        <w:rPr>
          <w:b/>
          <w:bCs/>
        </w:rPr>
        <w:t>Containerized mode:</w:t>
      </w:r>
      <w:r>
        <w:t xml:space="preserve"> each backend binds </w:t>
      </w:r>
      <w:r>
        <w:rPr>
          <w:rFonts w:ascii="Courier New" w:eastAsia="Courier New" w:hAnsi="Courier New" w:cs="Courier New"/>
        </w:rPr>
        <w:t>0.0.0.0</w:t>
      </w:r>
      <w:r>
        <w:t xml:space="preserve"> </w:t>
      </w:r>
      <w:r>
        <w:rPr>
          <w:i/>
          <w:iCs/>
        </w:rPr>
        <w:t>inside its container</w:t>
      </w:r>
      <w:r>
        <w:t xml:space="preserve"> but </w:t>
      </w:r>
      <w:r>
        <w:rPr>
          <w:b/>
          <w:bCs/>
        </w:rPr>
        <w:t>publishes no host ports</w:t>
      </w:r>
      <w:r>
        <w:t xml:space="preserve"> in the Compose specification; all three services share only the internal </w:t>
      </w:r>
      <w:r>
        <w:rPr>
          <w:rFonts w:ascii="Courier New" w:eastAsia="Courier New" w:hAnsi="Courier New" w:cs="Courier New"/>
        </w:rPr>
        <w:t>zeta-net</w:t>
      </w:r>
      <w:r>
        <w:t xml:space="preserve"> bridge network. The gateway is the sole service with a host port mapping (</w:t>
      </w:r>
      <w:r>
        <w:rPr>
          <w:rFonts w:ascii="Courier New" w:eastAsia="Courier New" w:hAnsi="Courier New" w:cs="Courier New"/>
        </w:rPr>
        <w:t>8443</w:t>
      </w:r>
      <w:r>
        <w:t xml:space="preserve">). A host-level </w:t>
      </w:r>
      <w:r>
        <w:rPr>
          <w:rFonts w:ascii="Courier New" w:eastAsia="Courier New" w:hAnsi="Courier New" w:cs="Courier New"/>
        </w:rPr>
        <w:t>curl</w:t>
      </w:r>
      <w:r>
        <w:t xml:space="preserve"> to a backend’s port is refused — there is no listening socket on the host.</w:t>
      </w:r>
    </w:p>
    <w:tbl>
      <w:tblPr>
        <w:tblW w:w="5000" w:type="pct"/>
        <w:tblCellMar>
          <w:left w:w="10" w:type="dxa"/>
          <w:right w:w="10" w:type="dxa"/>
        </w:tblCellMar>
        <w:tblLook w:val="0000" w:firstRow="0" w:lastRow="0" w:firstColumn="0" w:lastColumn="0" w:noHBand="0" w:noVBand="0"/>
      </w:tblPr>
      <w:tblGrid>
        <w:gridCol w:w="9386"/>
      </w:tblGrid>
      <w:tr w:rsidR="006D338C" w14:paraId="1E5B237F" w14:textId="77777777">
        <w:trPr>
          <w:cantSplit/>
          <w:trHeight w:val="2500"/>
        </w:trPr>
        <w:tc>
          <w:tcPr>
            <w:tcW w:w="5000" w:type="pct"/>
            <w:tcMar>
              <w:top w:w="120" w:type="dxa"/>
              <w:left w:w="120" w:type="dxa"/>
              <w:bottom w:w="120" w:type="dxa"/>
              <w:right w:w="120" w:type="dxa"/>
            </w:tcMar>
            <w:vAlign w:val="center"/>
          </w:tcPr>
          <w:p w14:paraId="5146A600" w14:textId="77777777" w:rsidR="001A560F" w:rsidRDefault="00490AC3">
            <w:pPr>
              <w:jc w:val="center"/>
            </w:pPr>
            <w:r>
              <w:rPr>
                <w:noProof/>
              </w:rPr>
              <w:drawing>
                <wp:inline distT="0" distB="0" distL="0" distR="0" wp14:anchorId="6A5A7FB5" wp14:editId="2CE22FB3">
                  <wp:extent cx="5852160" cy="2926080"/>
                  <wp:effectExtent l="0" t="0" r="0" b="0"/>
                  <wp:docPr id="1036329502" name="Picture 103632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png"/>
                          <pic:cNvPicPr/>
                        </pic:nvPicPr>
                        <pic:blipFill>
                          <a:blip r:embed="rId14"/>
                          <a:stretch>
                            <a:fillRect/>
                          </a:stretch>
                        </pic:blipFill>
                        <pic:spPr>
                          <a:xfrm>
                            <a:off x="0" y="0"/>
                            <a:ext cx="5852160" cy="2926080"/>
                          </a:xfrm>
                          <a:prstGeom prst="rect">
                            <a:avLst/>
                          </a:prstGeom>
                        </pic:spPr>
                      </pic:pic>
                    </a:graphicData>
                  </a:graphic>
                </wp:inline>
              </w:drawing>
            </w:r>
          </w:p>
        </w:tc>
      </w:tr>
    </w:tbl>
    <w:p w14:paraId="296D7C48" w14:textId="77777777" w:rsidR="006D338C" w:rsidRDefault="001B2FFB">
      <w:pPr>
        <w:spacing w:before="150" w:after="300"/>
        <w:jc w:val="center"/>
      </w:pPr>
      <w:r>
        <w:rPr>
          <w:i/>
          <w:iCs/>
        </w:rPr>
        <w:t>Figure 4.3: Docker Compose network topology — zeta-net bridge isolation</w:t>
      </w:r>
    </w:p>
    <w:p w14:paraId="68459206" w14:textId="77777777" w:rsidR="006D338C" w:rsidRDefault="001B2FFB">
      <w:pPr>
        <w:spacing w:after="140"/>
        <w:jc w:val="both"/>
      </w:pPr>
      <w:r>
        <w:lastRenderedPageBreak/>
        <w:t xml:space="preserve">The </w:t>
      </w:r>
      <w:r>
        <w:rPr>
          <w:b/>
          <w:bCs/>
        </w:rPr>
        <w:t>docker policy variant</w:t>
      </w:r>
      <w:r>
        <w:t xml:space="preserve"> (</w:t>
      </w:r>
      <w:r>
        <w:rPr>
          <w:rFonts w:ascii="Courier New" w:eastAsia="Courier New" w:hAnsi="Courier New" w:cs="Courier New"/>
        </w:rPr>
        <w:t>deploy/policy.docker.yaml</w:t>
      </w:r>
      <w:r>
        <w:t>) routes to service hostnames (</w:t>
      </w:r>
      <w:r>
        <w:rPr>
          <w:rFonts w:ascii="Courier New" w:eastAsia="Courier New" w:hAnsi="Courier New" w:cs="Courier New"/>
        </w:rPr>
        <w:t>http://orders:9091</w:t>
      </w:r>
      <w:r>
        <w:t xml:space="preserve">, </w:t>
      </w:r>
      <w:r>
        <w:rPr>
          <w:rFonts w:ascii="Courier New" w:eastAsia="Courier New" w:hAnsi="Courier New" w:cs="Courier New"/>
        </w:rPr>
        <w:t>http://payments:9092</w:t>
      </w:r>
      <w:r>
        <w:t>) resolved by Docker’s embedded DNS, and simulates the outage scenario with an intentionally unresolvable host (</w:t>
      </w:r>
      <w:r>
        <w:rPr>
          <w:rFonts w:ascii="Courier New" w:eastAsia="Courier New" w:hAnsi="Courier New" w:cs="Courier New"/>
        </w:rPr>
        <w:t>http://dead-host:9099</w:t>
      </w:r>
      <w:r>
        <w:t>) for the fail-closed test.</w:t>
      </w:r>
    </w:p>
    <w:p w14:paraId="4FFFCF0A" w14:textId="77777777" w:rsidR="006D338C" w:rsidRDefault="001B2FFB">
      <w:pPr>
        <w:pStyle w:val="Heading3"/>
        <w:keepNext/>
        <w:spacing w:line="360" w:lineRule="atLeast"/>
      </w:pPr>
      <w:bookmarkStart w:id="42" w:name="_Toc242391009"/>
      <w:r>
        <w:t>4.3.6 Zero-Downtime Policy Hot-Reload Design</w:t>
      </w:r>
      <w:bookmarkEnd w:id="42"/>
    </w:p>
    <w:p w14:paraId="23B68AD3" w14:textId="77777777" w:rsidR="006D338C" w:rsidRDefault="001B2FFB">
      <w:pPr>
        <w:spacing w:after="140"/>
        <w:jc w:val="both"/>
      </w:pPr>
      <w:r>
        <w:t xml:space="preserve">Policy mutation is an operational reality (response to incidents, least-privilege tightening), and gateway restarts are undesirable. The hot-reload design uses a **one-second </w:t>
      </w:r>
      <w:r>
        <w:rPr>
          <w:rFonts w:ascii="Courier New" w:eastAsia="Courier New" w:hAnsi="Courier New" w:cs="Courier New"/>
        </w:rPr>
        <w:t>time.Ticker</w:t>
      </w:r>
      <w:r>
        <w:t xml:space="preserve"> goroutine polling </w:t>
      </w:r>
      <w:r>
        <w:rPr>
          <w:rFonts w:ascii="Courier New" w:eastAsia="Courier New" w:hAnsi="Courier New" w:cs="Courier New"/>
        </w:rPr>
        <w:t>os.Stat(path).ModTime()</w:t>
      </w:r>
      <w:r>
        <w:t xml:space="preserve">**, reloading through the existing </w:t>
      </w:r>
      <w:r>
        <w:rPr>
          <w:rFonts w:ascii="Courier New" w:eastAsia="Courier New" w:hAnsi="Courier New" w:cs="Courier New"/>
        </w:rPr>
        <w:t>loadPolicy</w:t>
      </w:r>
      <w:r>
        <w:t xml:space="preserve"> write-lock path on change. Two deliberate decisions: (i) polling was chosen over </w:t>
      </w:r>
      <w:r>
        <w:rPr>
          <w:rFonts w:ascii="Courier New" w:eastAsia="Courier New" w:hAnsi="Courier New" w:cs="Courier New"/>
        </w:rPr>
        <w:t>fsnotify</w:t>
      </w:r>
      <w:r>
        <w:t xml:space="preserve"> because file-system event delivery is unreliable across Docker volume mounts and Windows boundaries, whereas </w:t>
      </w:r>
      <w:r>
        <w:rPr>
          <w:rFonts w:ascii="Courier New" w:eastAsia="Courier New" w:hAnsi="Courier New" w:cs="Courier New"/>
        </w:rPr>
        <w:t>ModTime</w:t>
      </w:r>
      <w:r>
        <w:t xml:space="preserve"> polling is uniformly portable with the standard library alone; and (ii) a failed reload (malformed YAML) is logged and the </w:t>
      </w:r>
      <w:r>
        <w:rPr>
          <w:b/>
          <w:bCs/>
        </w:rPr>
        <w:t>last-good policy is retained</w:t>
      </w:r>
      <w:r>
        <w:t xml:space="preserve"> — an operator’s broken edit cannot silently open or zero the security posture.</w:t>
      </w:r>
    </w:p>
    <w:p w14:paraId="2CF8927A" w14:textId="77777777" w:rsidR="006D338C" w:rsidRDefault="001B2FFB">
      <w:pPr>
        <w:pStyle w:val="Heading2"/>
        <w:keepNext/>
        <w:spacing w:line="380" w:lineRule="atLeast"/>
      </w:pPr>
      <w:bookmarkStart w:id="43" w:name="_Toc242391010"/>
      <w:r>
        <w:t>4.4 Subsystem Services</w:t>
      </w:r>
      <w:bookmarkEnd w:id="43"/>
    </w:p>
    <w:p w14:paraId="57181348" w14:textId="77777777" w:rsidR="006D338C" w:rsidRDefault="001B2FFB">
      <w:pPr>
        <w:keepNext/>
        <w:spacing w:after="140"/>
        <w:jc w:val="both"/>
      </w:pPr>
      <w:r>
        <w:t>The complete runtime comprises four cooperating services, all defined in one Compose specification: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18"/>
        <w:gridCol w:w="2532"/>
        <w:gridCol w:w="1125"/>
        <w:gridCol w:w="1313"/>
        <w:gridCol w:w="3188"/>
      </w:tblGrid>
      <w:tr w:rsidR="006D338C" w14:paraId="4F7754D7" w14:textId="77777777">
        <w:trPr>
          <w:cantSplit/>
          <w:tblHeader/>
        </w:trPr>
        <w:tc>
          <w:tcPr>
            <w:tcW w:w="650" w:type="pct"/>
            <w:shd w:val="clear" w:color="auto" w:fill="E8E8E8"/>
            <w:tcMar>
              <w:top w:w="50" w:type="dxa"/>
              <w:left w:w="100" w:type="dxa"/>
              <w:bottom w:w="50" w:type="dxa"/>
              <w:right w:w="100" w:type="dxa"/>
            </w:tcMar>
            <w:vAlign w:val="center"/>
          </w:tcPr>
          <w:p w14:paraId="51A89D80" w14:textId="77777777" w:rsidR="006D338C" w:rsidRDefault="001B2FFB">
            <w:pPr>
              <w:jc w:val="center"/>
            </w:pPr>
            <w:r>
              <w:rPr>
                <w:b/>
                <w:bCs/>
                <w:sz w:val="21"/>
                <w:szCs w:val="21"/>
              </w:rPr>
              <w:t>Service</w:t>
            </w:r>
          </w:p>
        </w:tc>
        <w:tc>
          <w:tcPr>
            <w:tcW w:w="1350" w:type="pct"/>
            <w:shd w:val="clear" w:color="auto" w:fill="E8E8E8"/>
            <w:tcMar>
              <w:top w:w="50" w:type="dxa"/>
              <w:left w:w="100" w:type="dxa"/>
              <w:bottom w:w="50" w:type="dxa"/>
              <w:right w:w="100" w:type="dxa"/>
            </w:tcMar>
            <w:vAlign w:val="center"/>
          </w:tcPr>
          <w:p w14:paraId="4CAF2A5D" w14:textId="77777777" w:rsidR="006D338C" w:rsidRDefault="001B2FFB">
            <w:pPr>
              <w:jc w:val="center"/>
            </w:pPr>
            <w:r>
              <w:rPr>
                <w:b/>
                <w:bCs/>
                <w:sz w:val="21"/>
                <w:szCs w:val="21"/>
              </w:rPr>
              <w:t>Image</w:t>
            </w:r>
          </w:p>
        </w:tc>
        <w:tc>
          <w:tcPr>
            <w:tcW w:w="600" w:type="pct"/>
            <w:shd w:val="clear" w:color="auto" w:fill="E8E8E8"/>
            <w:tcMar>
              <w:top w:w="50" w:type="dxa"/>
              <w:left w:w="100" w:type="dxa"/>
              <w:bottom w:w="50" w:type="dxa"/>
              <w:right w:w="100" w:type="dxa"/>
            </w:tcMar>
            <w:vAlign w:val="center"/>
          </w:tcPr>
          <w:p w14:paraId="76F91D14" w14:textId="77777777" w:rsidR="006D338C" w:rsidRDefault="001B2FFB">
            <w:pPr>
              <w:jc w:val="center"/>
            </w:pPr>
            <w:r>
              <w:rPr>
                <w:b/>
                <w:bCs/>
                <w:sz w:val="21"/>
                <w:szCs w:val="21"/>
              </w:rPr>
              <w:t>Network</w:t>
            </w:r>
          </w:p>
        </w:tc>
        <w:tc>
          <w:tcPr>
            <w:tcW w:w="700" w:type="pct"/>
            <w:shd w:val="clear" w:color="auto" w:fill="E8E8E8"/>
            <w:tcMar>
              <w:top w:w="50" w:type="dxa"/>
              <w:left w:w="100" w:type="dxa"/>
              <w:bottom w:w="50" w:type="dxa"/>
              <w:right w:w="100" w:type="dxa"/>
            </w:tcMar>
            <w:vAlign w:val="center"/>
          </w:tcPr>
          <w:p w14:paraId="4DDD8CAA" w14:textId="77777777" w:rsidR="006D338C" w:rsidRDefault="001B2FFB">
            <w:pPr>
              <w:jc w:val="center"/>
            </w:pPr>
            <w:r>
              <w:rPr>
                <w:b/>
                <w:bCs/>
                <w:sz w:val="21"/>
                <w:szCs w:val="21"/>
              </w:rPr>
              <w:t>Host Ports</w:t>
            </w:r>
          </w:p>
        </w:tc>
        <w:tc>
          <w:tcPr>
            <w:tcW w:w="1700" w:type="pct"/>
            <w:shd w:val="clear" w:color="auto" w:fill="E8E8E8"/>
            <w:tcMar>
              <w:top w:w="50" w:type="dxa"/>
              <w:left w:w="100" w:type="dxa"/>
              <w:bottom w:w="50" w:type="dxa"/>
              <w:right w:w="100" w:type="dxa"/>
            </w:tcMar>
            <w:vAlign w:val="center"/>
          </w:tcPr>
          <w:p w14:paraId="476A2E19" w14:textId="77777777" w:rsidR="006D338C" w:rsidRDefault="001B2FFB">
            <w:pPr>
              <w:jc w:val="center"/>
            </w:pPr>
            <w:r>
              <w:rPr>
                <w:b/>
                <w:bCs/>
                <w:sz w:val="21"/>
                <w:szCs w:val="21"/>
              </w:rPr>
              <w:t>Role</w:t>
            </w:r>
          </w:p>
        </w:tc>
      </w:tr>
      <w:tr w:rsidR="006D338C" w14:paraId="6A9CC97E" w14:textId="77777777">
        <w:trPr>
          <w:cantSplit/>
        </w:trPr>
        <w:tc>
          <w:tcPr>
            <w:tcW w:w="650" w:type="pct"/>
            <w:tcMar>
              <w:top w:w="50" w:type="dxa"/>
              <w:left w:w="100" w:type="dxa"/>
              <w:bottom w:w="50" w:type="dxa"/>
              <w:right w:w="100" w:type="dxa"/>
            </w:tcMar>
          </w:tcPr>
          <w:p w14:paraId="2FFE9B31" w14:textId="77777777" w:rsidR="006D338C" w:rsidRDefault="001B2FFB">
            <w:pPr>
              <w:jc w:val="center"/>
            </w:pPr>
            <w:r>
              <w:rPr>
                <w:rFonts w:ascii="Courier New" w:eastAsia="Courier New" w:hAnsi="Courier New" w:cs="Courier New"/>
                <w:sz w:val="21"/>
                <w:szCs w:val="21"/>
              </w:rPr>
              <w:t>gateway</w:t>
            </w:r>
          </w:p>
        </w:tc>
        <w:tc>
          <w:tcPr>
            <w:tcW w:w="1350" w:type="pct"/>
            <w:tcMar>
              <w:top w:w="50" w:type="dxa"/>
              <w:left w:w="100" w:type="dxa"/>
              <w:bottom w:w="50" w:type="dxa"/>
              <w:right w:w="100" w:type="dxa"/>
            </w:tcMar>
          </w:tcPr>
          <w:p w14:paraId="55946D88" w14:textId="77777777" w:rsidR="006D338C" w:rsidRDefault="001B2FFB">
            <w:r>
              <w:rPr>
                <w:sz w:val="21"/>
                <w:szCs w:val="21"/>
              </w:rPr>
              <w:t>Multi-stage Go build → Alpine</w:t>
            </w:r>
          </w:p>
        </w:tc>
        <w:tc>
          <w:tcPr>
            <w:tcW w:w="600" w:type="pct"/>
            <w:tcMar>
              <w:top w:w="50" w:type="dxa"/>
              <w:left w:w="100" w:type="dxa"/>
              <w:bottom w:w="50" w:type="dxa"/>
              <w:right w:w="100" w:type="dxa"/>
            </w:tcMar>
          </w:tcPr>
          <w:p w14:paraId="3A3AE63B" w14:textId="77777777" w:rsidR="006D338C" w:rsidRDefault="001B2FFB">
            <w:pPr>
              <w:jc w:val="center"/>
            </w:pPr>
            <w:r>
              <w:rPr>
                <w:sz w:val="21"/>
                <w:szCs w:val="21"/>
              </w:rPr>
              <w:t>zeta-net</w:t>
            </w:r>
          </w:p>
        </w:tc>
        <w:tc>
          <w:tcPr>
            <w:tcW w:w="700" w:type="pct"/>
            <w:tcMar>
              <w:top w:w="50" w:type="dxa"/>
              <w:left w:w="100" w:type="dxa"/>
              <w:bottom w:w="50" w:type="dxa"/>
              <w:right w:w="100" w:type="dxa"/>
            </w:tcMar>
          </w:tcPr>
          <w:p w14:paraId="009F2786" w14:textId="77777777" w:rsidR="006D338C" w:rsidRDefault="001B2FFB">
            <w:pPr>
              <w:jc w:val="center"/>
            </w:pPr>
            <w:r>
              <w:rPr>
                <w:b/>
                <w:bCs/>
                <w:sz w:val="21"/>
                <w:szCs w:val="21"/>
              </w:rPr>
              <w:t>8443</w:t>
            </w:r>
            <w:r>
              <w:rPr>
                <w:sz w:val="21"/>
                <w:szCs w:val="21"/>
              </w:rPr>
              <w:t xml:space="preserve"> (only)</w:t>
            </w:r>
          </w:p>
        </w:tc>
        <w:tc>
          <w:tcPr>
            <w:tcW w:w="1700" w:type="pct"/>
            <w:tcMar>
              <w:top w:w="50" w:type="dxa"/>
              <w:left w:w="100" w:type="dxa"/>
              <w:bottom w:w="50" w:type="dxa"/>
              <w:right w:w="100" w:type="dxa"/>
            </w:tcMar>
          </w:tcPr>
          <w:p w14:paraId="74BBFB18" w14:textId="77777777" w:rsidR="006D338C" w:rsidRDefault="001B2FFB">
            <w:r>
              <w:rPr>
                <w:sz w:val="21"/>
                <w:szCs w:val="21"/>
              </w:rPr>
              <w:t>Enforcement (Modules 1–5)</w:t>
            </w:r>
          </w:p>
        </w:tc>
      </w:tr>
      <w:tr w:rsidR="006D338C" w14:paraId="0B665122" w14:textId="77777777">
        <w:trPr>
          <w:cantSplit/>
        </w:trPr>
        <w:tc>
          <w:tcPr>
            <w:tcW w:w="650" w:type="pct"/>
            <w:tcMar>
              <w:top w:w="50" w:type="dxa"/>
              <w:left w:w="100" w:type="dxa"/>
              <w:bottom w:w="50" w:type="dxa"/>
              <w:right w:w="100" w:type="dxa"/>
            </w:tcMar>
          </w:tcPr>
          <w:p w14:paraId="1BEAE33B" w14:textId="77777777" w:rsidR="006D338C" w:rsidRDefault="001B2FFB">
            <w:pPr>
              <w:jc w:val="center"/>
            </w:pPr>
            <w:r>
              <w:rPr>
                <w:rFonts w:ascii="Courier New" w:eastAsia="Courier New" w:hAnsi="Courier New" w:cs="Courier New"/>
                <w:sz w:val="21"/>
                <w:szCs w:val="21"/>
              </w:rPr>
              <w:t>orders</w:t>
            </w:r>
          </w:p>
        </w:tc>
        <w:tc>
          <w:tcPr>
            <w:tcW w:w="1350" w:type="pct"/>
            <w:tcMar>
              <w:top w:w="50" w:type="dxa"/>
              <w:left w:w="100" w:type="dxa"/>
              <w:bottom w:w="50" w:type="dxa"/>
              <w:right w:w="100" w:type="dxa"/>
            </w:tcMar>
          </w:tcPr>
          <w:p w14:paraId="1D1C1CF6" w14:textId="77777777" w:rsidR="006D338C" w:rsidRDefault="001B2FFB">
            <w:r>
              <w:rPr>
                <w:sz w:val="21"/>
                <w:szCs w:val="21"/>
              </w:rPr>
              <w:t>python:3.11-alpine</w:t>
            </w:r>
          </w:p>
        </w:tc>
        <w:tc>
          <w:tcPr>
            <w:tcW w:w="600" w:type="pct"/>
            <w:tcMar>
              <w:top w:w="50" w:type="dxa"/>
              <w:left w:w="100" w:type="dxa"/>
              <w:bottom w:w="50" w:type="dxa"/>
              <w:right w:w="100" w:type="dxa"/>
            </w:tcMar>
          </w:tcPr>
          <w:p w14:paraId="5A8FCAA1" w14:textId="77777777" w:rsidR="006D338C" w:rsidRDefault="001B2FFB">
            <w:pPr>
              <w:jc w:val="center"/>
            </w:pPr>
            <w:r>
              <w:rPr>
                <w:sz w:val="21"/>
                <w:szCs w:val="21"/>
              </w:rPr>
              <w:t>zeta-net</w:t>
            </w:r>
          </w:p>
        </w:tc>
        <w:tc>
          <w:tcPr>
            <w:tcW w:w="700" w:type="pct"/>
            <w:tcMar>
              <w:top w:w="50" w:type="dxa"/>
              <w:left w:w="100" w:type="dxa"/>
              <w:bottom w:w="50" w:type="dxa"/>
              <w:right w:w="100" w:type="dxa"/>
            </w:tcMar>
          </w:tcPr>
          <w:p w14:paraId="595D6458" w14:textId="77777777" w:rsidR="006D338C" w:rsidRDefault="001B2FFB">
            <w:pPr>
              <w:jc w:val="center"/>
            </w:pPr>
            <w:r>
              <w:rPr>
                <w:sz w:val="21"/>
                <w:szCs w:val="21"/>
              </w:rPr>
              <w:t>none</w:t>
            </w:r>
          </w:p>
        </w:tc>
        <w:tc>
          <w:tcPr>
            <w:tcW w:w="1700" w:type="pct"/>
            <w:tcMar>
              <w:top w:w="50" w:type="dxa"/>
              <w:left w:w="100" w:type="dxa"/>
              <w:bottom w:w="50" w:type="dxa"/>
              <w:right w:w="100" w:type="dxa"/>
            </w:tcMar>
          </w:tcPr>
          <w:p w14:paraId="6EDF6659" w14:textId="77777777" w:rsidR="006D338C" w:rsidRDefault="001B2FFB">
            <w:r>
              <w:rPr>
                <w:sz w:val="21"/>
                <w:szCs w:val="21"/>
              </w:rPr>
              <w:t>Protected backend :9091</w:t>
            </w:r>
          </w:p>
        </w:tc>
      </w:tr>
      <w:tr w:rsidR="006D338C" w14:paraId="508FD76B" w14:textId="77777777">
        <w:trPr>
          <w:cantSplit/>
        </w:trPr>
        <w:tc>
          <w:tcPr>
            <w:tcW w:w="650" w:type="pct"/>
            <w:tcMar>
              <w:top w:w="50" w:type="dxa"/>
              <w:left w:w="100" w:type="dxa"/>
              <w:bottom w:w="50" w:type="dxa"/>
              <w:right w:w="100" w:type="dxa"/>
            </w:tcMar>
          </w:tcPr>
          <w:p w14:paraId="6F432EEF" w14:textId="77777777" w:rsidR="006D338C" w:rsidRDefault="001B2FFB">
            <w:pPr>
              <w:jc w:val="center"/>
            </w:pPr>
            <w:r>
              <w:rPr>
                <w:rFonts w:ascii="Courier New" w:eastAsia="Courier New" w:hAnsi="Courier New" w:cs="Courier New"/>
                <w:sz w:val="21"/>
                <w:szCs w:val="21"/>
              </w:rPr>
              <w:t>payments</w:t>
            </w:r>
          </w:p>
        </w:tc>
        <w:tc>
          <w:tcPr>
            <w:tcW w:w="1350" w:type="pct"/>
            <w:tcMar>
              <w:top w:w="50" w:type="dxa"/>
              <w:left w:w="100" w:type="dxa"/>
              <w:bottom w:w="50" w:type="dxa"/>
              <w:right w:w="100" w:type="dxa"/>
            </w:tcMar>
          </w:tcPr>
          <w:p w14:paraId="7F6C7FC1" w14:textId="77777777" w:rsidR="006D338C" w:rsidRDefault="001B2FFB">
            <w:r>
              <w:rPr>
                <w:sz w:val="21"/>
                <w:szCs w:val="21"/>
              </w:rPr>
              <w:t>python:3.11-alpine</w:t>
            </w:r>
          </w:p>
        </w:tc>
        <w:tc>
          <w:tcPr>
            <w:tcW w:w="600" w:type="pct"/>
            <w:tcMar>
              <w:top w:w="50" w:type="dxa"/>
              <w:left w:w="100" w:type="dxa"/>
              <w:bottom w:w="50" w:type="dxa"/>
              <w:right w:w="100" w:type="dxa"/>
            </w:tcMar>
          </w:tcPr>
          <w:p w14:paraId="006E15EA" w14:textId="77777777" w:rsidR="006D338C" w:rsidRDefault="001B2FFB">
            <w:pPr>
              <w:jc w:val="center"/>
            </w:pPr>
            <w:r>
              <w:rPr>
                <w:sz w:val="21"/>
                <w:szCs w:val="21"/>
              </w:rPr>
              <w:t>zeta-net</w:t>
            </w:r>
          </w:p>
        </w:tc>
        <w:tc>
          <w:tcPr>
            <w:tcW w:w="700" w:type="pct"/>
            <w:tcMar>
              <w:top w:w="50" w:type="dxa"/>
              <w:left w:w="100" w:type="dxa"/>
              <w:bottom w:w="50" w:type="dxa"/>
              <w:right w:w="100" w:type="dxa"/>
            </w:tcMar>
          </w:tcPr>
          <w:p w14:paraId="1A4B5CCB" w14:textId="77777777" w:rsidR="006D338C" w:rsidRDefault="001B2FFB">
            <w:pPr>
              <w:jc w:val="center"/>
            </w:pPr>
            <w:r>
              <w:rPr>
                <w:sz w:val="21"/>
                <w:szCs w:val="21"/>
              </w:rPr>
              <w:t>none</w:t>
            </w:r>
          </w:p>
        </w:tc>
        <w:tc>
          <w:tcPr>
            <w:tcW w:w="1700" w:type="pct"/>
            <w:tcMar>
              <w:top w:w="50" w:type="dxa"/>
              <w:left w:w="100" w:type="dxa"/>
              <w:bottom w:w="50" w:type="dxa"/>
              <w:right w:w="100" w:type="dxa"/>
            </w:tcMar>
          </w:tcPr>
          <w:p w14:paraId="5833A6B8" w14:textId="77777777" w:rsidR="006D338C" w:rsidRDefault="001B2FFB">
            <w:r>
              <w:rPr>
                <w:sz w:val="21"/>
                <w:szCs w:val="21"/>
              </w:rPr>
              <w:t>Protected backend :9092</w:t>
            </w:r>
          </w:p>
        </w:tc>
      </w:tr>
      <w:tr w:rsidR="006D338C" w14:paraId="483E7006" w14:textId="77777777">
        <w:trPr>
          <w:cantSplit/>
        </w:trPr>
        <w:tc>
          <w:tcPr>
            <w:tcW w:w="650" w:type="pct"/>
            <w:tcMar>
              <w:top w:w="50" w:type="dxa"/>
              <w:left w:w="100" w:type="dxa"/>
              <w:bottom w:w="50" w:type="dxa"/>
              <w:right w:w="100" w:type="dxa"/>
            </w:tcMar>
          </w:tcPr>
          <w:p w14:paraId="3947FBB0" w14:textId="77777777" w:rsidR="006D338C" w:rsidRDefault="001B2FFB">
            <w:pPr>
              <w:jc w:val="center"/>
            </w:pPr>
            <w:r>
              <w:rPr>
                <w:sz w:val="21"/>
                <w:szCs w:val="21"/>
              </w:rPr>
              <w:t>(host)</w:t>
            </w:r>
          </w:p>
        </w:tc>
        <w:tc>
          <w:tcPr>
            <w:tcW w:w="1350" w:type="pct"/>
            <w:tcMar>
              <w:top w:w="50" w:type="dxa"/>
              <w:left w:w="100" w:type="dxa"/>
              <w:bottom w:w="50" w:type="dxa"/>
              <w:right w:w="100" w:type="dxa"/>
            </w:tcMar>
          </w:tcPr>
          <w:p w14:paraId="198F6449" w14:textId="77777777" w:rsidR="006D338C" w:rsidRDefault="001B2FFB">
            <w:r>
              <w:rPr>
                <w:sz w:val="21"/>
                <w:szCs w:val="21"/>
              </w:rPr>
              <w:t>Python client</w:t>
            </w:r>
          </w:p>
        </w:tc>
        <w:tc>
          <w:tcPr>
            <w:tcW w:w="600" w:type="pct"/>
            <w:tcMar>
              <w:top w:w="50" w:type="dxa"/>
              <w:left w:w="100" w:type="dxa"/>
              <w:bottom w:w="50" w:type="dxa"/>
              <w:right w:w="100" w:type="dxa"/>
            </w:tcMar>
          </w:tcPr>
          <w:p w14:paraId="2D06F3BA" w14:textId="77777777" w:rsidR="006D338C" w:rsidRDefault="001B2FFB">
            <w:pPr>
              <w:jc w:val="center"/>
            </w:pPr>
            <w:r>
              <w:rPr>
                <w:sz w:val="21"/>
                <w:szCs w:val="21"/>
              </w:rPr>
              <w:t>—</w:t>
            </w:r>
          </w:p>
        </w:tc>
        <w:tc>
          <w:tcPr>
            <w:tcW w:w="700" w:type="pct"/>
            <w:tcMar>
              <w:top w:w="50" w:type="dxa"/>
              <w:left w:w="100" w:type="dxa"/>
              <w:bottom w:w="50" w:type="dxa"/>
              <w:right w:w="100" w:type="dxa"/>
            </w:tcMar>
          </w:tcPr>
          <w:p w14:paraId="7EC0EAAD" w14:textId="77777777" w:rsidR="006D338C" w:rsidRDefault="001B2FFB">
            <w:pPr>
              <w:jc w:val="center"/>
            </w:pPr>
            <w:r>
              <w:rPr>
                <w:sz w:val="21"/>
                <w:szCs w:val="21"/>
              </w:rPr>
              <w:t>—</w:t>
            </w:r>
          </w:p>
        </w:tc>
        <w:tc>
          <w:tcPr>
            <w:tcW w:w="1700" w:type="pct"/>
            <w:tcMar>
              <w:top w:w="50" w:type="dxa"/>
              <w:left w:w="100" w:type="dxa"/>
              <w:bottom w:w="50" w:type="dxa"/>
              <w:right w:w="100" w:type="dxa"/>
            </w:tcMar>
          </w:tcPr>
          <w:p w14:paraId="49F7F352" w14:textId="77777777" w:rsidR="006D338C" w:rsidRDefault="001B2FFB">
            <w:r>
              <w:rPr>
                <w:sz w:val="21"/>
                <w:szCs w:val="21"/>
              </w:rPr>
              <w:t>Adversarial verification harness</w:t>
            </w:r>
          </w:p>
        </w:tc>
      </w:tr>
    </w:tbl>
    <w:p w14:paraId="1E5C6ADA" w14:textId="77777777" w:rsidR="006D338C" w:rsidRDefault="006D338C">
      <w:pPr>
        <w:spacing w:after="60" w:line="240" w:lineRule="auto"/>
      </w:pPr>
    </w:p>
    <w:p w14:paraId="5A7BEA69" w14:textId="77777777" w:rsidR="006D338C" w:rsidRDefault="001B2FFB">
      <w:pPr>
        <w:spacing w:after="140"/>
        <w:jc w:val="both"/>
      </w:pPr>
      <w:r>
        <w:t>The gateway image is built in two stages (builder with Go toolchain, runtime Alpine carrying only the ~10 MB static binary and CA certificates), minimizing attack surface in the shipped artifact itself.</w:t>
      </w:r>
    </w:p>
    <w:p w14:paraId="5EDCA758" w14:textId="77777777" w:rsidR="006D338C" w:rsidRDefault="001B2FFB">
      <w:pPr>
        <w:pStyle w:val="Heading2"/>
        <w:keepNext/>
        <w:spacing w:line="380" w:lineRule="atLeast"/>
      </w:pPr>
      <w:bookmarkStart w:id="44" w:name="_Toc242391011"/>
      <w:r>
        <w:t>4.5 User Interface Designs</w:t>
      </w:r>
      <w:bookmarkEnd w:id="44"/>
    </w:p>
    <w:p w14:paraId="520CB5B5" w14:textId="77777777" w:rsidR="006D338C" w:rsidRDefault="001B2FFB">
      <w:pPr>
        <w:spacing w:after="140"/>
        <w:jc w:val="both"/>
      </w:pPr>
      <w:r>
        <w:t xml:space="preserve">Phase 1 interfaces are operational (Section 3.3.4): the color-coded gateway console (one line per decision: </w:t>
      </w:r>
      <w:r>
        <w:rPr>
          <w:rFonts w:ascii="Courier New" w:eastAsia="Courier New" w:hAnsi="Courier New" w:cs="Courier New"/>
        </w:rPr>
        <w:t>[ALLOW] identity=spiffe://… GET /orders/list (matched ALLOW rule, routed to …)</w:t>
      </w:r>
      <w:r>
        <w:t xml:space="preserve">), the human-readable </w:t>
      </w:r>
      <w:r>
        <w:rPr>
          <w:rFonts w:ascii="Courier New" w:eastAsia="Courier New" w:hAnsi="Courier New" w:cs="Courier New"/>
        </w:rPr>
        <w:t>policy.yaml</w:t>
      </w:r>
      <w:r>
        <w:t xml:space="preserve"> as the administrative surface, the README-driven deployment interface, and the adversarial client’s explicit scenario/result </w:t>
      </w:r>
      <w:r>
        <w:lastRenderedPageBreak/>
        <w:t>output. The Phase 2 administrative console (live decision feed via WebSocket on the audit stream, policy editor with validation, topology visualization) is specified in Chapter 7 and its directory scaffolded in the repository.</w:t>
      </w:r>
    </w:p>
    <w:p w14:paraId="4CA3B952" w14:textId="77777777" w:rsidR="006D338C" w:rsidRDefault="001B2FFB">
      <w:pPr>
        <w:pStyle w:val="Heading2"/>
        <w:keepNext/>
        <w:spacing w:line="380" w:lineRule="atLeast"/>
      </w:pPr>
      <w:bookmarkStart w:id="45" w:name="_Toc242391012"/>
      <w:r>
        <w:t>4.6 Novelty of the Design</w:t>
      </w:r>
      <w:bookmarkEnd w:id="45"/>
    </w:p>
    <w:p w14:paraId="40094D17" w14:textId="77777777" w:rsidR="006D338C" w:rsidRDefault="001B2FFB">
      <w:pPr>
        <w:spacing w:after="140"/>
        <w:jc w:val="both"/>
      </w:pPr>
      <w:r>
        <w:t xml:space="preserve">The design’s novelty is not any single mechanism — mTLS, deny-by-default policy, and network isolation are all established practice — but the </w:t>
      </w:r>
      <w:r>
        <w:rPr>
          <w:b/>
          <w:bCs/>
        </w:rPr>
        <w:t>verified combination and its transparency</w:t>
      </w:r>
      <w:r>
        <w:t>:</w:t>
      </w:r>
    </w:p>
    <w:p w14:paraId="3FDF3E14" w14:textId="77777777" w:rsidR="006D338C" w:rsidRDefault="001B2FFB">
      <w:pPr>
        <w:pStyle w:val="ListParagraph"/>
        <w:numPr>
          <w:ilvl w:val="0"/>
          <w:numId w:val="6"/>
        </w:numPr>
        <w:spacing w:after="110"/>
      </w:pPr>
      <w:r>
        <w:rPr>
          <w:b/>
          <w:bCs/>
        </w:rPr>
        <w:t>The complete NIST SP 800-207A enforcement pattern in a readable artifact.</w:t>
      </w:r>
      <w:r>
        <w:t xml:space="preserve"> No surveyed system (Chapter 2, Table 2.1) combines a from-scratch L7 proxy, in-process SPIFFE identity extraction, embedded deny-by-default policy with structural safety, fail-closed semantics, dual-mode network isolation, hot-reload, and reproducible benchmarking — in a codebase a student team can defend line-by-line. The implementation spans approximately 260 lines of Go for the gateway core plus 76 lines of test code.</w:t>
      </w:r>
    </w:p>
    <w:p w14:paraId="725D4D1E" w14:textId="77777777" w:rsidR="006D338C" w:rsidRDefault="001B2FFB">
      <w:pPr>
        <w:pStyle w:val="ListParagraph"/>
        <w:numPr>
          <w:ilvl w:val="0"/>
          <w:numId w:val="6"/>
        </w:numPr>
        <w:spacing w:after="110"/>
      </w:pPr>
      <w:r>
        <w:rPr>
          <w:b/>
          <w:bCs/>
        </w:rPr>
        <w:t>Evidence-first design.</w:t>
      </w:r>
      <w:r>
        <w:t xml:space="preserve"> Every guarantee is bound to a deterministic adversarial test (Table 4.1), every performance claim to a measured benchmark, and every push to independent CI — the system was designed to be </w:t>
      </w:r>
      <w:r>
        <w:rPr>
          <w:i/>
          <w:iCs/>
        </w:rPr>
        <w:t>provable</w:t>
      </w:r>
      <w:r>
        <w:t>, not merely functional.</w:t>
      </w:r>
    </w:p>
    <w:p w14:paraId="00647F86" w14:textId="77777777" w:rsidR="006D338C" w:rsidRDefault="001B2FFB">
      <w:pPr>
        <w:pStyle w:val="ListParagraph"/>
        <w:numPr>
          <w:ilvl w:val="0"/>
          <w:numId w:val="6"/>
        </w:numPr>
        <w:spacing w:after="110"/>
      </w:pPr>
      <w:r>
        <w:rPr>
          <w:b/>
          <w:bCs/>
        </w:rPr>
        <w:t>Platform-adaptive isolation under one invariant.</w:t>
      </w:r>
      <w:r>
        <w:t xml:space="preserve"> The insight that loopback binding and unpublished container ports are the </w:t>
      </w:r>
      <w:r>
        <w:rPr>
          <w:i/>
          <w:iCs/>
        </w:rPr>
        <w:t>same guarantee</w:t>
      </w:r>
      <w:r>
        <w:t xml:space="preserve"> (I-4) expressed through platform-appropriate mechanisms is a genuinely transferable design pattern for zero-trust deployments.</w:t>
      </w:r>
    </w:p>
    <w:p w14:paraId="2A7CE277" w14:textId="77777777" w:rsidR="006D338C" w:rsidRDefault="001B2FFB">
      <w:pPr>
        <w:pStyle w:val="ListParagraph"/>
        <w:numPr>
          <w:ilvl w:val="0"/>
          <w:numId w:val="6"/>
        </w:numPr>
        <w:spacing w:after="110"/>
      </w:pPr>
      <w:r>
        <w:rPr>
          <w:b/>
          <w:bCs/>
        </w:rPr>
        <w:t>Feedback-verified evolution.</w:t>
      </w:r>
      <w:r>
        <w:t xml:space="preserve"> The V0.1→V1.0 consolidation decision independently mirrors the industry’s own architectural trajectory (Istio ambient mode), giving the design external validity beyond the review room.</w:t>
      </w:r>
    </w:p>
    <w:p w14:paraId="1408BE36" w14:textId="77777777" w:rsidR="006D338C" w:rsidRDefault="001B2FFB">
      <w:pPr>
        <w:pStyle w:val="Heading2"/>
        <w:keepNext/>
        <w:spacing w:line="380" w:lineRule="atLeast"/>
      </w:pPr>
      <w:bookmarkStart w:id="46" w:name="_Toc242391013"/>
      <w:r>
        <w:t>4.7 Summary</w:t>
      </w:r>
      <w:bookmarkEnd w:id="46"/>
    </w:p>
    <w:p w14:paraId="2E75CA5A" w14:textId="77777777" w:rsidR="006D338C" w:rsidRDefault="001B2FFB">
      <w:pPr>
        <w:spacing w:after="140"/>
        <w:jc w:val="both"/>
      </w:pPr>
      <w:r>
        <w:t>This chapter presented the design methodology — invariant-driven, feedback-iterated engineering — and the resulting architecture: a consolidated two-hop gateway enforcing a three-checkpoint pipeline (identity → policy → route/audit) under five design invariants; a six-module decomposition with single responsibilities; a threat model mapping six adversary scenarios to countermeasures and tests; a declarative policy schema aligned with industry primitives; dual-mode network isolation; and zero-downtime policy hot-reload. The novelty was stated precisely: the complete, transparent, evidence-bound enforcement pattern in compact form. Chapter 5 details the implementation of this design and the analysis of its measured behaviour.</w:t>
      </w:r>
    </w:p>
    <w:p w14:paraId="77E0A307" w14:textId="77777777" w:rsidR="006D338C" w:rsidRDefault="001B2FFB">
      <w:pPr>
        <w:pStyle w:val="Heading1"/>
        <w:keepNext/>
        <w:pageBreakBefore/>
        <w:spacing w:line="400" w:lineRule="atLeast"/>
      </w:pPr>
      <w:bookmarkStart w:id="47" w:name="_Toc242391014"/>
      <w:r>
        <w:lastRenderedPageBreak/>
        <w:t>CHAPTER 5: TECHNICAL IMPLEMENTATION AND ANALYSIS</w:t>
      </w:r>
      <w:bookmarkEnd w:id="47"/>
    </w:p>
    <w:p w14:paraId="7FDB368E" w14:textId="77777777" w:rsidR="006D338C" w:rsidRDefault="001B2FFB">
      <w:pPr>
        <w:pStyle w:val="Heading2"/>
        <w:keepNext/>
        <w:spacing w:line="380" w:lineRule="atLeast"/>
      </w:pPr>
      <w:bookmarkStart w:id="48" w:name="_Toc242391015"/>
      <w:r>
        <w:t>5.1 Outline</w:t>
      </w:r>
      <w:bookmarkEnd w:id="48"/>
    </w:p>
    <w:p w14:paraId="17C8DEE6" w14:textId="77777777" w:rsidR="006D338C" w:rsidRDefault="001B2FFB">
      <w:pPr>
        <w:spacing w:after="140"/>
        <w:jc w:val="both"/>
      </w:pPr>
      <w:r>
        <w:t>This chapter documents the implementation of the Chapter 4 design and its empirical analysis. Section 5.2 presents the code structure and key technical solutions, including the PKI and mTLS integration and the specific interoperability defects encountered and resolved during development. Section 5.3 describes the working layout of the demonstration. Section 5.4 documents the prototype submission artifacts. Section 5.5 presents the verification strategy: the 19 unit tests and the seven-test adversarial suite with results. Section 5.6 presents the latency benchmark methodology and results. Section 5.7 summarizes.</w:t>
      </w:r>
    </w:p>
    <w:p w14:paraId="101BD408" w14:textId="77777777" w:rsidR="006D338C" w:rsidRDefault="001B2FFB">
      <w:pPr>
        <w:pStyle w:val="Heading2"/>
        <w:keepNext/>
        <w:spacing w:line="380" w:lineRule="atLeast"/>
      </w:pPr>
      <w:bookmarkStart w:id="49" w:name="_Toc242391016"/>
      <w:r>
        <w:t>5.2 Technical Coding and Code Solutions</w:t>
      </w:r>
      <w:bookmarkEnd w:id="49"/>
    </w:p>
    <w:p w14:paraId="16A1EC68" w14:textId="77777777" w:rsidR="006D338C" w:rsidRDefault="001B2FFB">
      <w:pPr>
        <w:pStyle w:val="Heading3"/>
        <w:keepNext/>
        <w:spacing w:line="360" w:lineRule="atLeast"/>
      </w:pPr>
      <w:bookmarkStart w:id="50" w:name="_Toc242391017"/>
      <w:r>
        <w:t>5.2.1 Repository Structure</w:t>
      </w:r>
      <w:bookmarkEnd w:id="50"/>
    </w:p>
    <w:p w14:paraId="5CF71FC8" w14:textId="77777777" w:rsidR="006D338C" w:rsidRDefault="001B2FFB">
      <w:pPr>
        <w:spacing w:after="140"/>
        <w:jc w:val="both"/>
      </w:pPr>
      <w:r>
        <w:t>The implementation resides in a single public repository, organized as follows:</w:t>
      </w:r>
    </w:p>
    <w:p w14:paraId="0F8B18DF" w14:textId="77777777" w:rsidR="006D338C" w:rsidRDefault="001B2FFB">
      <w:pPr>
        <w:shd w:val="clear" w:color="auto" w:fill="F5F5F5"/>
        <w:spacing w:line="240" w:lineRule="auto"/>
      </w:pPr>
      <w:r>
        <w:rPr>
          <w:rFonts w:ascii="Courier New" w:eastAsia="Courier New" w:hAnsi="Courier New" w:cs="Courier New"/>
          <w:sz w:val="17"/>
          <w:szCs w:val="17"/>
        </w:rPr>
        <w:t>Zero-Trust-Micro-Proxy/</w:t>
      </w:r>
    </w:p>
    <w:p w14:paraId="6645D4FD" w14:textId="77777777" w:rsidR="006D338C" w:rsidRDefault="001B2FFB">
      <w:pPr>
        <w:shd w:val="clear" w:color="auto" w:fill="F5F5F5"/>
        <w:spacing w:line="240" w:lineRule="auto"/>
      </w:pPr>
      <w:r>
        <w:rPr>
          <w:rFonts w:ascii="Courier New" w:eastAsia="Courier New" w:hAnsi="Courier New" w:cs="Courier New"/>
          <w:sz w:val="17"/>
          <w:szCs w:val="17"/>
        </w:rPr>
        <w:t>├── .github/workflows/ci.yml     # CI: go vet + build + 19 tests per push</w:t>
      </w:r>
    </w:p>
    <w:p w14:paraId="2008CDAC" w14:textId="77777777" w:rsidR="006D338C" w:rsidRDefault="001B2FFB">
      <w:pPr>
        <w:shd w:val="clear" w:color="auto" w:fill="F5F5F5"/>
        <w:spacing w:line="240" w:lineRule="auto"/>
      </w:pPr>
      <w:r>
        <w:rPr>
          <w:rFonts w:ascii="Courier New" w:eastAsia="Courier New" w:hAnsi="Courier New" w:cs="Courier New"/>
          <w:sz w:val="17"/>
          <w:szCs w:val="17"/>
        </w:rPr>
        <w:t>├── certs/</w:t>
      </w:r>
    </w:p>
    <w:p w14:paraId="0CC6F835" w14:textId="77777777" w:rsidR="006D338C" w:rsidRDefault="001B2FFB">
      <w:pPr>
        <w:shd w:val="clear" w:color="auto" w:fill="F5F5F5"/>
        <w:spacing w:line="240" w:lineRule="auto"/>
      </w:pPr>
      <w:r>
        <w:rPr>
          <w:rFonts w:ascii="Courier New" w:eastAsia="Courier New" w:hAnsi="Courier New" w:cs="Courier New"/>
          <w:sz w:val="17"/>
          <w:szCs w:val="17"/>
        </w:rPr>
        <w:t>│   ├── generate_ca.sh           # Root CA (4096-bit RSA, keyCertSign extensions)</w:t>
      </w:r>
    </w:p>
    <w:p w14:paraId="482CCFFC" w14:textId="77777777" w:rsidR="006D338C" w:rsidRDefault="001B2FFB">
      <w:pPr>
        <w:shd w:val="clear" w:color="auto" w:fill="F5F5F5"/>
        <w:spacing w:line="240" w:lineRule="auto"/>
      </w:pPr>
      <w:r>
        <w:rPr>
          <w:rFonts w:ascii="Courier New" w:eastAsia="Courier New" w:hAnsi="Courier New" w:cs="Courier New"/>
          <w:sz w:val="17"/>
          <w:szCs w:val="17"/>
        </w:rPr>
        <w:t>│   └── issue_cert.sh            # Service cert issuance w/ SAN; proxy variant adds IP+DNS</w:t>
      </w:r>
    </w:p>
    <w:p w14:paraId="7A33E25E" w14:textId="77777777" w:rsidR="006D338C" w:rsidRDefault="001B2FFB">
      <w:pPr>
        <w:shd w:val="clear" w:color="auto" w:fill="F5F5F5"/>
        <w:spacing w:line="240" w:lineRule="auto"/>
      </w:pPr>
      <w:r>
        <w:rPr>
          <w:rFonts w:ascii="Courier New" w:eastAsia="Courier New" w:hAnsi="Courier New" w:cs="Courier New"/>
          <w:sz w:val="17"/>
          <w:szCs w:val="17"/>
        </w:rPr>
        <w:t>├── data-plane-proxy/            # Go module: the gateway</w:t>
      </w:r>
    </w:p>
    <w:p w14:paraId="33801899" w14:textId="77777777" w:rsidR="006D338C" w:rsidRDefault="001B2FFB">
      <w:pPr>
        <w:shd w:val="clear" w:color="auto" w:fill="F5F5F5"/>
        <w:spacing w:line="240" w:lineRule="auto"/>
      </w:pPr>
      <w:r>
        <w:rPr>
          <w:rFonts w:ascii="Courier New" w:eastAsia="Courier New" w:hAnsi="Courier New" w:cs="Courier New"/>
          <w:sz w:val="17"/>
          <w:szCs w:val="17"/>
        </w:rPr>
        <w:t>│   ├── main.go                  # ~260 LOC gateway core</w:t>
      </w:r>
    </w:p>
    <w:p w14:paraId="543C8783" w14:textId="77777777" w:rsidR="006D338C" w:rsidRDefault="001B2FFB">
      <w:pPr>
        <w:shd w:val="clear" w:color="auto" w:fill="F5F5F5"/>
        <w:spacing w:line="240" w:lineRule="auto"/>
      </w:pPr>
      <w:r>
        <w:rPr>
          <w:rFonts w:ascii="Courier New" w:eastAsia="Courier New" w:hAnsi="Courier New" w:cs="Courier New"/>
          <w:sz w:val="17"/>
          <w:szCs w:val="17"/>
        </w:rPr>
        <w:t>│   ├── policy_test.go           # 76 LOC, 19 table-driven tests</w:t>
      </w:r>
    </w:p>
    <w:p w14:paraId="312795F1" w14:textId="77777777" w:rsidR="006D338C" w:rsidRDefault="001B2FFB">
      <w:pPr>
        <w:shd w:val="clear" w:color="auto" w:fill="F5F5F5"/>
        <w:spacing w:line="240" w:lineRule="auto"/>
      </w:pPr>
      <w:r>
        <w:rPr>
          <w:rFonts w:ascii="Courier New" w:eastAsia="Courier New" w:hAnsi="Courier New" w:cs="Courier New"/>
          <w:sz w:val="17"/>
          <w:szCs w:val="17"/>
        </w:rPr>
        <w:t>│   └── cmd/loadtest/main.go     # Latency benchmark tool</w:t>
      </w:r>
    </w:p>
    <w:p w14:paraId="56B000DC" w14:textId="77777777" w:rsidR="006D338C" w:rsidRDefault="001B2FFB">
      <w:pPr>
        <w:shd w:val="clear" w:color="auto" w:fill="F5F5F5"/>
        <w:spacing w:line="240" w:lineRule="auto"/>
      </w:pPr>
      <w:r>
        <w:rPr>
          <w:rFonts w:ascii="Courier New" w:eastAsia="Courier New" w:hAnsi="Courier New" w:cs="Courier New"/>
          <w:sz w:val="17"/>
          <w:szCs w:val="17"/>
        </w:rPr>
        <w:t>├── deploy/</w:t>
      </w:r>
    </w:p>
    <w:p w14:paraId="391DEE9C" w14:textId="77777777" w:rsidR="006D338C" w:rsidRDefault="001B2FFB">
      <w:pPr>
        <w:shd w:val="clear" w:color="auto" w:fill="F5F5F5"/>
        <w:spacing w:line="240" w:lineRule="auto"/>
      </w:pPr>
      <w:r>
        <w:rPr>
          <w:rFonts w:ascii="Courier New" w:eastAsia="Courier New" w:hAnsi="Courier New" w:cs="Courier New"/>
          <w:sz w:val="17"/>
          <w:szCs w:val="17"/>
        </w:rPr>
        <w:t>│   └── policy.docker.yaml       # Container-routing policy variant</w:t>
      </w:r>
    </w:p>
    <w:p w14:paraId="4C57A5B9" w14:textId="77777777" w:rsidR="006D338C" w:rsidRDefault="001B2FFB">
      <w:pPr>
        <w:shd w:val="clear" w:color="auto" w:fill="F5F5F5"/>
        <w:spacing w:line="240" w:lineRule="auto"/>
      </w:pPr>
      <w:r>
        <w:rPr>
          <w:rFonts w:ascii="Courier New" w:eastAsia="Courier New" w:hAnsi="Courier New" w:cs="Courier New"/>
          <w:sz w:val="17"/>
          <w:szCs w:val="17"/>
        </w:rPr>
        <w:t>├── mock-apps/</w:t>
      </w:r>
    </w:p>
    <w:p w14:paraId="597D75E2" w14:textId="77777777" w:rsidR="006D338C" w:rsidRDefault="001B2FFB">
      <w:pPr>
        <w:shd w:val="clear" w:color="auto" w:fill="F5F5F5"/>
        <w:spacing w:line="240" w:lineRule="auto"/>
      </w:pPr>
      <w:r>
        <w:rPr>
          <w:rFonts w:ascii="Courier New" w:eastAsia="Courier New" w:hAnsi="Courier New" w:cs="Courier New"/>
          <w:sz w:val="17"/>
          <w:szCs w:val="17"/>
        </w:rPr>
        <w:t>│   ├── orders_api.py            # Backend :9091 (BIND_HOST/PORT configurable)</w:t>
      </w:r>
    </w:p>
    <w:p w14:paraId="3D204A79" w14:textId="77777777" w:rsidR="006D338C" w:rsidRDefault="001B2FFB">
      <w:pPr>
        <w:shd w:val="clear" w:color="auto" w:fill="F5F5F5"/>
        <w:spacing w:line="240" w:lineRule="auto"/>
      </w:pPr>
      <w:r>
        <w:rPr>
          <w:rFonts w:ascii="Courier New" w:eastAsia="Courier New" w:hAnsi="Courier New" w:cs="Courier New"/>
          <w:sz w:val="17"/>
          <w:szCs w:val="17"/>
        </w:rPr>
        <w:t>│   ├── payments_api.py          # Backend :9092</w:t>
      </w:r>
    </w:p>
    <w:p w14:paraId="1AD5E8F7" w14:textId="77777777" w:rsidR="006D338C" w:rsidRDefault="001B2FFB">
      <w:pPr>
        <w:shd w:val="clear" w:color="auto" w:fill="F5F5F5"/>
        <w:spacing w:line="240" w:lineRule="auto"/>
      </w:pPr>
      <w:r>
        <w:rPr>
          <w:rFonts w:ascii="Courier New" w:eastAsia="Courier New" w:hAnsi="Courier New" w:cs="Courier New"/>
          <w:sz w:val="17"/>
          <w:szCs w:val="17"/>
        </w:rPr>
        <w:t>│   └── client.py                # 7-test adversarial client</w:t>
      </w:r>
    </w:p>
    <w:p w14:paraId="1B56F984" w14:textId="77777777" w:rsidR="006D338C" w:rsidRDefault="001B2FFB">
      <w:pPr>
        <w:shd w:val="clear" w:color="auto" w:fill="F5F5F5"/>
        <w:spacing w:line="240" w:lineRule="auto"/>
      </w:pPr>
      <w:r>
        <w:rPr>
          <w:rFonts w:ascii="Courier New" w:eastAsia="Courier New" w:hAnsi="Courier New" w:cs="Courier New"/>
          <w:sz w:val="17"/>
          <w:szCs w:val="17"/>
        </w:rPr>
        <w:t>├── control-plane/               # Phase 2 scaffold (documented roadmap)</w:t>
      </w:r>
    </w:p>
    <w:p w14:paraId="72AEEFC0" w14:textId="77777777" w:rsidR="006D338C" w:rsidRDefault="001B2FFB">
      <w:pPr>
        <w:shd w:val="clear" w:color="auto" w:fill="F5F5F5"/>
        <w:spacing w:line="240" w:lineRule="auto"/>
      </w:pPr>
      <w:r>
        <w:rPr>
          <w:rFonts w:ascii="Courier New" w:eastAsia="Courier New" w:hAnsi="Courier New" w:cs="Courier New"/>
          <w:sz w:val="17"/>
          <w:szCs w:val="17"/>
        </w:rPr>
        <w:t>├── telemetry-dashboard/         # Phase 2 scaffold (documented roadmap)</w:t>
      </w:r>
    </w:p>
    <w:p w14:paraId="3C309ECC" w14:textId="77777777" w:rsidR="006D338C" w:rsidRDefault="001B2FFB">
      <w:pPr>
        <w:shd w:val="clear" w:color="auto" w:fill="F5F5F5"/>
        <w:spacing w:line="240" w:lineRule="auto"/>
      </w:pPr>
      <w:r>
        <w:rPr>
          <w:rFonts w:ascii="Courier New" w:eastAsia="Courier New" w:hAnsi="Courier New" w:cs="Courier New"/>
          <w:sz w:val="17"/>
          <w:szCs w:val="17"/>
        </w:rPr>
        <w:t>├── Dockerfile.gateway           # Multi-stage Go build → Alpine</w:t>
      </w:r>
    </w:p>
    <w:p w14:paraId="3048D04D" w14:textId="77777777" w:rsidR="006D338C" w:rsidRDefault="001B2FFB">
      <w:pPr>
        <w:shd w:val="clear" w:color="auto" w:fill="F5F5F5"/>
        <w:spacing w:line="240" w:lineRule="auto"/>
      </w:pPr>
      <w:r>
        <w:rPr>
          <w:rFonts w:ascii="Courier New" w:eastAsia="Courier New" w:hAnsi="Courier New" w:cs="Courier New"/>
          <w:sz w:val="17"/>
          <w:szCs w:val="17"/>
        </w:rPr>
        <w:t>├── Dockerfile.backend           # Parametrized Python backend</w:t>
      </w:r>
    </w:p>
    <w:p w14:paraId="746BEBCB" w14:textId="77777777" w:rsidR="006D338C" w:rsidRDefault="001B2FFB">
      <w:pPr>
        <w:shd w:val="clear" w:color="auto" w:fill="F5F5F5"/>
        <w:spacing w:line="240" w:lineRule="auto"/>
      </w:pPr>
      <w:r>
        <w:rPr>
          <w:rFonts w:ascii="Courier New" w:eastAsia="Courier New" w:hAnsi="Courier New" w:cs="Courier New"/>
          <w:sz w:val="17"/>
          <w:szCs w:val="17"/>
        </w:rPr>
        <w:t>├── docker-compose.yml           # zeta-net mesh; gateway sole host port</w:t>
      </w:r>
    </w:p>
    <w:p w14:paraId="6B41B212" w14:textId="77777777" w:rsidR="006D338C" w:rsidRDefault="001B2FFB">
      <w:pPr>
        <w:shd w:val="clear" w:color="auto" w:fill="F5F5F5"/>
        <w:spacing w:after="240" w:line="240" w:lineRule="auto"/>
      </w:pPr>
      <w:r>
        <w:rPr>
          <w:rFonts w:ascii="Courier New" w:eastAsia="Courier New" w:hAnsi="Courier New" w:cs="Courier New"/>
          <w:sz w:val="17"/>
          <w:szCs w:val="17"/>
        </w:rPr>
        <w:t>└── policy.yaml                  # Local-mode declarative policy</w:t>
      </w:r>
    </w:p>
    <w:p w14:paraId="525948F6" w14:textId="77777777" w:rsidR="006D338C" w:rsidRDefault="001B2FFB">
      <w:pPr>
        <w:pStyle w:val="Heading3"/>
        <w:keepNext/>
        <w:spacing w:line="360" w:lineRule="atLeast"/>
      </w:pPr>
      <w:bookmarkStart w:id="51" w:name="_Toc242391018"/>
      <w:r>
        <w:t>5.2.2 Key Implementation Solutions</w:t>
      </w:r>
      <w:bookmarkEnd w:id="51"/>
    </w:p>
    <w:p w14:paraId="4650D8EA" w14:textId="77777777" w:rsidR="006D338C" w:rsidRDefault="001B2FFB">
      <w:pPr>
        <w:spacing w:after="140"/>
        <w:jc w:val="both"/>
      </w:pPr>
      <w:r>
        <w:rPr>
          <w:b/>
          <w:bCs/>
        </w:rPr>
        <w:t>(a) mTLS termination with mandatory client verification.</w:t>
      </w:r>
      <w:r>
        <w:t xml:space="preserve"> The gateway constructs its TLS configuration with </w:t>
      </w:r>
      <w:r>
        <w:rPr>
          <w:rFonts w:ascii="Courier New" w:eastAsia="Courier New" w:hAnsi="Courier New" w:cs="Courier New"/>
        </w:rPr>
        <w:t>ClientCAs</w:t>
      </w:r>
      <w:r>
        <w:t xml:space="preserve"> populated from the Root CA, </w:t>
      </w:r>
      <w:r>
        <w:rPr>
          <w:rFonts w:ascii="Courier New" w:eastAsia="Courier New" w:hAnsi="Courier New" w:cs="Courier New"/>
        </w:rPr>
        <w:t>ClientAuth: tls.RequireAndVerifyClientCert</w:t>
      </w:r>
      <w:r>
        <w:t xml:space="preserve">, its own key pair, and </w:t>
      </w:r>
      <w:r>
        <w:rPr>
          <w:rFonts w:ascii="Courier New" w:eastAsia="Courier New" w:hAnsi="Courier New" w:cs="Courier New"/>
        </w:rPr>
        <w:t>MinVersion: tls.VersionTLS12</w:t>
      </w:r>
      <w:r>
        <w:t>. This single configuration decision implements invariants I-1 and I-2 at the transport layer: there is no code path in which an unverified certificate produces an HTTP transaction.</w:t>
      </w:r>
    </w:p>
    <w:p w14:paraId="269E50CA" w14:textId="77777777" w:rsidR="006D338C" w:rsidRDefault="001B2FFB">
      <w:pPr>
        <w:spacing w:after="140"/>
        <w:jc w:val="both"/>
      </w:pPr>
      <w:r>
        <w:rPr>
          <w:b/>
          <w:bCs/>
        </w:rPr>
        <w:lastRenderedPageBreak/>
        <w:t>(b) Identity extraction from the verified chain.</w:t>
      </w:r>
      <w:r>
        <w:t xml:space="preserve"> </w:t>
      </w:r>
      <w:r>
        <w:rPr>
          <w:rFonts w:ascii="Courier New" w:eastAsia="Courier New" w:hAnsi="Courier New" w:cs="Courier New"/>
        </w:rPr>
        <w:t>extractIdentity</w:t>
      </w:r>
      <w:r>
        <w:t xml:space="preserve"> reads </w:t>
      </w:r>
      <w:r>
        <w:rPr>
          <w:rFonts w:ascii="Courier New" w:eastAsia="Courier New" w:hAnsi="Courier New" w:cs="Courier New"/>
        </w:rPr>
        <w:t>r.TLS.PeerCertificates[0].URIs[0]</w:t>
      </w:r>
      <w:r>
        <w:t xml:space="preserve"> — the SPIFFE URI from the SAN extension of the </w:t>
      </w:r>
      <w:r>
        <w:rPr>
          <w:i/>
          <w:iCs/>
        </w:rPr>
        <w:t>already-verified</w:t>
      </w:r>
      <w:r>
        <w:t xml:space="preserve"> peer certificate. Identity is therefore not a claim but a cryptographic fact at the point of evaluation.</w:t>
      </w:r>
    </w:p>
    <w:tbl>
      <w:tblPr>
        <w:tblW w:w="5000" w:type="pct"/>
        <w:tblCellMar>
          <w:left w:w="10" w:type="dxa"/>
          <w:right w:w="10" w:type="dxa"/>
        </w:tblCellMar>
        <w:tblLook w:val="0000" w:firstRow="0" w:lastRow="0" w:firstColumn="0" w:lastColumn="0" w:noHBand="0" w:noVBand="0"/>
      </w:tblPr>
      <w:tblGrid>
        <w:gridCol w:w="9386"/>
      </w:tblGrid>
      <w:tr w:rsidR="006D338C" w14:paraId="43C7AE9A" w14:textId="77777777">
        <w:trPr>
          <w:cantSplit/>
          <w:trHeight w:val="2500"/>
        </w:trPr>
        <w:tc>
          <w:tcPr>
            <w:tcW w:w="5000" w:type="pct"/>
            <w:tcMar>
              <w:top w:w="120" w:type="dxa"/>
              <w:left w:w="120" w:type="dxa"/>
              <w:bottom w:w="120" w:type="dxa"/>
              <w:right w:w="120" w:type="dxa"/>
            </w:tcMar>
            <w:vAlign w:val="center"/>
          </w:tcPr>
          <w:p w14:paraId="228E2FAC" w14:textId="77777777" w:rsidR="001A560F" w:rsidRDefault="00490AC3">
            <w:pPr>
              <w:jc w:val="center"/>
            </w:pPr>
            <w:r>
              <w:rPr>
                <w:noProof/>
              </w:rPr>
              <w:drawing>
                <wp:inline distT="0" distB="0" distL="0" distR="0" wp14:anchorId="7C4CC3E9" wp14:editId="2804B257">
                  <wp:extent cx="5669280" cy="2945561"/>
                  <wp:effectExtent l="0" t="0" r="0" b="0"/>
                  <wp:docPr id="1036329503" name="Picture 103632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5"/>
                          <a:stretch>
                            <a:fillRect/>
                          </a:stretch>
                        </pic:blipFill>
                        <pic:spPr>
                          <a:xfrm>
                            <a:off x="0" y="0"/>
                            <a:ext cx="5669280" cy="2945561"/>
                          </a:xfrm>
                          <a:prstGeom prst="rect">
                            <a:avLst/>
                          </a:prstGeom>
                        </pic:spPr>
                      </pic:pic>
                    </a:graphicData>
                  </a:graphic>
                </wp:inline>
              </w:drawing>
            </w:r>
          </w:p>
        </w:tc>
      </w:tr>
    </w:tbl>
    <w:p w14:paraId="5E8230F8" w14:textId="77777777" w:rsidR="006D338C" w:rsidRDefault="001B2FFB">
      <w:pPr>
        <w:spacing w:before="150" w:after="300"/>
        <w:jc w:val="center"/>
      </w:pPr>
      <w:r>
        <w:rPr>
          <w:i/>
          <w:iCs/>
        </w:rPr>
        <w:t>Figure 5.1: X.509 certificate showing SPIFFE URI in the SAN extension</w:t>
      </w:r>
    </w:p>
    <w:p w14:paraId="439D90EE" w14:textId="77777777" w:rsidR="006D338C" w:rsidRDefault="001B2FFB">
      <w:pPr>
        <w:spacing w:after="140"/>
        <w:jc w:val="both"/>
      </w:pPr>
      <w:r>
        <w:rPr>
          <w:b/>
          <w:bCs/>
        </w:rPr>
        <w:t>(c) Concurrency-safe policy state.</w:t>
      </w:r>
      <w:r>
        <w:t xml:space="preserve"> The shared </w:t>
      </w:r>
      <w:r>
        <w:rPr>
          <w:rFonts w:ascii="Courier New" w:eastAsia="Courier New" w:hAnsi="Courier New" w:cs="Courier New"/>
        </w:rPr>
        <w:t>PolicyConfig</w:t>
      </w:r>
      <w:r>
        <w:t xml:space="preserve"> is guarded by a </w:t>
      </w:r>
      <w:r>
        <w:rPr>
          <w:rFonts w:ascii="Courier New" w:eastAsia="Courier New" w:hAnsi="Courier New" w:cs="Courier New"/>
        </w:rPr>
        <w:t>sync.RWMutex</w:t>
      </w:r>
      <w:r>
        <w:t xml:space="preserve">: </w:t>
      </w:r>
      <w:r>
        <w:rPr>
          <w:rFonts w:ascii="Courier New" w:eastAsia="Courier New" w:hAnsi="Courier New" w:cs="Courier New"/>
        </w:rPr>
        <w:t>checkPolicy</w:t>
      </w:r>
      <w:r>
        <w:t xml:space="preserve"> and </w:t>
      </w:r>
      <w:r>
        <w:rPr>
          <w:rFonts w:ascii="Courier New" w:eastAsia="Courier New" w:hAnsi="Courier New" w:cs="Courier New"/>
        </w:rPr>
        <w:t>routeFor</w:t>
      </w:r>
      <w:r>
        <w:t xml:space="preserve"> take read locks; </w:t>
      </w:r>
      <w:r>
        <w:rPr>
          <w:rFonts w:ascii="Courier New" w:eastAsia="Courier New" w:hAnsi="Courier New" w:cs="Courier New"/>
        </w:rPr>
        <w:t>loadPolicy</w:t>
      </w:r>
      <w:r>
        <w:t xml:space="preserve"> (initial load and hot-reload) takes the write lock. Concurrent request handling and zero-downtime reload are thereby safe by construction.</w:t>
      </w:r>
    </w:p>
    <w:tbl>
      <w:tblPr>
        <w:tblW w:w="5000" w:type="pct"/>
        <w:tblCellMar>
          <w:left w:w="10" w:type="dxa"/>
          <w:right w:w="10" w:type="dxa"/>
        </w:tblCellMar>
        <w:tblLook w:val="0000" w:firstRow="0" w:lastRow="0" w:firstColumn="0" w:lastColumn="0" w:noHBand="0" w:noVBand="0"/>
      </w:tblPr>
      <w:tblGrid>
        <w:gridCol w:w="9386"/>
      </w:tblGrid>
      <w:tr w:rsidR="006D338C" w14:paraId="09CF1A37" w14:textId="77777777">
        <w:trPr>
          <w:cantSplit/>
          <w:trHeight w:val="2500"/>
        </w:trPr>
        <w:tc>
          <w:tcPr>
            <w:tcW w:w="5000" w:type="pct"/>
            <w:tcMar>
              <w:top w:w="120" w:type="dxa"/>
              <w:left w:w="120" w:type="dxa"/>
              <w:bottom w:w="120" w:type="dxa"/>
              <w:right w:w="120" w:type="dxa"/>
            </w:tcMar>
            <w:vAlign w:val="center"/>
          </w:tcPr>
          <w:p w14:paraId="0ECDD773" w14:textId="77777777" w:rsidR="001A560F" w:rsidRDefault="00490AC3">
            <w:pPr>
              <w:jc w:val="center"/>
            </w:pPr>
            <w:r>
              <w:rPr>
                <w:noProof/>
              </w:rPr>
              <w:drawing>
                <wp:inline distT="0" distB="0" distL="0" distR="0" wp14:anchorId="573A6E46" wp14:editId="77A555E2">
                  <wp:extent cx="5669280" cy="2582671"/>
                  <wp:effectExtent l="0" t="0" r="0" b="0"/>
                  <wp:docPr id="1036329504" name="Picture 103632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8.png"/>
                          <pic:cNvPicPr/>
                        </pic:nvPicPr>
                        <pic:blipFill>
                          <a:blip r:embed="rId16"/>
                          <a:stretch>
                            <a:fillRect/>
                          </a:stretch>
                        </pic:blipFill>
                        <pic:spPr>
                          <a:xfrm>
                            <a:off x="0" y="0"/>
                            <a:ext cx="5669280" cy="2582671"/>
                          </a:xfrm>
                          <a:prstGeom prst="rect">
                            <a:avLst/>
                          </a:prstGeom>
                        </pic:spPr>
                      </pic:pic>
                    </a:graphicData>
                  </a:graphic>
                </wp:inline>
              </w:drawing>
            </w:r>
          </w:p>
        </w:tc>
      </w:tr>
    </w:tbl>
    <w:p w14:paraId="692D75BD" w14:textId="77777777" w:rsidR="006D338C" w:rsidRDefault="001B2FFB">
      <w:pPr>
        <w:spacing w:before="150" w:after="300"/>
        <w:jc w:val="center"/>
      </w:pPr>
      <w:r>
        <w:rPr>
          <w:i/>
          <w:iCs/>
        </w:rPr>
        <w:t>Figure 5.8: Policy hot-reload — gateway detecting policy.yaml change</w:t>
      </w:r>
    </w:p>
    <w:p w14:paraId="100AB1A0" w14:textId="77777777" w:rsidR="006D338C" w:rsidRDefault="001B2FFB">
      <w:pPr>
        <w:spacing w:after="140"/>
        <w:jc w:val="both"/>
      </w:pPr>
      <w:r>
        <w:rPr>
          <w:b/>
          <w:bCs/>
        </w:rPr>
        <w:lastRenderedPageBreak/>
        <w:t>(d) Fail-closed proxy error handling.</w:t>
      </w:r>
      <w:r>
        <w:t xml:space="preserve"> A custom </w:t>
      </w:r>
      <w:r>
        <w:rPr>
          <w:rFonts w:ascii="Courier New" w:eastAsia="Courier New" w:hAnsi="Courier New" w:cs="Courier New"/>
        </w:rPr>
        <w:t>ErrorHandler</w:t>
      </w:r>
      <w:r>
        <w:t xml:space="preserve"> on the reverse proxy converts upstream unreachability into 503 responses plus ERROR audit records — availability failures never masquerade as authorization or bypass enforcement.</w:t>
      </w:r>
    </w:p>
    <w:p w14:paraId="054CF210" w14:textId="77777777" w:rsidR="006D338C" w:rsidRDefault="001B2FFB">
      <w:pPr>
        <w:spacing w:after="140"/>
        <w:jc w:val="both"/>
      </w:pPr>
      <w:r>
        <w:rPr>
          <w:b/>
          <w:bCs/>
        </w:rPr>
        <w:t>(e) Environment-parameterized operation.</w:t>
      </w:r>
      <w:r>
        <w:t xml:space="preserve"> All paths and the listen address resolve through </w:t>
      </w:r>
      <w:r>
        <w:rPr>
          <w:rFonts w:ascii="Courier New" w:eastAsia="Courier New" w:hAnsi="Courier New" w:cs="Courier New"/>
        </w:rPr>
        <w:t>getEnv(key, fallback)</w:t>
      </w:r>
      <w:r>
        <w:t>, so the identical binary runs in local mode (relative paths) and container mode (</w:t>
      </w:r>
      <w:r>
        <w:rPr>
          <w:rFonts w:ascii="Courier New" w:eastAsia="Courier New" w:hAnsi="Courier New" w:cs="Courier New"/>
        </w:rPr>
        <w:t>/etc/zetashield/...</w:t>
      </w:r>
      <w:r>
        <w:t xml:space="preserve"> mounts) without rebuild.</w:t>
      </w:r>
    </w:p>
    <w:p w14:paraId="73EF065C" w14:textId="77777777" w:rsidR="006D338C" w:rsidRDefault="001B2FFB">
      <w:pPr>
        <w:pStyle w:val="Heading3"/>
        <w:keepNext/>
        <w:spacing w:line="360" w:lineRule="atLeast"/>
      </w:pPr>
      <w:bookmarkStart w:id="52" w:name="_Toc242391019"/>
      <w:r>
        <w:t>5.2.3 PKI Integration and Resolved Interoperability Defects</w:t>
      </w:r>
      <w:bookmarkEnd w:id="52"/>
    </w:p>
    <w:p w14:paraId="33D3DA41" w14:textId="77777777" w:rsidR="006D338C" w:rsidRDefault="001B2FFB">
      <w:pPr>
        <w:spacing w:after="140"/>
        <w:jc w:val="both"/>
      </w:pPr>
      <w:r>
        <w:t>Three concrete interoperability defects were encountered during PKI integration and resolved — documented here as they represent genuine engineering findings:</w:t>
      </w:r>
    </w:p>
    <w:p w14:paraId="6168B991" w14:textId="77777777" w:rsidR="006D338C" w:rsidRDefault="001B2FFB">
      <w:pPr>
        <w:pStyle w:val="ListParagraph"/>
        <w:numPr>
          <w:ilvl w:val="0"/>
          <w:numId w:val="7"/>
        </w:numPr>
        <w:spacing w:after="110"/>
      </w:pPr>
      <w:r>
        <w:rPr>
          <w:b/>
          <w:bCs/>
        </w:rPr>
        <w:t>CA key-usage rejection.</w:t>
      </w:r>
      <w:r>
        <w:t xml:space="preserve"> The initial Root CA, generated without explicit key-usage extensions, was rejected by Python’s TLS stack during certificate-chain verification (“CA cert does not include key usage extension”). Resolution: the CA generation script now emits </w:t>
      </w:r>
      <w:r>
        <w:rPr>
          <w:rFonts w:ascii="Courier New" w:eastAsia="Courier New" w:hAnsi="Courier New" w:cs="Courier New"/>
        </w:rPr>
        <w:t>basicConstraints=critical,CA:TRUE</w:t>
      </w:r>
      <w:r>
        <w:t xml:space="preserve"> and </w:t>
      </w:r>
      <w:r>
        <w:rPr>
          <w:rFonts w:ascii="Courier New" w:eastAsia="Courier New" w:hAnsi="Courier New" w:cs="Courier New"/>
        </w:rPr>
        <w:t>keyUsage=critical,keyCertSign,cRLSign</w:t>
      </w:r>
      <w:r>
        <w:t>, restoring cross-stack (Go/Python/OpenSSL) verification.</w:t>
      </w:r>
    </w:p>
    <w:p w14:paraId="09A3D43C" w14:textId="77777777" w:rsidR="006D338C" w:rsidRDefault="001B2FFB">
      <w:pPr>
        <w:pStyle w:val="ListParagraph"/>
        <w:numPr>
          <w:ilvl w:val="0"/>
          <w:numId w:val="7"/>
        </w:numPr>
        <w:spacing w:after="110"/>
      </w:pPr>
      <w:r>
        <w:rPr>
          <w:b/>
          <w:bCs/>
        </w:rPr>
        <w:t>Server hostname verification failure.</w:t>
      </w:r>
      <w:r>
        <w:t xml:space="preserve"> The gateway’s certificate initially carried only the SPIFFE SAN URI; Python clients connecting to </w:t>
      </w:r>
      <w:r>
        <w:rPr>
          <w:rFonts w:ascii="Courier New" w:eastAsia="Courier New" w:hAnsi="Courier New" w:cs="Courier New"/>
        </w:rPr>
        <w:t>https://127.0.0.1:8443</w:t>
      </w:r>
      <w:r>
        <w:t xml:space="preserve"> failed hostname verification (“IP address mismatch”). Resolution: the issuance script now special-cases the gateway certificate, embedding </w:t>
      </w:r>
      <w:r>
        <w:rPr>
          <w:rFonts w:ascii="Courier New" w:eastAsia="Courier New" w:hAnsi="Courier New" w:cs="Courier New"/>
        </w:rPr>
        <w:t>IP:127.0.0.1, DNS:localhost</w:t>
      </w:r>
      <w:r>
        <w:t xml:space="preserve"> alongside the URI — a generalizable rule: </w:t>
      </w:r>
      <w:r>
        <w:rPr>
          <w:i/>
          <w:iCs/>
        </w:rPr>
        <w:t>identity SANs and transport hostnames serve different verification purposes and must coexist on enforcement nodes.</w:t>
      </w:r>
    </w:p>
    <w:p w14:paraId="6D11AC21" w14:textId="77777777" w:rsidR="006D338C" w:rsidRDefault="001B2FFB">
      <w:pPr>
        <w:pStyle w:val="ListParagraph"/>
        <w:numPr>
          <w:ilvl w:val="0"/>
          <w:numId w:val="7"/>
        </w:numPr>
        <w:spacing w:after="110"/>
      </w:pPr>
      <w:r>
        <w:rPr>
          <w:b/>
          <w:bCs/>
        </w:rPr>
        <w:t>Working-directory coupling in the verification client.</w:t>
      </w:r>
      <w:r>
        <w:t xml:space="preserve"> Relative certificate paths initially made the client sensitive to its invocation directory; the client now enforces its expected working directory explicitly.</w:t>
      </w:r>
    </w:p>
    <w:p w14:paraId="5A055FE1" w14:textId="77777777" w:rsidR="006D338C" w:rsidRDefault="001B2FFB">
      <w:pPr>
        <w:spacing w:after="140"/>
        <w:jc w:val="both"/>
      </w:pPr>
      <w:r>
        <w:t xml:space="preserve">*(Fourth, an operational rather than cryptographic defect: a partially-staged commit early in V1.0 development omitted the gateway source from a merge. Detection through the demonstration itself — and recovery through verified re-staging — motivated the project’s standing commit ritual: </w:t>
      </w:r>
      <w:r>
        <w:rPr>
          <w:rFonts w:ascii="Courier New" w:eastAsia="Courier New" w:hAnsi="Courier New" w:cs="Courier New"/>
        </w:rPr>
        <w:t>git status</w:t>
      </w:r>
      <w:r>
        <w:t xml:space="preserve"> review before every commit, remote verification after every push. The incident is retained in the report as an honest process finding.)*</w:t>
      </w:r>
    </w:p>
    <w:p w14:paraId="1B3C182D" w14:textId="77777777" w:rsidR="006D338C" w:rsidRDefault="001B2FFB">
      <w:pPr>
        <w:pStyle w:val="Heading2"/>
        <w:keepNext/>
        <w:spacing w:line="380" w:lineRule="atLeast"/>
      </w:pPr>
      <w:bookmarkStart w:id="53" w:name="_Toc242391020"/>
      <w:r>
        <w:lastRenderedPageBreak/>
        <w:t>5.3 Working Layout of Forms (Demonstration Environment)</w:t>
      </w:r>
      <w:bookmarkEnd w:id="53"/>
    </w:p>
    <w:p w14:paraId="6B783D3A" w14:textId="77777777" w:rsidR="006D338C" w:rsidRDefault="001B2FFB">
      <w:pPr>
        <w:spacing w:after="140"/>
        <w:jc w:val="both"/>
      </w:pPr>
      <w:r>
        <w:t>The standard demonstration operates four terminals (local mode) or a single Compose stack (container mode):</w:t>
      </w:r>
    </w:p>
    <w:p w14:paraId="7ED1D3D3" w14:textId="77777777" w:rsidR="006D338C" w:rsidRDefault="001B2FFB">
      <w:pPr>
        <w:pStyle w:val="ListParagraph"/>
        <w:numPr>
          <w:ilvl w:val="0"/>
          <w:numId w:val="8"/>
        </w:numPr>
        <w:spacing w:after="110"/>
      </w:pPr>
      <w:r>
        <w:t xml:space="preserve">**Terminal 1 / service </w:t>
      </w:r>
      <w:r>
        <w:rPr>
          <w:rFonts w:ascii="Courier New" w:eastAsia="Courier New" w:hAnsi="Courier New" w:cs="Courier New"/>
        </w:rPr>
        <w:t>orders</w:t>
      </w:r>
      <w:r>
        <w:t xml:space="preserve">:** </w:t>
      </w:r>
      <w:r>
        <w:rPr>
          <w:rFonts w:ascii="Courier New" w:eastAsia="Courier New" w:hAnsi="Courier New" w:cs="Courier New"/>
        </w:rPr>
        <w:t>python mock-apps/orders_api.py</w:t>
      </w:r>
      <w:r>
        <w:t xml:space="preserve"> — backend on </w:t>
      </w:r>
      <w:r>
        <w:rPr>
          <w:rFonts w:ascii="Courier New" w:eastAsia="Courier New" w:hAnsi="Courier New" w:cs="Courier New"/>
        </w:rPr>
        <w:t>127.0.0.1:9091</w:t>
      </w:r>
      <w:r>
        <w:t>.</w:t>
      </w:r>
    </w:p>
    <w:p w14:paraId="52B84C4C" w14:textId="77777777" w:rsidR="006D338C" w:rsidRDefault="001B2FFB">
      <w:pPr>
        <w:pStyle w:val="ListParagraph"/>
        <w:numPr>
          <w:ilvl w:val="0"/>
          <w:numId w:val="8"/>
        </w:numPr>
        <w:spacing w:after="110"/>
      </w:pPr>
      <w:r>
        <w:t xml:space="preserve">**Terminal 2 / service </w:t>
      </w:r>
      <w:r>
        <w:rPr>
          <w:rFonts w:ascii="Courier New" w:eastAsia="Courier New" w:hAnsi="Courier New" w:cs="Courier New"/>
        </w:rPr>
        <w:t>payments</w:t>
      </w:r>
      <w:r>
        <w:t xml:space="preserve">:** </w:t>
      </w:r>
      <w:r>
        <w:rPr>
          <w:rFonts w:ascii="Courier New" w:eastAsia="Courier New" w:hAnsi="Courier New" w:cs="Courier New"/>
        </w:rPr>
        <w:t>python mock-apps/payments_api.py</w:t>
      </w:r>
      <w:r>
        <w:t xml:space="preserve"> — backend on </w:t>
      </w:r>
      <w:r>
        <w:rPr>
          <w:rFonts w:ascii="Courier New" w:eastAsia="Courier New" w:hAnsi="Courier New" w:cs="Courier New"/>
        </w:rPr>
        <w:t>127.0.0.1:9092</w:t>
      </w:r>
      <w:r>
        <w:t>.</w:t>
      </w:r>
    </w:p>
    <w:p w14:paraId="0353E930" w14:textId="77777777" w:rsidR="006D338C" w:rsidRDefault="001B2FFB">
      <w:pPr>
        <w:pStyle w:val="ListParagraph"/>
        <w:numPr>
          <w:ilvl w:val="0"/>
          <w:numId w:val="8"/>
        </w:numPr>
        <w:spacing w:after="110"/>
      </w:pPr>
      <w:r>
        <w:t xml:space="preserve">**Terminal 3 / service </w:t>
      </w:r>
      <w:r>
        <w:rPr>
          <w:rFonts w:ascii="Courier New" w:eastAsia="Courier New" w:hAnsi="Courier New" w:cs="Courier New"/>
        </w:rPr>
        <w:t>gateway</w:t>
      </w:r>
      <w:r>
        <w:t xml:space="preserve">:** </w:t>
      </w:r>
      <w:r>
        <w:rPr>
          <w:rFonts w:ascii="Courier New" w:eastAsia="Courier New" w:hAnsi="Courier New" w:cs="Courier New"/>
        </w:rPr>
        <w:t>go run main.go</w:t>
      </w:r>
      <w:r>
        <w:t xml:space="preserve"> (or the Compose-built container) — mTLS listener on </w:t>
      </w:r>
      <w:r>
        <w:rPr>
          <w:rFonts w:ascii="Courier New" w:eastAsia="Courier New" w:hAnsi="Courier New" w:cs="Courier New"/>
        </w:rPr>
        <w:t>:8443</w:t>
      </w:r>
      <w:r>
        <w:t>, banner, policy load, hot-reload watcher active.</w:t>
      </w:r>
    </w:p>
    <w:p w14:paraId="4525874A" w14:textId="77777777" w:rsidR="006D338C" w:rsidRDefault="001B2FFB">
      <w:pPr>
        <w:pStyle w:val="ListParagraph"/>
        <w:numPr>
          <w:ilvl w:val="0"/>
          <w:numId w:val="8"/>
        </w:numPr>
        <w:spacing w:after="110"/>
      </w:pPr>
      <w:r>
        <w:rPr>
          <w:b/>
          <w:bCs/>
        </w:rPr>
        <w:t>Terminal 4 (host):</w:t>
      </w:r>
      <w:r>
        <w:t xml:space="preserve"> </w:t>
      </w:r>
      <w:r>
        <w:rPr>
          <w:rFonts w:ascii="Courier New" w:eastAsia="Courier New" w:hAnsi="Courier New" w:cs="Courier New"/>
        </w:rPr>
        <w:t>python mock-apps/client.py</w:t>
      </w:r>
      <w:r>
        <w:t xml:space="preserve"> — executes the seven-test adversarial sequence.</w:t>
      </w:r>
    </w:p>
    <w:p w14:paraId="4BC40C35" w14:textId="77777777" w:rsidR="006D338C" w:rsidRDefault="001B2FFB">
      <w:pPr>
        <w:spacing w:after="140"/>
        <w:jc w:val="both"/>
      </w:pPr>
      <w:r>
        <w:t xml:space="preserve">Container mode replaces terminals 1–3 with </w:t>
      </w:r>
      <w:r>
        <w:rPr>
          <w:rFonts w:ascii="Courier New" w:eastAsia="Courier New" w:hAnsi="Courier New" w:cs="Courier New"/>
        </w:rPr>
        <w:t>docker compose up --build -d</w:t>
      </w:r>
      <w:r>
        <w:t xml:space="preserve">, after which the isolation proof is performed host-side: </w:t>
      </w:r>
      <w:r>
        <w:rPr>
          <w:rFonts w:ascii="Courier New" w:eastAsia="Courier New" w:hAnsi="Courier New" w:cs="Courier New"/>
        </w:rPr>
        <w:t>curl http://127.0.0.1:9091/orders/list</w:t>
      </w:r>
      <w:r>
        <w:t xml:space="preserve"> → </w:t>
      </w:r>
      <w:r>
        <w:rPr>
          <w:b/>
          <w:bCs/>
        </w:rPr>
        <w:t>connection refused</w:t>
      </w:r>
      <w:r>
        <w:t xml:space="preserve"> (no published port), demonstrating invariant I-4 at the network layer.</w:t>
      </w:r>
    </w:p>
    <w:tbl>
      <w:tblPr>
        <w:tblW w:w="5000" w:type="pct"/>
        <w:tblCellMar>
          <w:left w:w="10" w:type="dxa"/>
          <w:right w:w="10" w:type="dxa"/>
        </w:tblCellMar>
        <w:tblLook w:val="0000" w:firstRow="0" w:lastRow="0" w:firstColumn="0" w:lastColumn="0" w:noHBand="0" w:noVBand="0"/>
      </w:tblPr>
      <w:tblGrid>
        <w:gridCol w:w="9386"/>
      </w:tblGrid>
      <w:tr w:rsidR="006D338C" w14:paraId="37893E5F" w14:textId="77777777">
        <w:trPr>
          <w:cantSplit/>
          <w:trHeight w:val="2500"/>
        </w:trPr>
        <w:tc>
          <w:tcPr>
            <w:tcW w:w="5000" w:type="pct"/>
            <w:tcMar>
              <w:top w:w="120" w:type="dxa"/>
              <w:left w:w="120" w:type="dxa"/>
              <w:bottom w:w="120" w:type="dxa"/>
              <w:right w:w="120" w:type="dxa"/>
            </w:tcMar>
            <w:vAlign w:val="center"/>
          </w:tcPr>
          <w:p w14:paraId="3B15346E" w14:textId="77777777" w:rsidR="001A560F" w:rsidRDefault="00490AC3">
            <w:pPr>
              <w:jc w:val="center"/>
            </w:pPr>
            <w:r>
              <w:rPr>
                <w:noProof/>
              </w:rPr>
              <w:drawing>
                <wp:inline distT="0" distB="0" distL="0" distR="0" wp14:anchorId="1CDCB2DE" wp14:editId="59C6BA8D">
                  <wp:extent cx="5669280" cy="2193765"/>
                  <wp:effectExtent l="0" t="0" r="0" b="0"/>
                  <wp:docPr id="1036329505" name="Picture 1036329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png"/>
                          <pic:cNvPicPr/>
                        </pic:nvPicPr>
                        <pic:blipFill>
                          <a:blip r:embed="rId17"/>
                          <a:stretch>
                            <a:fillRect/>
                          </a:stretch>
                        </pic:blipFill>
                        <pic:spPr>
                          <a:xfrm>
                            <a:off x="0" y="0"/>
                            <a:ext cx="5669280" cy="2193765"/>
                          </a:xfrm>
                          <a:prstGeom prst="rect">
                            <a:avLst/>
                          </a:prstGeom>
                        </pic:spPr>
                      </pic:pic>
                    </a:graphicData>
                  </a:graphic>
                </wp:inline>
              </w:drawing>
            </w:r>
          </w:p>
        </w:tc>
      </w:tr>
    </w:tbl>
    <w:p w14:paraId="272A9742" w14:textId="77777777" w:rsidR="006D338C" w:rsidRDefault="001B2FFB">
      <w:pPr>
        <w:spacing w:before="150" w:after="300"/>
        <w:jc w:val="center"/>
      </w:pPr>
      <w:r>
        <w:rPr>
          <w:i/>
          <w:iCs/>
        </w:rPr>
        <w:t>Figure 5.4: Docker Compose port mapping — backends with no host ports</w:t>
      </w:r>
    </w:p>
    <w:p w14:paraId="27F9832A" w14:textId="77777777" w:rsidR="006D338C" w:rsidRDefault="001B2FFB">
      <w:pPr>
        <w:pStyle w:val="Heading2"/>
        <w:keepNext/>
        <w:spacing w:line="380" w:lineRule="atLeast"/>
      </w:pPr>
      <w:bookmarkStart w:id="54" w:name="_Toc242391021"/>
      <w:r>
        <w:t>5.4 Prototype Submission</w:t>
      </w:r>
      <w:bookmarkEnd w:id="54"/>
    </w:p>
    <w:p w14:paraId="2A29A0F9" w14:textId="77777777" w:rsidR="006D338C" w:rsidRDefault="001B2FFB">
      <w:pPr>
        <w:spacing w:after="140"/>
        <w:jc w:val="both"/>
      </w:pPr>
      <w:r>
        <w:t>The submitted prototype comprises: the tagged repository release (</w:t>
      </w:r>
      <w:r>
        <w:rPr>
          <w:rFonts w:ascii="Courier New" w:eastAsia="Courier New" w:hAnsi="Courier New" w:cs="Courier New"/>
        </w:rPr>
        <w:t>v2.0-phase1</w:t>
      </w:r>
      <w:r>
        <w:t xml:space="preserve"> on GitHub, with full commit history V0.1→V2.0 and merged pull request demonstrating branch-based workflow); the 19-test CI pipeline (green on every push); the benchmark tool and its recorded results; the seven-test adversarial demonstration (executable and screen-recorded); and the complete PKI generation scripts enabling reproduction from a clean machine per the README.</w:t>
      </w:r>
    </w:p>
    <w:p w14:paraId="1A114B93" w14:textId="77777777" w:rsidR="006D338C" w:rsidRDefault="001B2FFB">
      <w:pPr>
        <w:pStyle w:val="Heading2"/>
        <w:keepNext/>
        <w:spacing w:line="380" w:lineRule="atLeast"/>
      </w:pPr>
      <w:bookmarkStart w:id="55" w:name="_Toc242391022"/>
      <w:r>
        <w:lastRenderedPageBreak/>
        <w:t>5.5 Test and Validation</w:t>
      </w:r>
      <w:bookmarkEnd w:id="55"/>
    </w:p>
    <w:p w14:paraId="248CF516" w14:textId="77777777" w:rsidR="006D338C" w:rsidRDefault="001B2FFB">
      <w:pPr>
        <w:pStyle w:val="Heading3"/>
        <w:keepNext/>
        <w:spacing w:line="360" w:lineRule="atLeast"/>
      </w:pPr>
      <w:bookmarkStart w:id="56" w:name="_Toc242391023"/>
      <w:r>
        <w:t>5.5.1 Unit Test Suite (19 Tests)</w:t>
      </w:r>
      <w:bookmarkEnd w:id="56"/>
    </w:p>
    <w:p w14:paraId="4EA306B0" w14:textId="77777777" w:rsidR="006D338C" w:rsidRDefault="001B2FFB">
      <w:pPr>
        <w:spacing w:after="140"/>
        <w:jc w:val="both"/>
      </w:pPr>
      <w:r>
        <w:t xml:space="preserve">The policy engine and router are covered by table-driven tests: </w:t>
      </w:r>
      <w:r>
        <w:rPr>
          <w:b/>
          <w:bCs/>
        </w:rPr>
        <w:t>14 policy tests</w:t>
      </w:r>
      <w:r>
        <w:t xml:space="preserve"> covering allowed rules (own-domain access, cross-frontend flows), method enforcement (wrong method rejected, </w:t>
      </w:r>
      <w:r>
        <w:rPr>
          <w:rFonts w:ascii="Courier New" w:eastAsia="Courier New" w:hAnsi="Courier New" w:cs="Courier New"/>
        </w:rPr>
        <w:t>*</w:t>
      </w:r>
      <w:r>
        <w:t xml:space="preserve"> semantics), path enforcement (admin probes, root paths), identity enforcement (unknown service, empty identity), and — critically — </w:t>
      </w:r>
      <w:r>
        <w:rPr>
          <w:b/>
          <w:bCs/>
        </w:rPr>
        <w:t>cross-service segmentation</w:t>
      </w:r>
      <w:r>
        <w:t xml:space="preserve"> (</w:t>
      </w:r>
      <w:r>
        <w:rPr>
          <w:rFonts w:ascii="Courier New" w:eastAsia="Courier New" w:hAnsi="Courier New" w:cs="Courier New"/>
        </w:rPr>
        <w:t>orders blocked from payments</w:t>
      </w:r>
      <w:r>
        <w:t xml:space="preserve">, </w:t>
      </w:r>
      <w:r>
        <w:rPr>
          <w:rFonts w:ascii="Courier New" w:eastAsia="Courier New" w:hAnsi="Courier New" w:cs="Courier New"/>
        </w:rPr>
        <w:t>payments blocked from orders</w:t>
      </w:r>
      <w:r>
        <w:t xml:space="preserve">); and </w:t>
      </w:r>
      <w:r>
        <w:rPr>
          <w:b/>
          <w:bCs/>
        </w:rPr>
        <w:t>5 routing tests</w:t>
      </w:r>
      <w:r>
        <w:t xml:space="preserve"> covering longest-prefix matching and unroutable-path denial.</w:t>
      </w:r>
    </w:p>
    <w:p w14:paraId="5F446288" w14:textId="77777777" w:rsidR="006D338C" w:rsidRDefault="001B2FFB">
      <w:pPr>
        <w:keepNext/>
        <w:spacing w:before="300" w:after="150"/>
        <w:jc w:val="center"/>
      </w:pPr>
      <w:r>
        <w:rPr>
          <w:b/>
          <w:bCs/>
        </w:rPr>
        <w:t>Table 5.2: Unit test category coverage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25"/>
        <w:gridCol w:w="938"/>
        <w:gridCol w:w="5813"/>
      </w:tblGrid>
      <w:tr w:rsidR="006D338C" w14:paraId="21533556" w14:textId="77777777">
        <w:trPr>
          <w:cantSplit/>
          <w:tblHeader/>
        </w:trPr>
        <w:tc>
          <w:tcPr>
            <w:tcW w:w="1400" w:type="pct"/>
            <w:shd w:val="clear" w:color="auto" w:fill="E8E8E8"/>
            <w:tcMar>
              <w:top w:w="50" w:type="dxa"/>
              <w:left w:w="100" w:type="dxa"/>
              <w:bottom w:w="50" w:type="dxa"/>
              <w:right w:w="100" w:type="dxa"/>
            </w:tcMar>
            <w:vAlign w:val="center"/>
          </w:tcPr>
          <w:p w14:paraId="5D84D804" w14:textId="77777777" w:rsidR="006D338C" w:rsidRDefault="001B2FFB">
            <w:pPr>
              <w:jc w:val="center"/>
            </w:pPr>
            <w:r>
              <w:rPr>
                <w:b/>
                <w:bCs/>
                <w:sz w:val="21"/>
                <w:szCs w:val="21"/>
              </w:rPr>
              <w:t>Category</w:t>
            </w:r>
          </w:p>
        </w:tc>
        <w:tc>
          <w:tcPr>
            <w:tcW w:w="500" w:type="pct"/>
            <w:shd w:val="clear" w:color="auto" w:fill="E8E8E8"/>
            <w:tcMar>
              <w:top w:w="50" w:type="dxa"/>
              <w:left w:w="100" w:type="dxa"/>
              <w:bottom w:w="50" w:type="dxa"/>
              <w:right w:w="100" w:type="dxa"/>
            </w:tcMar>
            <w:vAlign w:val="center"/>
          </w:tcPr>
          <w:p w14:paraId="4C5FFEC6" w14:textId="77777777" w:rsidR="006D338C" w:rsidRDefault="001B2FFB">
            <w:pPr>
              <w:jc w:val="center"/>
            </w:pPr>
            <w:r>
              <w:rPr>
                <w:b/>
                <w:bCs/>
                <w:sz w:val="21"/>
                <w:szCs w:val="21"/>
              </w:rPr>
              <w:t>Tests</w:t>
            </w:r>
          </w:p>
        </w:tc>
        <w:tc>
          <w:tcPr>
            <w:tcW w:w="3100" w:type="pct"/>
            <w:shd w:val="clear" w:color="auto" w:fill="E8E8E8"/>
            <w:tcMar>
              <w:top w:w="50" w:type="dxa"/>
              <w:left w:w="100" w:type="dxa"/>
              <w:bottom w:w="50" w:type="dxa"/>
              <w:right w:w="100" w:type="dxa"/>
            </w:tcMar>
            <w:vAlign w:val="center"/>
          </w:tcPr>
          <w:p w14:paraId="19BDCC4C" w14:textId="77777777" w:rsidR="006D338C" w:rsidRDefault="001B2FFB">
            <w:pPr>
              <w:jc w:val="center"/>
            </w:pPr>
            <w:r>
              <w:rPr>
                <w:b/>
                <w:bCs/>
                <w:sz w:val="21"/>
                <w:szCs w:val="21"/>
              </w:rPr>
              <w:t>Representative Cases</w:t>
            </w:r>
          </w:p>
        </w:tc>
      </w:tr>
      <w:tr w:rsidR="006D338C" w14:paraId="13681ABB" w14:textId="77777777">
        <w:trPr>
          <w:cantSplit/>
        </w:trPr>
        <w:tc>
          <w:tcPr>
            <w:tcW w:w="1400" w:type="pct"/>
            <w:tcMar>
              <w:top w:w="50" w:type="dxa"/>
              <w:left w:w="100" w:type="dxa"/>
              <w:bottom w:w="50" w:type="dxa"/>
              <w:right w:w="100" w:type="dxa"/>
            </w:tcMar>
          </w:tcPr>
          <w:p w14:paraId="1031E0CA" w14:textId="77777777" w:rsidR="006D338C" w:rsidRDefault="001B2FFB">
            <w:r>
              <w:rPr>
                <w:sz w:val="21"/>
                <w:szCs w:val="21"/>
              </w:rPr>
              <w:t>Authorized access</w:t>
            </w:r>
          </w:p>
        </w:tc>
        <w:tc>
          <w:tcPr>
            <w:tcW w:w="500" w:type="pct"/>
            <w:tcMar>
              <w:top w:w="50" w:type="dxa"/>
              <w:left w:w="100" w:type="dxa"/>
              <w:bottom w:w="50" w:type="dxa"/>
              <w:right w:w="100" w:type="dxa"/>
            </w:tcMar>
          </w:tcPr>
          <w:p w14:paraId="64894FDE" w14:textId="77777777" w:rsidR="006D338C" w:rsidRDefault="001B2FFB">
            <w:pPr>
              <w:jc w:val="center"/>
            </w:pPr>
            <w:r>
              <w:rPr>
                <w:sz w:val="21"/>
                <w:szCs w:val="21"/>
              </w:rPr>
              <w:t>4</w:t>
            </w:r>
          </w:p>
        </w:tc>
        <w:tc>
          <w:tcPr>
            <w:tcW w:w="3100" w:type="pct"/>
            <w:tcMar>
              <w:top w:w="50" w:type="dxa"/>
              <w:left w:w="100" w:type="dxa"/>
              <w:bottom w:w="50" w:type="dxa"/>
              <w:right w:w="100" w:type="dxa"/>
            </w:tcMar>
          </w:tcPr>
          <w:p w14:paraId="02C9D11E" w14:textId="77777777" w:rsidR="006D338C" w:rsidRDefault="001B2FFB">
            <w:r>
              <w:rPr>
                <w:sz w:val="21"/>
                <w:szCs w:val="21"/>
              </w:rPr>
              <w:t>frontend→orders, frontend→payments(POST), own-domain reads</w:t>
            </w:r>
          </w:p>
        </w:tc>
      </w:tr>
      <w:tr w:rsidR="006D338C" w14:paraId="1C725FA2" w14:textId="77777777">
        <w:trPr>
          <w:cantSplit/>
        </w:trPr>
        <w:tc>
          <w:tcPr>
            <w:tcW w:w="1400" w:type="pct"/>
            <w:tcMar>
              <w:top w:w="50" w:type="dxa"/>
              <w:left w:w="100" w:type="dxa"/>
              <w:bottom w:w="50" w:type="dxa"/>
              <w:right w:w="100" w:type="dxa"/>
            </w:tcMar>
          </w:tcPr>
          <w:p w14:paraId="1BD63F92" w14:textId="77777777" w:rsidR="006D338C" w:rsidRDefault="001B2FFB">
            <w:r>
              <w:rPr>
                <w:sz w:val="21"/>
                <w:szCs w:val="21"/>
              </w:rPr>
              <w:t>Micro-segmentation denials</w:t>
            </w:r>
          </w:p>
        </w:tc>
        <w:tc>
          <w:tcPr>
            <w:tcW w:w="500" w:type="pct"/>
            <w:tcMar>
              <w:top w:w="50" w:type="dxa"/>
              <w:left w:w="100" w:type="dxa"/>
              <w:bottom w:w="50" w:type="dxa"/>
              <w:right w:w="100" w:type="dxa"/>
            </w:tcMar>
          </w:tcPr>
          <w:p w14:paraId="05518109" w14:textId="77777777" w:rsidR="006D338C" w:rsidRDefault="001B2FFB">
            <w:pPr>
              <w:jc w:val="center"/>
            </w:pPr>
            <w:r>
              <w:rPr>
                <w:sz w:val="21"/>
                <w:szCs w:val="21"/>
              </w:rPr>
              <w:t>3</w:t>
            </w:r>
          </w:p>
        </w:tc>
        <w:tc>
          <w:tcPr>
            <w:tcW w:w="3100" w:type="pct"/>
            <w:tcMar>
              <w:top w:w="50" w:type="dxa"/>
              <w:left w:w="100" w:type="dxa"/>
              <w:bottom w:w="50" w:type="dxa"/>
              <w:right w:w="100" w:type="dxa"/>
            </w:tcMar>
          </w:tcPr>
          <w:p w14:paraId="22CFE434" w14:textId="77777777" w:rsidR="006D338C" w:rsidRDefault="001B2FFB">
            <w:r>
              <w:rPr>
                <w:sz w:val="21"/>
                <w:szCs w:val="21"/>
              </w:rPr>
              <w:t>orders→payments ✗, payments→orders ✗, orders→inventory ✗</w:t>
            </w:r>
          </w:p>
        </w:tc>
      </w:tr>
      <w:tr w:rsidR="006D338C" w14:paraId="38C8077F" w14:textId="77777777">
        <w:trPr>
          <w:cantSplit/>
        </w:trPr>
        <w:tc>
          <w:tcPr>
            <w:tcW w:w="1400" w:type="pct"/>
            <w:tcMar>
              <w:top w:w="50" w:type="dxa"/>
              <w:left w:w="100" w:type="dxa"/>
              <w:bottom w:w="50" w:type="dxa"/>
              <w:right w:w="100" w:type="dxa"/>
            </w:tcMar>
          </w:tcPr>
          <w:p w14:paraId="6ACB7AED" w14:textId="77777777" w:rsidR="006D338C" w:rsidRDefault="001B2FFB">
            <w:r>
              <w:rPr>
                <w:sz w:val="21"/>
                <w:szCs w:val="21"/>
              </w:rPr>
              <w:t>Method enforcement</w:t>
            </w:r>
          </w:p>
        </w:tc>
        <w:tc>
          <w:tcPr>
            <w:tcW w:w="500" w:type="pct"/>
            <w:tcMar>
              <w:top w:w="50" w:type="dxa"/>
              <w:left w:w="100" w:type="dxa"/>
              <w:bottom w:w="50" w:type="dxa"/>
              <w:right w:w="100" w:type="dxa"/>
            </w:tcMar>
          </w:tcPr>
          <w:p w14:paraId="1B37D554" w14:textId="77777777" w:rsidR="006D338C" w:rsidRDefault="001B2FFB">
            <w:pPr>
              <w:jc w:val="center"/>
            </w:pPr>
            <w:r>
              <w:rPr>
                <w:sz w:val="21"/>
                <w:szCs w:val="21"/>
              </w:rPr>
              <w:t>2</w:t>
            </w:r>
          </w:p>
        </w:tc>
        <w:tc>
          <w:tcPr>
            <w:tcW w:w="3100" w:type="pct"/>
            <w:tcMar>
              <w:top w:w="50" w:type="dxa"/>
              <w:left w:w="100" w:type="dxa"/>
              <w:bottom w:w="50" w:type="dxa"/>
              <w:right w:w="100" w:type="dxa"/>
            </w:tcMar>
          </w:tcPr>
          <w:p w14:paraId="47FFBB7A" w14:textId="77777777" w:rsidR="006D338C" w:rsidRDefault="001B2FFB">
            <w:r>
              <w:rPr>
                <w:sz w:val="21"/>
                <w:szCs w:val="21"/>
              </w:rPr>
              <w:t>POST to GET-only route ✗, DELETE ✗</w:t>
            </w:r>
          </w:p>
        </w:tc>
      </w:tr>
      <w:tr w:rsidR="006D338C" w14:paraId="35254992" w14:textId="77777777">
        <w:trPr>
          <w:cantSplit/>
        </w:trPr>
        <w:tc>
          <w:tcPr>
            <w:tcW w:w="1400" w:type="pct"/>
            <w:tcMar>
              <w:top w:w="50" w:type="dxa"/>
              <w:left w:w="100" w:type="dxa"/>
              <w:bottom w:w="50" w:type="dxa"/>
              <w:right w:w="100" w:type="dxa"/>
            </w:tcMar>
          </w:tcPr>
          <w:p w14:paraId="6CD4543F" w14:textId="77777777" w:rsidR="006D338C" w:rsidRDefault="001B2FFB">
            <w:r>
              <w:rPr>
                <w:sz w:val="21"/>
                <w:szCs w:val="21"/>
              </w:rPr>
              <w:t>Identity enforcement</w:t>
            </w:r>
          </w:p>
        </w:tc>
        <w:tc>
          <w:tcPr>
            <w:tcW w:w="500" w:type="pct"/>
            <w:tcMar>
              <w:top w:w="50" w:type="dxa"/>
              <w:left w:w="100" w:type="dxa"/>
              <w:bottom w:w="50" w:type="dxa"/>
              <w:right w:w="100" w:type="dxa"/>
            </w:tcMar>
          </w:tcPr>
          <w:p w14:paraId="28B0EF2C" w14:textId="77777777" w:rsidR="006D338C" w:rsidRDefault="001B2FFB">
            <w:pPr>
              <w:jc w:val="center"/>
            </w:pPr>
            <w:r>
              <w:rPr>
                <w:sz w:val="21"/>
                <w:szCs w:val="21"/>
              </w:rPr>
              <w:t>2</w:t>
            </w:r>
          </w:p>
        </w:tc>
        <w:tc>
          <w:tcPr>
            <w:tcW w:w="3100" w:type="pct"/>
            <w:tcMar>
              <w:top w:w="50" w:type="dxa"/>
              <w:left w:w="100" w:type="dxa"/>
              <w:bottom w:w="50" w:type="dxa"/>
              <w:right w:w="100" w:type="dxa"/>
            </w:tcMar>
          </w:tcPr>
          <w:p w14:paraId="26D42F3F" w14:textId="77777777" w:rsidR="006D338C" w:rsidRDefault="001B2FFB">
            <w:r>
              <w:rPr>
                <w:sz w:val="21"/>
                <w:szCs w:val="21"/>
              </w:rPr>
              <w:t>unknown service ✗, empty identity ✗</w:t>
            </w:r>
          </w:p>
        </w:tc>
      </w:tr>
      <w:tr w:rsidR="006D338C" w14:paraId="19C95B4B" w14:textId="77777777">
        <w:trPr>
          <w:cantSplit/>
        </w:trPr>
        <w:tc>
          <w:tcPr>
            <w:tcW w:w="1400" w:type="pct"/>
            <w:tcMar>
              <w:top w:w="50" w:type="dxa"/>
              <w:left w:w="100" w:type="dxa"/>
              <w:bottom w:w="50" w:type="dxa"/>
              <w:right w:w="100" w:type="dxa"/>
            </w:tcMar>
          </w:tcPr>
          <w:p w14:paraId="72843D07" w14:textId="77777777" w:rsidR="006D338C" w:rsidRDefault="001B2FFB">
            <w:r>
              <w:rPr>
                <w:sz w:val="21"/>
                <w:szCs w:val="21"/>
              </w:rPr>
              <w:t>Path enforcement</w:t>
            </w:r>
          </w:p>
        </w:tc>
        <w:tc>
          <w:tcPr>
            <w:tcW w:w="500" w:type="pct"/>
            <w:tcMar>
              <w:top w:w="50" w:type="dxa"/>
              <w:left w:w="100" w:type="dxa"/>
              <w:bottom w:w="50" w:type="dxa"/>
              <w:right w:w="100" w:type="dxa"/>
            </w:tcMar>
          </w:tcPr>
          <w:p w14:paraId="56263153" w14:textId="77777777" w:rsidR="006D338C" w:rsidRDefault="001B2FFB">
            <w:pPr>
              <w:jc w:val="center"/>
            </w:pPr>
            <w:r>
              <w:rPr>
                <w:sz w:val="21"/>
                <w:szCs w:val="21"/>
              </w:rPr>
              <w:t>2</w:t>
            </w:r>
          </w:p>
        </w:tc>
        <w:tc>
          <w:tcPr>
            <w:tcW w:w="3100" w:type="pct"/>
            <w:tcMar>
              <w:top w:w="50" w:type="dxa"/>
              <w:left w:w="100" w:type="dxa"/>
              <w:bottom w:w="50" w:type="dxa"/>
              <w:right w:w="100" w:type="dxa"/>
            </w:tcMar>
          </w:tcPr>
          <w:p w14:paraId="123F19B1" w14:textId="77777777" w:rsidR="006D338C" w:rsidRDefault="001B2FFB">
            <w:r>
              <w:rPr>
                <w:sz w:val="21"/>
                <w:szCs w:val="21"/>
              </w:rPr>
              <w:t>/admin probe ✗, root path ✗</w:t>
            </w:r>
          </w:p>
        </w:tc>
      </w:tr>
      <w:tr w:rsidR="006D338C" w14:paraId="63AC2EC8" w14:textId="77777777">
        <w:trPr>
          <w:cantSplit/>
        </w:trPr>
        <w:tc>
          <w:tcPr>
            <w:tcW w:w="1400" w:type="pct"/>
            <w:tcMar>
              <w:top w:w="50" w:type="dxa"/>
              <w:left w:w="100" w:type="dxa"/>
              <w:bottom w:w="50" w:type="dxa"/>
              <w:right w:w="100" w:type="dxa"/>
            </w:tcMar>
          </w:tcPr>
          <w:p w14:paraId="5CC0045E" w14:textId="77777777" w:rsidR="006D338C" w:rsidRDefault="001B2FFB">
            <w:r>
              <w:rPr>
                <w:sz w:val="21"/>
                <w:szCs w:val="21"/>
              </w:rPr>
              <w:t>Routing</w:t>
            </w:r>
          </w:p>
        </w:tc>
        <w:tc>
          <w:tcPr>
            <w:tcW w:w="500" w:type="pct"/>
            <w:tcMar>
              <w:top w:w="50" w:type="dxa"/>
              <w:left w:w="100" w:type="dxa"/>
              <w:bottom w:w="50" w:type="dxa"/>
              <w:right w:w="100" w:type="dxa"/>
            </w:tcMar>
          </w:tcPr>
          <w:p w14:paraId="4D7465DC" w14:textId="77777777" w:rsidR="006D338C" w:rsidRDefault="001B2FFB">
            <w:pPr>
              <w:jc w:val="center"/>
            </w:pPr>
            <w:r>
              <w:rPr>
                <w:sz w:val="21"/>
                <w:szCs w:val="21"/>
              </w:rPr>
              <w:t>5</w:t>
            </w:r>
          </w:p>
        </w:tc>
        <w:tc>
          <w:tcPr>
            <w:tcW w:w="3100" w:type="pct"/>
            <w:tcMar>
              <w:top w:w="50" w:type="dxa"/>
              <w:left w:w="100" w:type="dxa"/>
              <w:bottom w:w="50" w:type="dxa"/>
              <w:right w:w="100" w:type="dxa"/>
            </w:tcMar>
          </w:tcPr>
          <w:p w14:paraId="05748F5A" w14:textId="77777777" w:rsidR="006D338C" w:rsidRDefault="001B2FFB">
            <w:r>
              <w:rPr>
                <w:sz w:val="21"/>
                <w:szCs w:val="21"/>
              </w:rPr>
              <w:t>prefix routing ✓/✗, dead route, root</w:t>
            </w:r>
          </w:p>
        </w:tc>
      </w:tr>
    </w:tbl>
    <w:p w14:paraId="5F8BAC9C" w14:textId="77777777" w:rsidR="006D338C" w:rsidRDefault="006D338C">
      <w:pPr>
        <w:spacing w:after="60" w:line="240" w:lineRule="auto"/>
      </w:pPr>
    </w:p>
    <w:p w14:paraId="0C69C37A" w14:textId="77777777" w:rsidR="006D338C" w:rsidRDefault="001B2FFB">
      <w:pPr>
        <w:spacing w:after="140"/>
        <w:jc w:val="both"/>
      </w:pPr>
      <w:r>
        <w:t xml:space="preserve">All 19 tests execute on GitHub Actions’ ubuntu runners on </w:t>
      </w:r>
      <w:r>
        <w:rPr>
          <w:b/>
          <w:bCs/>
        </w:rPr>
        <w:t>every push</w:t>
      </w:r>
      <w:r>
        <w:t xml:space="preserve"> — verification independent of the development machine.</w:t>
      </w:r>
    </w:p>
    <w:tbl>
      <w:tblPr>
        <w:tblW w:w="5000" w:type="pct"/>
        <w:tblCellMar>
          <w:left w:w="10" w:type="dxa"/>
          <w:right w:w="10" w:type="dxa"/>
        </w:tblCellMar>
        <w:tblLook w:val="0000" w:firstRow="0" w:lastRow="0" w:firstColumn="0" w:lastColumn="0" w:noHBand="0" w:noVBand="0"/>
      </w:tblPr>
      <w:tblGrid>
        <w:gridCol w:w="9386"/>
      </w:tblGrid>
      <w:tr w:rsidR="006D338C" w14:paraId="60E61FD0" w14:textId="77777777">
        <w:trPr>
          <w:cantSplit/>
          <w:trHeight w:val="2500"/>
        </w:trPr>
        <w:tc>
          <w:tcPr>
            <w:tcW w:w="5000" w:type="pct"/>
            <w:tcMar>
              <w:top w:w="120" w:type="dxa"/>
              <w:left w:w="120" w:type="dxa"/>
              <w:bottom w:w="120" w:type="dxa"/>
              <w:right w:w="120" w:type="dxa"/>
            </w:tcMar>
            <w:vAlign w:val="center"/>
          </w:tcPr>
          <w:p w14:paraId="507CDAE3" w14:textId="77777777" w:rsidR="001A560F" w:rsidRDefault="00490AC3">
            <w:pPr>
              <w:jc w:val="center"/>
            </w:pPr>
            <w:r>
              <w:rPr>
                <w:noProof/>
              </w:rPr>
              <w:drawing>
                <wp:inline distT="0" distB="0" distL="0" distR="0" wp14:anchorId="37EF8D23" wp14:editId="7C06505A">
                  <wp:extent cx="5669280" cy="3141827"/>
                  <wp:effectExtent l="0" t="0" r="0" b="0"/>
                  <wp:docPr id="1036329506" name="Picture 103632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69280" cy="3141827"/>
                          </a:xfrm>
                          <a:prstGeom prst="rect">
                            <a:avLst/>
                          </a:prstGeom>
                        </pic:spPr>
                      </pic:pic>
                    </a:graphicData>
                  </a:graphic>
                </wp:inline>
              </w:drawing>
            </w:r>
          </w:p>
        </w:tc>
      </w:tr>
    </w:tbl>
    <w:p w14:paraId="775F573C" w14:textId="77777777" w:rsidR="006D338C" w:rsidRDefault="001B2FFB">
      <w:pPr>
        <w:spacing w:before="150" w:after="300"/>
        <w:jc w:val="center"/>
      </w:pPr>
      <w:r>
        <w:rPr>
          <w:i/>
          <w:iCs/>
        </w:rPr>
        <w:lastRenderedPageBreak/>
        <w:t>Figure 5.6: GitHub Actions CI run — 19 tests passing</w:t>
      </w:r>
    </w:p>
    <w:p w14:paraId="1FA28F7C" w14:textId="77777777" w:rsidR="006D338C" w:rsidRDefault="001B2FFB">
      <w:pPr>
        <w:pStyle w:val="Heading3"/>
        <w:keepNext/>
        <w:spacing w:line="360" w:lineRule="atLeast"/>
      </w:pPr>
      <w:bookmarkStart w:id="57" w:name="_Toc242391024"/>
      <w:r>
        <w:t>5.5.2 The Seven-Test Adversarial Suite</w:t>
      </w:r>
      <w:bookmarkEnd w:id="57"/>
    </w:p>
    <w:p w14:paraId="3A675719" w14:textId="77777777" w:rsidR="006D338C" w:rsidRDefault="001B2FFB">
      <w:pPr>
        <w:keepNext/>
        <w:spacing w:before="300" w:after="150"/>
        <w:jc w:val="center"/>
      </w:pPr>
      <w:r>
        <w:rPr>
          <w:b/>
          <w:bCs/>
        </w:rPr>
        <w:t>Table 5.1: Seven-test adversarial verification matrix</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
        <w:gridCol w:w="1406"/>
        <w:gridCol w:w="2907"/>
        <w:gridCol w:w="2063"/>
        <w:gridCol w:w="2532"/>
      </w:tblGrid>
      <w:tr w:rsidR="006D338C" w14:paraId="62B6F12B" w14:textId="77777777">
        <w:trPr>
          <w:cantSplit/>
          <w:tblHeader/>
        </w:trPr>
        <w:tc>
          <w:tcPr>
            <w:tcW w:w="250" w:type="pct"/>
            <w:shd w:val="clear" w:color="auto" w:fill="E8E8E8"/>
            <w:tcMar>
              <w:top w:w="50" w:type="dxa"/>
              <w:left w:w="100" w:type="dxa"/>
              <w:bottom w:w="50" w:type="dxa"/>
              <w:right w:w="100" w:type="dxa"/>
            </w:tcMar>
            <w:vAlign w:val="center"/>
          </w:tcPr>
          <w:p w14:paraId="298525C3" w14:textId="77777777" w:rsidR="006D338C" w:rsidRDefault="001B2FFB">
            <w:pPr>
              <w:jc w:val="center"/>
            </w:pPr>
            <w:r>
              <w:rPr>
                <w:b/>
                <w:bCs/>
                <w:sz w:val="21"/>
                <w:szCs w:val="21"/>
              </w:rPr>
              <w:t>#</w:t>
            </w:r>
          </w:p>
        </w:tc>
        <w:tc>
          <w:tcPr>
            <w:tcW w:w="750" w:type="pct"/>
            <w:shd w:val="clear" w:color="auto" w:fill="E8E8E8"/>
            <w:tcMar>
              <w:top w:w="50" w:type="dxa"/>
              <w:left w:w="100" w:type="dxa"/>
              <w:bottom w:w="50" w:type="dxa"/>
              <w:right w:w="100" w:type="dxa"/>
            </w:tcMar>
            <w:vAlign w:val="center"/>
          </w:tcPr>
          <w:p w14:paraId="74066ED9" w14:textId="77777777" w:rsidR="006D338C" w:rsidRDefault="001B2FFB">
            <w:pPr>
              <w:jc w:val="center"/>
            </w:pPr>
            <w:r>
              <w:rPr>
                <w:b/>
                <w:bCs/>
                <w:sz w:val="21"/>
                <w:szCs w:val="21"/>
              </w:rPr>
              <w:t>Scenario</w:t>
            </w:r>
          </w:p>
        </w:tc>
        <w:tc>
          <w:tcPr>
            <w:tcW w:w="1550" w:type="pct"/>
            <w:shd w:val="clear" w:color="auto" w:fill="E8E8E8"/>
            <w:tcMar>
              <w:top w:w="50" w:type="dxa"/>
              <w:left w:w="100" w:type="dxa"/>
              <w:bottom w:w="50" w:type="dxa"/>
              <w:right w:w="100" w:type="dxa"/>
            </w:tcMar>
            <w:vAlign w:val="center"/>
          </w:tcPr>
          <w:p w14:paraId="35D75FD6" w14:textId="77777777" w:rsidR="006D338C" w:rsidRDefault="001B2FFB">
            <w:pPr>
              <w:jc w:val="center"/>
            </w:pPr>
            <w:r>
              <w:rPr>
                <w:b/>
                <w:bCs/>
                <w:sz w:val="21"/>
                <w:szCs w:val="21"/>
              </w:rPr>
              <w:t>Request</w:t>
            </w:r>
          </w:p>
        </w:tc>
        <w:tc>
          <w:tcPr>
            <w:tcW w:w="1100" w:type="pct"/>
            <w:shd w:val="clear" w:color="auto" w:fill="E8E8E8"/>
            <w:tcMar>
              <w:top w:w="50" w:type="dxa"/>
              <w:left w:w="100" w:type="dxa"/>
              <w:bottom w:w="50" w:type="dxa"/>
              <w:right w:w="100" w:type="dxa"/>
            </w:tcMar>
            <w:vAlign w:val="center"/>
          </w:tcPr>
          <w:p w14:paraId="228468E4" w14:textId="77777777" w:rsidR="006D338C" w:rsidRDefault="001B2FFB">
            <w:pPr>
              <w:jc w:val="center"/>
            </w:pPr>
            <w:r>
              <w:rPr>
                <w:b/>
                <w:bCs/>
                <w:sz w:val="21"/>
                <w:szCs w:val="21"/>
              </w:rPr>
              <w:t>Expected / Observed</w:t>
            </w:r>
          </w:p>
        </w:tc>
        <w:tc>
          <w:tcPr>
            <w:tcW w:w="1350" w:type="pct"/>
            <w:shd w:val="clear" w:color="auto" w:fill="E8E8E8"/>
            <w:tcMar>
              <w:top w:w="50" w:type="dxa"/>
              <w:left w:w="100" w:type="dxa"/>
              <w:bottom w:w="50" w:type="dxa"/>
              <w:right w:w="100" w:type="dxa"/>
            </w:tcMar>
            <w:vAlign w:val="center"/>
          </w:tcPr>
          <w:p w14:paraId="4CB8A5A1" w14:textId="77777777" w:rsidR="006D338C" w:rsidRDefault="001B2FFB">
            <w:pPr>
              <w:jc w:val="center"/>
            </w:pPr>
            <w:r>
              <w:rPr>
                <w:b/>
                <w:bCs/>
                <w:sz w:val="21"/>
                <w:szCs w:val="21"/>
              </w:rPr>
              <w:t>Guarantee (SR-x)</w:t>
            </w:r>
          </w:p>
        </w:tc>
      </w:tr>
      <w:tr w:rsidR="006D338C" w14:paraId="21DACF80" w14:textId="77777777">
        <w:trPr>
          <w:cantSplit/>
        </w:trPr>
        <w:tc>
          <w:tcPr>
            <w:tcW w:w="250" w:type="pct"/>
            <w:tcMar>
              <w:top w:w="50" w:type="dxa"/>
              <w:left w:w="100" w:type="dxa"/>
              <w:bottom w:w="50" w:type="dxa"/>
              <w:right w:w="100" w:type="dxa"/>
            </w:tcMar>
          </w:tcPr>
          <w:p w14:paraId="1F4EFD1A" w14:textId="77777777" w:rsidR="006D338C" w:rsidRDefault="001B2FFB">
            <w:pPr>
              <w:jc w:val="center"/>
            </w:pPr>
            <w:r>
              <w:rPr>
                <w:sz w:val="21"/>
                <w:szCs w:val="21"/>
              </w:rPr>
              <w:t>1</w:t>
            </w:r>
          </w:p>
        </w:tc>
        <w:tc>
          <w:tcPr>
            <w:tcW w:w="750" w:type="pct"/>
            <w:tcMar>
              <w:top w:w="50" w:type="dxa"/>
              <w:left w:w="100" w:type="dxa"/>
              <w:bottom w:w="50" w:type="dxa"/>
              <w:right w:w="100" w:type="dxa"/>
            </w:tcMar>
          </w:tcPr>
          <w:p w14:paraId="3450994D" w14:textId="77777777" w:rsidR="006D338C" w:rsidRDefault="001B2FFB">
            <w:r>
              <w:rPr>
                <w:sz w:val="21"/>
                <w:szCs w:val="21"/>
              </w:rPr>
              <w:t>Authorized access</w:t>
            </w:r>
          </w:p>
        </w:tc>
        <w:tc>
          <w:tcPr>
            <w:tcW w:w="1550" w:type="pct"/>
            <w:tcMar>
              <w:top w:w="50" w:type="dxa"/>
              <w:left w:w="100" w:type="dxa"/>
              <w:bottom w:w="50" w:type="dxa"/>
              <w:right w:w="100" w:type="dxa"/>
            </w:tcMar>
          </w:tcPr>
          <w:p w14:paraId="1315E40F" w14:textId="77777777" w:rsidR="006D338C" w:rsidRDefault="001B2FFB">
            <w:r>
              <w:rPr>
                <w:rFonts w:ascii="Courier New" w:eastAsia="Courier New" w:hAnsi="Courier New" w:cs="Courier New"/>
                <w:sz w:val="21"/>
                <w:szCs w:val="21"/>
              </w:rPr>
              <w:t>frontend-service</w:t>
            </w:r>
            <w:r>
              <w:rPr>
                <w:sz w:val="21"/>
                <w:szCs w:val="21"/>
              </w:rPr>
              <w:t xml:space="preserve"> → GET </w:t>
            </w:r>
            <w:r>
              <w:rPr>
                <w:rFonts w:ascii="Courier New" w:eastAsia="Courier New" w:hAnsi="Courier New" w:cs="Courier New"/>
                <w:sz w:val="21"/>
                <w:szCs w:val="21"/>
              </w:rPr>
              <w:t>/orders/list</w:t>
            </w:r>
          </w:p>
        </w:tc>
        <w:tc>
          <w:tcPr>
            <w:tcW w:w="1100" w:type="pct"/>
            <w:tcMar>
              <w:top w:w="50" w:type="dxa"/>
              <w:left w:w="100" w:type="dxa"/>
              <w:bottom w:w="50" w:type="dxa"/>
              <w:right w:w="100" w:type="dxa"/>
            </w:tcMar>
          </w:tcPr>
          <w:p w14:paraId="49DAD90F" w14:textId="77777777" w:rsidR="006D338C" w:rsidRDefault="001B2FFB">
            <w:pPr>
              <w:jc w:val="center"/>
            </w:pPr>
            <w:r>
              <w:rPr>
                <w:b/>
                <w:bCs/>
                <w:sz w:val="21"/>
                <w:szCs w:val="21"/>
              </w:rPr>
              <w:t>200 OK</w:t>
            </w:r>
          </w:p>
        </w:tc>
        <w:tc>
          <w:tcPr>
            <w:tcW w:w="1350" w:type="pct"/>
            <w:tcMar>
              <w:top w:w="50" w:type="dxa"/>
              <w:left w:w="100" w:type="dxa"/>
              <w:bottom w:w="50" w:type="dxa"/>
              <w:right w:w="100" w:type="dxa"/>
            </w:tcMar>
          </w:tcPr>
          <w:p w14:paraId="6BC5E478" w14:textId="77777777" w:rsidR="006D338C" w:rsidRDefault="001B2FFB">
            <w:r>
              <w:rPr>
                <w:sz w:val="21"/>
                <w:szCs w:val="21"/>
              </w:rPr>
              <w:t>FR-04 ✓</w:t>
            </w:r>
          </w:p>
        </w:tc>
      </w:tr>
      <w:tr w:rsidR="006D338C" w14:paraId="24165575" w14:textId="77777777">
        <w:trPr>
          <w:cantSplit/>
        </w:trPr>
        <w:tc>
          <w:tcPr>
            <w:tcW w:w="250" w:type="pct"/>
            <w:tcMar>
              <w:top w:w="50" w:type="dxa"/>
              <w:left w:w="100" w:type="dxa"/>
              <w:bottom w:w="50" w:type="dxa"/>
              <w:right w:w="100" w:type="dxa"/>
            </w:tcMar>
          </w:tcPr>
          <w:p w14:paraId="6257175F" w14:textId="77777777" w:rsidR="006D338C" w:rsidRDefault="001B2FFB">
            <w:pPr>
              <w:jc w:val="center"/>
            </w:pPr>
            <w:r>
              <w:rPr>
                <w:sz w:val="21"/>
                <w:szCs w:val="21"/>
              </w:rPr>
              <w:t>2</w:t>
            </w:r>
          </w:p>
        </w:tc>
        <w:tc>
          <w:tcPr>
            <w:tcW w:w="750" w:type="pct"/>
            <w:tcMar>
              <w:top w:w="50" w:type="dxa"/>
              <w:left w:w="100" w:type="dxa"/>
              <w:bottom w:w="50" w:type="dxa"/>
              <w:right w:w="100" w:type="dxa"/>
            </w:tcMar>
          </w:tcPr>
          <w:p w14:paraId="4228885B" w14:textId="77777777" w:rsidR="006D338C" w:rsidRDefault="001B2FFB">
            <w:r>
              <w:rPr>
                <w:sz w:val="21"/>
                <w:szCs w:val="21"/>
              </w:rPr>
              <w:t>Anonymous caller</w:t>
            </w:r>
          </w:p>
        </w:tc>
        <w:tc>
          <w:tcPr>
            <w:tcW w:w="1550" w:type="pct"/>
            <w:tcMar>
              <w:top w:w="50" w:type="dxa"/>
              <w:left w:w="100" w:type="dxa"/>
              <w:bottom w:w="50" w:type="dxa"/>
              <w:right w:w="100" w:type="dxa"/>
            </w:tcMar>
          </w:tcPr>
          <w:p w14:paraId="2803D3AA" w14:textId="77777777" w:rsidR="006D338C" w:rsidRDefault="001B2FFB">
            <w:r>
              <w:rPr>
                <w:sz w:val="21"/>
                <w:szCs w:val="21"/>
              </w:rPr>
              <w:t xml:space="preserve">no certificate → GET </w:t>
            </w:r>
            <w:r>
              <w:rPr>
                <w:rFonts w:ascii="Courier New" w:eastAsia="Courier New" w:hAnsi="Courier New" w:cs="Courier New"/>
                <w:sz w:val="21"/>
                <w:szCs w:val="21"/>
              </w:rPr>
              <w:t>/orders/list</w:t>
            </w:r>
          </w:p>
        </w:tc>
        <w:tc>
          <w:tcPr>
            <w:tcW w:w="1100" w:type="pct"/>
            <w:tcMar>
              <w:top w:w="50" w:type="dxa"/>
              <w:left w:w="100" w:type="dxa"/>
              <w:bottom w:w="50" w:type="dxa"/>
              <w:right w:w="100" w:type="dxa"/>
            </w:tcMar>
          </w:tcPr>
          <w:p w14:paraId="35DBFAF9" w14:textId="77777777" w:rsidR="006D338C" w:rsidRDefault="001B2FFB">
            <w:pPr>
              <w:jc w:val="center"/>
            </w:pPr>
            <w:r>
              <w:rPr>
                <w:b/>
                <w:bCs/>
                <w:sz w:val="21"/>
                <w:szCs w:val="21"/>
              </w:rPr>
              <w:t>TLS handshake rejected</w:t>
            </w:r>
          </w:p>
        </w:tc>
        <w:tc>
          <w:tcPr>
            <w:tcW w:w="1350" w:type="pct"/>
            <w:tcMar>
              <w:top w:w="50" w:type="dxa"/>
              <w:left w:w="100" w:type="dxa"/>
              <w:bottom w:w="50" w:type="dxa"/>
              <w:right w:w="100" w:type="dxa"/>
            </w:tcMar>
          </w:tcPr>
          <w:p w14:paraId="5337F09B" w14:textId="77777777" w:rsidR="006D338C" w:rsidRDefault="001B2FFB">
            <w:r>
              <w:rPr>
                <w:sz w:val="21"/>
                <w:szCs w:val="21"/>
              </w:rPr>
              <w:t>SR-01 ✓</w:t>
            </w:r>
          </w:p>
        </w:tc>
      </w:tr>
      <w:tr w:rsidR="006D338C" w14:paraId="08D5F3A4" w14:textId="77777777">
        <w:trPr>
          <w:cantSplit/>
        </w:trPr>
        <w:tc>
          <w:tcPr>
            <w:tcW w:w="250" w:type="pct"/>
            <w:tcMar>
              <w:top w:w="50" w:type="dxa"/>
              <w:left w:w="100" w:type="dxa"/>
              <w:bottom w:w="50" w:type="dxa"/>
              <w:right w:w="100" w:type="dxa"/>
            </w:tcMar>
          </w:tcPr>
          <w:p w14:paraId="07D9399B" w14:textId="77777777" w:rsidR="006D338C" w:rsidRDefault="001B2FFB">
            <w:pPr>
              <w:jc w:val="center"/>
            </w:pPr>
            <w:r>
              <w:rPr>
                <w:sz w:val="21"/>
                <w:szCs w:val="21"/>
              </w:rPr>
              <w:t>3</w:t>
            </w:r>
          </w:p>
        </w:tc>
        <w:tc>
          <w:tcPr>
            <w:tcW w:w="750" w:type="pct"/>
            <w:tcMar>
              <w:top w:w="50" w:type="dxa"/>
              <w:left w:w="100" w:type="dxa"/>
              <w:bottom w:w="50" w:type="dxa"/>
              <w:right w:w="100" w:type="dxa"/>
            </w:tcMar>
          </w:tcPr>
          <w:p w14:paraId="3383A974" w14:textId="77777777" w:rsidR="006D338C" w:rsidRDefault="001B2FFB">
            <w:r>
              <w:rPr>
                <w:sz w:val="21"/>
                <w:szCs w:val="21"/>
              </w:rPr>
              <w:t>Deny-by-default</w:t>
            </w:r>
          </w:p>
        </w:tc>
        <w:tc>
          <w:tcPr>
            <w:tcW w:w="1550" w:type="pct"/>
            <w:tcMar>
              <w:top w:w="50" w:type="dxa"/>
              <w:left w:w="100" w:type="dxa"/>
              <w:bottom w:w="50" w:type="dxa"/>
              <w:right w:w="100" w:type="dxa"/>
            </w:tcMar>
          </w:tcPr>
          <w:p w14:paraId="5D089F2E" w14:textId="77777777" w:rsidR="006D338C" w:rsidRDefault="001B2FFB">
            <w:r>
              <w:rPr>
                <w:rFonts w:ascii="Courier New" w:eastAsia="Courier New" w:hAnsi="Courier New" w:cs="Courier New"/>
                <w:sz w:val="21"/>
                <w:szCs w:val="21"/>
              </w:rPr>
              <w:t>frontend-service</w:t>
            </w:r>
            <w:r>
              <w:rPr>
                <w:sz w:val="21"/>
                <w:szCs w:val="21"/>
              </w:rPr>
              <w:t xml:space="preserve"> → GET </w:t>
            </w:r>
            <w:r>
              <w:rPr>
                <w:rFonts w:ascii="Courier New" w:eastAsia="Courier New" w:hAnsi="Courier New" w:cs="Courier New"/>
                <w:sz w:val="21"/>
                <w:szCs w:val="21"/>
              </w:rPr>
              <w:t>/admin/delete</w:t>
            </w:r>
          </w:p>
        </w:tc>
        <w:tc>
          <w:tcPr>
            <w:tcW w:w="1100" w:type="pct"/>
            <w:tcMar>
              <w:top w:w="50" w:type="dxa"/>
              <w:left w:w="100" w:type="dxa"/>
              <w:bottom w:w="50" w:type="dxa"/>
              <w:right w:w="100" w:type="dxa"/>
            </w:tcMar>
          </w:tcPr>
          <w:p w14:paraId="2ECF91F6" w14:textId="77777777" w:rsidR="006D338C" w:rsidRDefault="001B2FFB">
            <w:pPr>
              <w:jc w:val="center"/>
            </w:pPr>
            <w:r>
              <w:rPr>
                <w:b/>
                <w:bCs/>
                <w:sz w:val="21"/>
                <w:szCs w:val="21"/>
              </w:rPr>
              <w:t>403 Forbidden</w:t>
            </w:r>
          </w:p>
        </w:tc>
        <w:tc>
          <w:tcPr>
            <w:tcW w:w="1350" w:type="pct"/>
            <w:tcMar>
              <w:top w:w="50" w:type="dxa"/>
              <w:left w:w="100" w:type="dxa"/>
              <w:bottom w:w="50" w:type="dxa"/>
              <w:right w:w="100" w:type="dxa"/>
            </w:tcMar>
          </w:tcPr>
          <w:p w14:paraId="6C1F5392" w14:textId="77777777" w:rsidR="006D338C" w:rsidRDefault="001B2FFB">
            <w:r>
              <w:rPr>
                <w:sz w:val="21"/>
                <w:szCs w:val="21"/>
              </w:rPr>
              <w:t>SR-03 ✓</w:t>
            </w:r>
          </w:p>
        </w:tc>
      </w:tr>
      <w:tr w:rsidR="006D338C" w14:paraId="6857CBD3" w14:textId="77777777">
        <w:trPr>
          <w:cantSplit/>
        </w:trPr>
        <w:tc>
          <w:tcPr>
            <w:tcW w:w="250" w:type="pct"/>
            <w:tcMar>
              <w:top w:w="50" w:type="dxa"/>
              <w:left w:w="100" w:type="dxa"/>
              <w:bottom w:w="50" w:type="dxa"/>
              <w:right w:w="100" w:type="dxa"/>
            </w:tcMar>
          </w:tcPr>
          <w:p w14:paraId="12F087C3" w14:textId="77777777" w:rsidR="006D338C" w:rsidRDefault="001B2FFB">
            <w:pPr>
              <w:jc w:val="center"/>
            </w:pPr>
            <w:r>
              <w:rPr>
                <w:sz w:val="21"/>
                <w:szCs w:val="21"/>
              </w:rPr>
              <w:t>4</w:t>
            </w:r>
          </w:p>
        </w:tc>
        <w:tc>
          <w:tcPr>
            <w:tcW w:w="750" w:type="pct"/>
            <w:tcMar>
              <w:top w:w="50" w:type="dxa"/>
              <w:left w:w="100" w:type="dxa"/>
              <w:bottom w:w="50" w:type="dxa"/>
              <w:right w:w="100" w:type="dxa"/>
            </w:tcMar>
          </w:tcPr>
          <w:p w14:paraId="30950B9F" w14:textId="77777777" w:rsidR="006D338C" w:rsidRDefault="001B2FFB">
            <w:r>
              <w:rPr>
                <w:sz w:val="21"/>
                <w:szCs w:val="21"/>
              </w:rPr>
              <w:t>Lateral movement</w:t>
            </w:r>
          </w:p>
        </w:tc>
        <w:tc>
          <w:tcPr>
            <w:tcW w:w="1550" w:type="pct"/>
            <w:tcMar>
              <w:top w:w="50" w:type="dxa"/>
              <w:left w:w="100" w:type="dxa"/>
              <w:bottom w:w="50" w:type="dxa"/>
              <w:right w:w="100" w:type="dxa"/>
            </w:tcMar>
          </w:tcPr>
          <w:p w14:paraId="60EBAD0C" w14:textId="77777777" w:rsidR="006D338C" w:rsidRDefault="001B2FFB">
            <w:r>
              <w:rPr>
                <w:rFonts w:ascii="Courier New" w:eastAsia="Courier New" w:hAnsi="Courier New" w:cs="Courier New"/>
                <w:sz w:val="21"/>
                <w:szCs w:val="21"/>
              </w:rPr>
              <w:t>orders-service</w:t>
            </w:r>
            <w:r>
              <w:rPr>
                <w:sz w:val="21"/>
                <w:szCs w:val="21"/>
              </w:rPr>
              <w:t xml:space="preserve"> → GET </w:t>
            </w:r>
            <w:r>
              <w:rPr>
                <w:rFonts w:ascii="Courier New" w:eastAsia="Courier New" w:hAnsi="Courier New" w:cs="Courier New"/>
                <w:sz w:val="21"/>
                <w:szCs w:val="21"/>
              </w:rPr>
              <w:t>/payments/balance</w:t>
            </w:r>
          </w:p>
        </w:tc>
        <w:tc>
          <w:tcPr>
            <w:tcW w:w="1100" w:type="pct"/>
            <w:tcMar>
              <w:top w:w="50" w:type="dxa"/>
              <w:left w:w="100" w:type="dxa"/>
              <w:bottom w:w="50" w:type="dxa"/>
              <w:right w:w="100" w:type="dxa"/>
            </w:tcMar>
          </w:tcPr>
          <w:p w14:paraId="4C5AA0D7" w14:textId="77777777" w:rsidR="006D338C" w:rsidRDefault="001B2FFB">
            <w:pPr>
              <w:jc w:val="center"/>
            </w:pPr>
            <w:r>
              <w:rPr>
                <w:b/>
                <w:bCs/>
                <w:sz w:val="21"/>
                <w:szCs w:val="21"/>
              </w:rPr>
              <w:t>403 Forbidden</w:t>
            </w:r>
          </w:p>
        </w:tc>
        <w:tc>
          <w:tcPr>
            <w:tcW w:w="1350" w:type="pct"/>
            <w:tcMar>
              <w:top w:w="50" w:type="dxa"/>
              <w:left w:w="100" w:type="dxa"/>
              <w:bottom w:w="50" w:type="dxa"/>
              <w:right w:w="100" w:type="dxa"/>
            </w:tcMar>
          </w:tcPr>
          <w:p w14:paraId="4BD93F22" w14:textId="77777777" w:rsidR="006D338C" w:rsidRDefault="001B2FFB">
            <w:r>
              <w:rPr>
                <w:sz w:val="21"/>
                <w:szCs w:val="21"/>
              </w:rPr>
              <w:t>SR-04 (micro-segmentation) ✓</w:t>
            </w:r>
          </w:p>
        </w:tc>
      </w:tr>
      <w:tr w:rsidR="006D338C" w14:paraId="6EF1D6B9" w14:textId="77777777">
        <w:trPr>
          <w:cantSplit/>
        </w:trPr>
        <w:tc>
          <w:tcPr>
            <w:tcW w:w="250" w:type="pct"/>
            <w:tcMar>
              <w:top w:w="50" w:type="dxa"/>
              <w:left w:w="100" w:type="dxa"/>
              <w:bottom w:w="50" w:type="dxa"/>
              <w:right w:w="100" w:type="dxa"/>
            </w:tcMar>
          </w:tcPr>
          <w:p w14:paraId="0B333AA4" w14:textId="77777777" w:rsidR="006D338C" w:rsidRDefault="001B2FFB">
            <w:pPr>
              <w:jc w:val="center"/>
            </w:pPr>
            <w:r>
              <w:rPr>
                <w:sz w:val="21"/>
                <w:szCs w:val="21"/>
              </w:rPr>
              <w:t>5</w:t>
            </w:r>
          </w:p>
        </w:tc>
        <w:tc>
          <w:tcPr>
            <w:tcW w:w="750" w:type="pct"/>
            <w:tcMar>
              <w:top w:w="50" w:type="dxa"/>
              <w:left w:w="100" w:type="dxa"/>
              <w:bottom w:w="50" w:type="dxa"/>
              <w:right w:w="100" w:type="dxa"/>
            </w:tcMar>
          </w:tcPr>
          <w:p w14:paraId="475D6903" w14:textId="77777777" w:rsidR="006D338C" w:rsidRDefault="001B2FFB">
            <w:r>
              <w:rPr>
                <w:sz w:val="21"/>
                <w:szCs w:val="21"/>
              </w:rPr>
              <w:t>Own-domain access</w:t>
            </w:r>
          </w:p>
        </w:tc>
        <w:tc>
          <w:tcPr>
            <w:tcW w:w="1550" w:type="pct"/>
            <w:tcMar>
              <w:top w:w="50" w:type="dxa"/>
              <w:left w:w="100" w:type="dxa"/>
              <w:bottom w:w="50" w:type="dxa"/>
              <w:right w:w="100" w:type="dxa"/>
            </w:tcMar>
          </w:tcPr>
          <w:p w14:paraId="65928436" w14:textId="77777777" w:rsidR="006D338C" w:rsidRDefault="001B2FFB">
            <w:r>
              <w:rPr>
                <w:rFonts w:ascii="Courier New" w:eastAsia="Courier New" w:hAnsi="Courier New" w:cs="Courier New"/>
                <w:sz w:val="21"/>
                <w:szCs w:val="21"/>
              </w:rPr>
              <w:t>payments-service</w:t>
            </w:r>
            <w:r>
              <w:rPr>
                <w:sz w:val="21"/>
                <w:szCs w:val="21"/>
              </w:rPr>
              <w:t xml:space="preserve"> → GET </w:t>
            </w:r>
            <w:r>
              <w:rPr>
                <w:rFonts w:ascii="Courier New" w:eastAsia="Courier New" w:hAnsi="Courier New" w:cs="Courier New"/>
                <w:sz w:val="21"/>
                <w:szCs w:val="21"/>
              </w:rPr>
              <w:t>/payments/balance</w:t>
            </w:r>
          </w:p>
        </w:tc>
        <w:tc>
          <w:tcPr>
            <w:tcW w:w="1100" w:type="pct"/>
            <w:tcMar>
              <w:top w:w="50" w:type="dxa"/>
              <w:left w:w="100" w:type="dxa"/>
              <w:bottom w:w="50" w:type="dxa"/>
              <w:right w:w="100" w:type="dxa"/>
            </w:tcMar>
          </w:tcPr>
          <w:p w14:paraId="40E6E994" w14:textId="77777777" w:rsidR="006D338C" w:rsidRDefault="001B2FFB">
            <w:pPr>
              <w:jc w:val="center"/>
            </w:pPr>
            <w:r>
              <w:rPr>
                <w:b/>
                <w:bCs/>
                <w:sz w:val="21"/>
                <w:szCs w:val="21"/>
              </w:rPr>
              <w:t>200 OK</w:t>
            </w:r>
          </w:p>
        </w:tc>
        <w:tc>
          <w:tcPr>
            <w:tcW w:w="1350" w:type="pct"/>
            <w:tcMar>
              <w:top w:w="50" w:type="dxa"/>
              <w:left w:w="100" w:type="dxa"/>
              <w:bottom w:w="50" w:type="dxa"/>
              <w:right w:w="100" w:type="dxa"/>
            </w:tcMar>
          </w:tcPr>
          <w:p w14:paraId="759BA40F" w14:textId="77777777" w:rsidR="006D338C" w:rsidRDefault="001B2FFB">
            <w:r>
              <w:rPr>
                <w:sz w:val="21"/>
                <w:szCs w:val="21"/>
              </w:rPr>
              <w:t>FR-04 ✓</w:t>
            </w:r>
          </w:p>
        </w:tc>
      </w:tr>
      <w:tr w:rsidR="006D338C" w14:paraId="441F0142" w14:textId="77777777">
        <w:trPr>
          <w:cantSplit/>
        </w:trPr>
        <w:tc>
          <w:tcPr>
            <w:tcW w:w="250" w:type="pct"/>
            <w:tcMar>
              <w:top w:w="50" w:type="dxa"/>
              <w:left w:w="100" w:type="dxa"/>
              <w:bottom w:w="50" w:type="dxa"/>
              <w:right w:w="100" w:type="dxa"/>
            </w:tcMar>
          </w:tcPr>
          <w:p w14:paraId="4EC75A09" w14:textId="77777777" w:rsidR="006D338C" w:rsidRDefault="001B2FFB">
            <w:pPr>
              <w:jc w:val="center"/>
            </w:pPr>
            <w:r>
              <w:rPr>
                <w:sz w:val="21"/>
                <w:szCs w:val="21"/>
              </w:rPr>
              <w:t>6</w:t>
            </w:r>
          </w:p>
        </w:tc>
        <w:tc>
          <w:tcPr>
            <w:tcW w:w="750" w:type="pct"/>
            <w:tcMar>
              <w:top w:w="50" w:type="dxa"/>
              <w:left w:w="100" w:type="dxa"/>
              <w:bottom w:w="50" w:type="dxa"/>
              <w:right w:w="100" w:type="dxa"/>
            </w:tcMar>
          </w:tcPr>
          <w:p w14:paraId="50D5FB96" w14:textId="77777777" w:rsidR="006D338C" w:rsidRDefault="001B2FFB">
            <w:r>
              <w:rPr>
                <w:sz w:val="21"/>
                <w:szCs w:val="21"/>
              </w:rPr>
              <w:t>Forged certificate</w:t>
            </w:r>
          </w:p>
        </w:tc>
        <w:tc>
          <w:tcPr>
            <w:tcW w:w="1550" w:type="pct"/>
            <w:tcMar>
              <w:top w:w="50" w:type="dxa"/>
              <w:left w:w="100" w:type="dxa"/>
              <w:bottom w:w="50" w:type="dxa"/>
              <w:right w:w="100" w:type="dxa"/>
            </w:tcMar>
          </w:tcPr>
          <w:p w14:paraId="3C218E0C" w14:textId="77777777" w:rsidR="006D338C" w:rsidRDefault="001B2FFB">
            <w:r>
              <w:rPr>
                <w:sz w:val="21"/>
                <w:szCs w:val="21"/>
              </w:rPr>
              <w:t xml:space="preserve">self-signed cert carrying the </w:t>
            </w:r>
            <w:r>
              <w:rPr>
                <w:i/>
                <w:iCs/>
                <w:sz w:val="21"/>
                <w:szCs w:val="21"/>
              </w:rPr>
              <w:t>legitimate</w:t>
            </w:r>
            <w:r>
              <w:rPr>
                <w:sz w:val="21"/>
                <w:szCs w:val="21"/>
              </w:rPr>
              <w:t xml:space="preserve"> SPIFFE URI → GET </w:t>
            </w:r>
            <w:r>
              <w:rPr>
                <w:rFonts w:ascii="Courier New" w:eastAsia="Courier New" w:hAnsi="Courier New" w:cs="Courier New"/>
                <w:sz w:val="21"/>
                <w:szCs w:val="21"/>
              </w:rPr>
              <w:t>/orders/list</w:t>
            </w:r>
          </w:p>
        </w:tc>
        <w:tc>
          <w:tcPr>
            <w:tcW w:w="1100" w:type="pct"/>
            <w:tcMar>
              <w:top w:w="50" w:type="dxa"/>
              <w:left w:w="100" w:type="dxa"/>
              <w:bottom w:w="50" w:type="dxa"/>
              <w:right w:w="100" w:type="dxa"/>
            </w:tcMar>
          </w:tcPr>
          <w:p w14:paraId="6E53330E" w14:textId="77777777" w:rsidR="006D338C" w:rsidRDefault="001B2FFB">
            <w:pPr>
              <w:jc w:val="center"/>
            </w:pPr>
            <w:r>
              <w:rPr>
                <w:b/>
                <w:bCs/>
                <w:sz w:val="21"/>
                <w:szCs w:val="21"/>
              </w:rPr>
              <w:t>TLS handshake rejected</w:t>
            </w:r>
          </w:p>
        </w:tc>
        <w:tc>
          <w:tcPr>
            <w:tcW w:w="1350" w:type="pct"/>
            <w:tcMar>
              <w:top w:w="50" w:type="dxa"/>
              <w:left w:w="100" w:type="dxa"/>
              <w:bottom w:w="50" w:type="dxa"/>
              <w:right w:w="100" w:type="dxa"/>
            </w:tcMar>
          </w:tcPr>
          <w:p w14:paraId="08DA91FB" w14:textId="77777777" w:rsidR="006D338C" w:rsidRDefault="001B2FFB">
            <w:r>
              <w:rPr>
                <w:sz w:val="21"/>
                <w:szCs w:val="21"/>
              </w:rPr>
              <w:t>SR-02 ✓</w:t>
            </w:r>
          </w:p>
        </w:tc>
      </w:tr>
      <w:tr w:rsidR="006D338C" w14:paraId="7B39BF20" w14:textId="77777777">
        <w:trPr>
          <w:cantSplit/>
        </w:trPr>
        <w:tc>
          <w:tcPr>
            <w:tcW w:w="250" w:type="pct"/>
            <w:tcMar>
              <w:top w:w="50" w:type="dxa"/>
              <w:left w:w="100" w:type="dxa"/>
              <w:bottom w:w="50" w:type="dxa"/>
              <w:right w:w="100" w:type="dxa"/>
            </w:tcMar>
          </w:tcPr>
          <w:p w14:paraId="748007DB" w14:textId="77777777" w:rsidR="006D338C" w:rsidRDefault="001B2FFB">
            <w:pPr>
              <w:jc w:val="center"/>
            </w:pPr>
            <w:r>
              <w:rPr>
                <w:sz w:val="21"/>
                <w:szCs w:val="21"/>
              </w:rPr>
              <w:t>7</w:t>
            </w:r>
          </w:p>
        </w:tc>
        <w:tc>
          <w:tcPr>
            <w:tcW w:w="750" w:type="pct"/>
            <w:tcMar>
              <w:top w:w="50" w:type="dxa"/>
              <w:left w:w="100" w:type="dxa"/>
              <w:bottom w:w="50" w:type="dxa"/>
              <w:right w:w="100" w:type="dxa"/>
            </w:tcMar>
          </w:tcPr>
          <w:p w14:paraId="6EBA5651" w14:textId="77777777" w:rsidR="006D338C" w:rsidRDefault="001B2FFB">
            <w:r>
              <w:rPr>
                <w:sz w:val="21"/>
                <w:szCs w:val="21"/>
              </w:rPr>
              <w:t>Fail-closed outage</w:t>
            </w:r>
          </w:p>
        </w:tc>
        <w:tc>
          <w:tcPr>
            <w:tcW w:w="1550" w:type="pct"/>
            <w:tcMar>
              <w:top w:w="50" w:type="dxa"/>
              <w:left w:w="100" w:type="dxa"/>
              <w:bottom w:w="50" w:type="dxa"/>
              <w:right w:w="100" w:type="dxa"/>
            </w:tcMar>
          </w:tcPr>
          <w:p w14:paraId="7D8E41B5" w14:textId="77777777" w:rsidR="006D338C" w:rsidRDefault="001B2FFB">
            <w:r>
              <w:rPr>
                <w:rFonts w:ascii="Courier New" w:eastAsia="Courier New" w:hAnsi="Courier New" w:cs="Courier New"/>
                <w:sz w:val="21"/>
                <w:szCs w:val="21"/>
              </w:rPr>
              <w:t>frontend-service</w:t>
            </w:r>
            <w:r>
              <w:rPr>
                <w:sz w:val="21"/>
                <w:szCs w:val="21"/>
              </w:rPr>
              <w:t xml:space="preserve"> → GET </w:t>
            </w:r>
            <w:r>
              <w:rPr>
                <w:rFonts w:ascii="Courier New" w:eastAsia="Courier New" w:hAnsi="Courier New" w:cs="Courier New"/>
                <w:sz w:val="21"/>
                <w:szCs w:val="21"/>
              </w:rPr>
              <w:t>/inventory/status</w:t>
            </w:r>
            <w:r>
              <w:rPr>
                <w:sz w:val="21"/>
                <w:szCs w:val="21"/>
              </w:rPr>
              <w:t xml:space="preserve"> (backend down)</w:t>
            </w:r>
          </w:p>
        </w:tc>
        <w:tc>
          <w:tcPr>
            <w:tcW w:w="1100" w:type="pct"/>
            <w:tcMar>
              <w:top w:w="50" w:type="dxa"/>
              <w:left w:w="100" w:type="dxa"/>
              <w:bottom w:w="50" w:type="dxa"/>
              <w:right w:w="100" w:type="dxa"/>
            </w:tcMar>
          </w:tcPr>
          <w:p w14:paraId="557BA654" w14:textId="77777777" w:rsidR="006D338C" w:rsidRDefault="001B2FFB">
            <w:pPr>
              <w:jc w:val="center"/>
            </w:pPr>
            <w:r>
              <w:rPr>
                <w:b/>
                <w:bCs/>
                <w:sz w:val="21"/>
                <w:szCs w:val="21"/>
              </w:rPr>
              <w:t>503 Service Unavailable</w:t>
            </w:r>
          </w:p>
        </w:tc>
        <w:tc>
          <w:tcPr>
            <w:tcW w:w="1350" w:type="pct"/>
            <w:tcMar>
              <w:top w:w="50" w:type="dxa"/>
              <w:left w:w="100" w:type="dxa"/>
              <w:bottom w:w="50" w:type="dxa"/>
              <w:right w:w="100" w:type="dxa"/>
            </w:tcMar>
          </w:tcPr>
          <w:p w14:paraId="03A8BBD0" w14:textId="77777777" w:rsidR="006D338C" w:rsidRDefault="001B2FFB">
            <w:r>
              <w:rPr>
                <w:sz w:val="21"/>
                <w:szCs w:val="21"/>
              </w:rPr>
              <w:t>SR-05 ✓</w:t>
            </w:r>
          </w:p>
        </w:tc>
      </w:tr>
    </w:tbl>
    <w:p w14:paraId="7166210A" w14:textId="77777777" w:rsidR="006D338C" w:rsidRDefault="006D338C">
      <w:pPr>
        <w:spacing w:after="60" w:line="240" w:lineRule="auto"/>
      </w:pPr>
    </w:p>
    <w:p w14:paraId="760E648E" w14:textId="77777777" w:rsidR="006D338C" w:rsidRDefault="001B2FFB">
      <w:pPr>
        <w:keepNext/>
        <w:spacing w:after="140"/>
        <w:jc w:val="both"/>
      </w:pPr>
      <w:r>
        <w:lastRenderedPageBreak/>
        <w:t xml:space="preserve">**Observed sequence: </w:t>
      </w:r>
      <w:r>
        <w:rPr>
          <w:rFonts w:ascii="Courier New" w:eastAsia="Courier New" w:hAnsi="Courier New" w:cs="Courier New"/>
        </w:rPr>
        <w:t>200, TLS_REJECT, 403, 403, 200, TLS_REJECT, 503</w:t>
      </w:r>
      <w:r>
        <w:t xml:space="preserve"> — deterministic across local and containerized executions.**</w:t>
      </w:r>
    </w:p>
    <w:tbl>
      <w:tblPr>
        <w:tblW w:w="5000" w:type="pct"/>
        <w:tblCellMar>
          <w:left w:w="10" w:type="dxa"/>
          <w:right w:w="10" w:type="dxa"/>
        </w:tblCellMar>
        <w:tblLook w:val="0000" w:firstRow="0" w:lastRow="0" w:firstColumn="0" w:lastColumn="0" w:noHBand="0" w:noVBand="0"/>
      </w:tblPr>
      <w:tblGrid>
        <w:gridCol w:w="9386"/>
      </w:tblGrid>
      <w:tr w:rsidR="006D338C" w14:paraId="79ED6A44" w14:textId="77777777">
        <w:trPr>
          <w:cantSplit/>
          <w:trHeight w:val="2500"/>
        </w:trPr>
        <w:tc>
          <w:tcPr>
            <w:tcW w:w="5000" w:type="pct"/>
            <w:tcMar>
              <w:top w:w="120" w:type="dxa"/>
              <w:left w:w="120" w:type="dxa"/>
              <w:bottom w:w="120" w:type="dxa"/>
              <w:right w:w="120" w:type="dxa"/>
            </w:tcMar>
            <w:vAlign w:val="center"/>
          </w:tcPr>
          <w:p w14:paraId="21349965" w14:textId="77777777" w:rsidR="001A560F" w:rsidRDefault="00490AC3">
            <w:pPr>
              <w:jc w:val="center"/>
            </w:pPr>
            <w:r>
              <w:rPr>
                <w:noProof/>
              </w:rPr>
              <w:drawing>
                <wp:inline distT="0" distB="0" distL="0" distR="0" wp14:anchorId="19458854" wp14:editId="1B8BCD45">
                  <wp:extent cx="5669280" cy="4071574"/>
                  <wp:effectExtent l="0" t="0" r="0" b="0"/>
                  <wp:docPr id="1036329507" name="Picture 103632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png"/>
                          <pic:cNvPicPr/>
                        </pic:nvPicPr>
                        <pic:blipFill>
                          <a:blip r:embed="rId19"/>
                          <a:stretch>
                            <a:fillRect/>
                          </a:stretch>
                        </pic:blipFill>
                        <pic:spPr>
                          <a:xfrm>
                            <a:off x="0" y="0"/>
                            <a:ext cx="5669280" cy="4071574"/>
                          </a:xfrm>
                          <a:prstGeom prst="rect">
                            <a:avLst/>
                          </a:prstGeom>
                        </pic:spPr>
                      </pic:pic>
                    </a:graphicData>
                  </a:graphic>
                </wp:inline>
              </w:drawing>
            </w:r>
          </w:p>
        </w:tc>
      </w:tr>
    </w:tbl>
    <w:p w14:paraId="2412A3D9" w14:textId="77777777" w:rsidR="006D338C" w:rsidRDefault="001B2FFB">
      <w:pPr>
        <w:spacing w:before="150" w:after="300"/>
        <w:jc w:val="center"/>
      </w:pPr>
      <w:r>
        <w:rPr>
          <w:i/>
          <w:iCs/>
        </w:rPr>
        <w:t>Figure 5.2: Seven-test suite — client terminal output</w:t>
      </w:r>
    </w:p>
    <w:tbl>
      <w:tblPr>
        <w:tblW w:w="5000" w:type="pct"/>
        <w:tblCellMar>
          <w:left w:w="10" w:type="dxa"/>
          <w:right w:w="10" w:type="dxa"/>
        </w:tblCellMar>
        <w:tblLook w:val="0000" w:firstRow="0" w:lastRow="0" w:firstColumn="0" w:lastColumn="0" w:noHBand="0" w:noVBand="0"/>
      </w:tblPr>
      <w:tblGrid>
        <w:gridCol w:w="9386"/>
      </w:tblGrid>
      <w:tr w:rsidR="006D338C" w14:paraId="646CE8BF" w14:textId="77777777">
        <w:trPr>
          <w:cantSplit/>
          <w:trHeight w:val="2500"/>
        </w:trPr>
        <w:tc>
          <w:tcPr>
            <w:tcW w:w="5000" w:type="pct"/>
            <w:tcMar>
              <w:top w:w="120" w:type="dxa"/>
              <w:left w:w="120" w:type="dxa"/>
              <w:bottom w:w="120" w:type="dxa"/>
              <w:right w:w="120" w:type="dxa"/>
            </w:tcMar>
            <w:vAlign w:val="center"/>
          </w:tcPr>
          <w:p w14:paraId="7A247A18" w14:textId="77777777" w:rsidR="001A560F" w:rsidRDefault="00490AC3">
            <w:pPr>
              <w:jc w:val="center"/>
            </w:pPr>
            <w:r>
              <w:rPr>
                <w:noProof/>
              </w:rPr>
              <w:drawing>
                <wp:inline distT="0" distB="0" distL="0" distR="0" wp14:anchorId="5D4E7FDF" wp14:editId="278C6382">
                  <wp:extent cx="5669280" cy="3188970"/>
                  <wp:effectExtent l="0" t="0" r="0" b="0"/>
                  <wp:docPr id="1036329508" name="Picture 1036329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3188970"/>
                          </a:xfrm>
                          <a:prstGeom prst="rect">
                            <a:avLst/>
                          </a:prstGeom>
                        </pic:spPr>
                      </pic:pic>
                    </a:graphicData>
                  </a:graphic>
                </wp:inline>
              </w:drawing>
            </w:r>
          </w:p>
        </w:tc>
      </w:tr>
    </w:tbl>
    <w:p w14:paraId="4129D54F" w14:textId="77777777" w:rsidR="006D338C" w:rsidRDefault="001B2FFB">
      <w:pPr>
        <w:spacing w:before="150" w:after="300"/>
        <w:jc w:val="center"/>
      </w:pPr>
      <w:r>
        <w:rPr>
          <w:i/>
          <w:iCs/>
        </w:rPr>
        <w:t>Figure 5.3: Gateway enforcement log with SPIFFE identities</w:t>
      </w:r>
    </w:p>
    <w:p w14:paraId="7CE8FD14" w14:textId="77777777" w:rsidR="006D338C" w:rsidRDefault="001B2FFB">
      <w:pPr>
        <w:spacing w:after="140"/>
        <w:jc w:val="both"/>
      </w:pPr>
      <w:r>
        <w:lastRenderedPageBreak/>
        <w:t xml:space="preserve">Test 6 deserves emphasis as the suite’s strongest single demonstration: the attacker does not merely omit credentials or guess a name — they </w:t>
      </w:r>
      <w:r>
        <w:rPr>
          <w:i/>
          <w:iCs/>
        </w:rPr>
        <w:t>forge the exact legitimate identity URI</w:t>
      </w:r>
      <w:r>
        <w:t xml:space="preserve"> onto a self-signed certificate. Rejection occurs because trust is anchored in the </w:t>
      </w:r>
      <w:r>
        <w:rPr>
          <w:b/>
          <w:bCs/>
        </w:rPr>
        <w:t>issuer</w:t>
      </w:r>
      <w:r>
        <w:t xml:space="preserve">, not the </w:t>
      </w:r>
      <w:r>
        <w:rPr>
          <w:b/>
          <w:bCs/>
        </w:rPr>
        <w:t>claim</w:t>
      </w:r>
      <w:r>
        <w:t>: the cryptographic chain of trust, not the certificate’s contents, is the security boundary.</w:t>
      </w:r>
    </w:p>
    <w:p w14:paraId="1141F01D" w14:textId="77777777" w:rsidR="006D338C" w:rsidRDefault="001B2FFB">
      <w:pPr>
        <w:pStyle w:val="Heading3"/>
        <w:keepNext/>
        <w:spacing w:line="360" w:lineRule="atLeast"/>
      </w:pPr>
      <w:bookmarkStart w:id="58" w:name="_Toc242391025"/>
      <w:r>
        <w:t>5.5.3 Validation Summary</w:t>
      </w:r>
      <w:bookmarkEnd w:id="58"/>
    </w:p>
    <w:p w14:paraId="29A54827" w14:textId="77777777" w:rsidR="006D338C" w:rsidRDefault="001B2FFB">
      <w:pPr>
        <w:spacing w:after="140"/>
        <w:jc w:val="both"/>
      </w:pPr>
      <w:r>
        <w:t>Unit tests validate the decision logic in isolation; the adversarial suite validates the integrated system including TLS, PKI, routing, and audit; CI validates reproducibility on independent infrastructure; the Docker isolation proof validates invariant I-4 at the network layer; and the audit log validates completeness (every decision recorded with reason). Together these constitute the evidence that the system’s guarantees are structural rather than incidental.</w:t>
      </w:r>
    </w:p>
    <w:tbl>
      <w:tblPr>
        <w:tblW w:w="5000" w:type="pct"/>
        <w:tblCellMar>
          <w:left w:w="10" w:type="dxa"/>
          <w:right w:w="10" w:type="dxa"/>
        </w:tblCellMar>
        <w:tblLook w:val="0000" w:firstRow="0" w:lastRow="0" w:firstColumn="0" w:lastColumn="0" w:noHBand="0" w:noVBand="0"/>
      </w:tblPr>
      <w:tblGrid>
        <w:gridCol w:w="9386"/>
      </w:tblGrid>
      <w:tr w:rsidR="006D338C" w14:paraId="23AAE485" w14:textId="77777777">
        <w:trPr>
          <w:cantSplit/>
          <w:trHeight w:val="2500"/>
        </w:trPr>
        <w:tc>
          <w:tcPr>
            <w:tcW w:w="5000" w:type="pct"/>
            <w:tcMar>
              <w:top w:w="120" w:type="dxa"/>
              <w:left w:w="120" w:type="dxa"/>
              <w:bottom w:w="120" w:type="dxa"/>
              <w:right w:w="120" w:type="dxa"/>
            </w:tcMar>
            <w:vAlign w:val="center"/>
          </w:tcPr>
          <w:p w14:paraId="44CDBBD0" w14:textId="77777777" w:rsidR="001A560F" w:rsidRDefault="00490AC3">
            <w:pPr>
              <w:jc w:val="center"/>
            </w:pPr>
            <w:r>
              <w:rPr>
                <w:noProof/>
              </w:rPr>
              <w:drawing>
                <wp:inline distT="0" distB="0" distL="0" distR="0" wp14:anchorId="4FD22F5E" wp14:editId="4D700B61">
                  <wp:extent cx="5669280" cy="1665351"/>
                  <wp:effectExtent l="0" t="0" r="0" b="0"/>
                  <wp:docPr id="1036329509" name="Picture 1036329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7.png"/>
                          <pic:cNvPicPr/>
                        </pic:nvPicPr>
                        <pic:blipFill>
                          <a:blip r:embed="rId21"/>
                          <a:stretch>
                            <a:fillRect/>
                          </a:stretch>
                        </pic:blipFill>
                        <pic:spPr>
                          <a:xfrm>
                            <a:off x="0" y="0"/>
                            <a:ext cx="5669280" cy="1665351"/>
                          </a:xfrm>
                          <a:prstGeom prst="rect">
                            <a:avLst/>
                          </a:prstGeom>
                        </pic:spPr>
                      </pic:pic>
                    </a:graphicData>
                  </a:graphic>
                </wp:inline>
              </w:drawing>
            </w:r>
          </w:p>
        </w:tc>
      </w:tr>
    </w:tbl>
    <w:p w14:paraId="6E0D8081" w14:textId="77777777" w:rsidR="006D338C" w:rsidRDefault="001B2FFB">
      <w:pPr>
        <w:spacing w:before="150" w:after="300"/>
        <w:jc w:val="center"/>
      </w:pPr>
      <w:r>
        <w:rPr>
          <w:i/>
          <w:iCs/>
        </w:rPr>
        <w:t>Figure 5.7: Structured audit log (audit.log.jsonl)</w:t>
      </w:r>
    </w:p>
    <w:p w14:paraId="1707CBED" w14:textId="77777777" w:rsidR="006D338C" w:rsidRDefault="001B2FFB">
      <w:pPr>
        <w:pStyle w:val="Heading2"/>
        <w:keepNext/>
        <w:spacing w:line="380" w:lineRule="atLeast"/>
      </w:pPr>
      <w:bookmarkStart w:id="59" w:name="_Toc242391026"/>
      <w:r>
        <w:t>5.6 Performance Analysis</w:t>
      </w:r>
      <w:bookmarkEnd w:id="59"/>
    </w:p>
    <w:p w14:paraId="21270EB4" w14:textId="77777777" w:rsidR="006D338C" w:rsidRDefault="001B2FFB">
      <w:pPr>
        <w:pStyle w:val="Heading3"/>
        <w:keepNext/>
        <w:spacing w:line="360" w:lineRule="atLeast"/>
      </w:pPr>
      <w:bookmarkStart w:id="60" w:name="_Toc242391027"/>
      <w:r>
        <w:t>5.6.1 Methodology</w:t>
      </w:r>
      <w:bookmarkEnd w:id="60"/>
    </w:p>
    <w:p w14:paraId="726BCD6E" w14:textId="77777777" w:rsidR="006D338C" w:rsidRDefault="001B2FFB">
      <w:pPr>
        <w:spacing w:after="140"/>
        <w:jc w:val="both"/>
      </w:pPr>
      <w:r>
        <w:t>Latency was measured with a purpose-built benchmark tool (</w:t>
      </w:r>
      <w:r>
        <w:rPr>
          <w:rFonts w:ascii="Courier New" w:eastAsia="Courier New" w:hAnsi="Courier New" w:cs="Courier New"/>
        </w:rPr>
        <w:t>cmd/loadtest</w:t>
      </w:r>
      <w:r>
        <w:t>): 500 sequential HTTP GET requests per mode, executed back-to-back on the same machine under identical load. Mode A (“direct”) targets the orders backend on its loopback port, bypassing the gateway; Mode B (“gateway”) performs the identical request through the full enforcement pipeline — mTLS session (with connection reuse), peer-certificate verification, SAN identity extraction, policy evaluation, longest-prefix routing, reverse proxying, and synchronous audit append. Both modes use the same HTTP client construction; the gateway mode additionally loads the frontend-service client certificate and trusts the system CA. Percentiles (mean, P50, P99) are computed over the sorted per-request durations.</w:t>
      </w:r>
    </w:p>
    <w:p w14:paraId="2CB4DE16" w14:textId="77777777" w:rsidR="006D338C" w:rsidRDefault="001B2FFB">
      <w:pPr>
        <w:pStyle w:val="Heading3"/>
        <w:keepNext/>
        <w:spacing w:line="360" w:lineRule="atLeast"/>
      </w:pPr>
      <w:bookmarkStart w:id="61" w:name="_Toc242391028"/>
      <w:r>
        <w:lastRenderedPageBreak/>
        <w:t>5.6.2 Results</w:t>
      </w:r>
      <w:bookmarkEnd w:id="61"/>
    </w:p>
    <w:p w14:paraId="31B8C5D7" w14:textId="77777777" w:rsidR="006D338C" w:rsidRDefault="001B2FFB">
      <w:pPr>
        <w:keepNext/>
        <w:spacing w:before="300" w:after="150"/>
        <w:jc w:val="center"/>
      </w:pPr>
      <w:r>
        <w:rPr>
          <w:b/>
          <w:bCs/>
        </w:rPr>
        <w:t>Table 5.3: Latency benchmark results (500 requests per mode)</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62"/>
        <w:gridCol w:w="2438"/>
        <w:gridCol w:w="2438"/>
        <w:gridCol w:w="2438"/>
      </w:tblGrid>
      <w:tr w:rsidR="006D338C" w14:paraId="1AF22CAF" w14:textId="77777777">
        <w:trPr>
          <w:cantSplit/>
          <w:tblHeader/>
        </w:trPr>
        <w:tc>
          <w:tcPr>
            <w:tcW w:w="1100" w:type="pct"/>
            <w:shd w:val="clear" w:color="auto" w:fill="E8E8E8"/>
            <w:tcMar>
              <w:top w:w="50" w:type="dxa"/>
              <w:left w:w="100" w:type="dxa"/>
              <w:bottom w:w="50" w:type="dxa"/>
              <w:right w:w="100" w:type="dxa"/>
            </w:tcMar>
            <w:vAlign w:val="center"/>
          </w:tcPr>
          <w:p w14:paraId="188A8666" w14:textId="77777777" w:rsidR="006D338C" w:rsidRDefault="001B2FFB">
            <w:pPr>
              <w:jc w:val="center"/>
            </w:pPr>
            <w:r>
              <w:rPr>
                <w:b/>
                <w:bCs/>
                <w:sz w:val="21"/>
                <w:szCs w:val="21"/>
              </w:rPr>
              <w:t>Metric</w:t>
            </w:r>
          </w:p>
        </w:tc>
        <w:tc>
          <w:tcPr>
            <w:tcW w:w="1300" w:type="pct"/>
            <w:shd w:val="clear" w:color="auto" w:fill="E8E8E8"/>
            <w:tcMar>
              <w:top w:w="50" w:type="dxa"/>
              <w:left w:w="100" w:type="dxa"/>
              <w:bottom w:w="50" w:type="dxa"/>
              <w:right w:w="100" w:type="dxa"/>
            </w:tcMar>
            <w:vAlign w:val="center"/>
          </w:tcPr>
          <w:p w14:paraId="1552C0DD" w14:textId="77777777" w:rsidR="006D338C" w:rsidRDefault="001B2FFB">
            <w:pPr>
              <w:jc w:val="center"/>
            </w:pPr>
            <w:r>
              <w:rPr>
                <w:b/>
                <w:bCs/>
                <w:sz w:val="21"/>
                <w:szCs w:val="21"/>
              </w:rPr>
              <w:t>Direct to Backend</w:t>
            </w:r>
          </w:p>
        </w:tc>
        <w:tc>
          <w:tcPr>
            <w:tcW w:w="1300" w:type="pct"/>
            <w:shd w:val="clear" w:color="auto" w:fill="E8E8E8"/>
            <w:tcMar>
              <w:top w:w="50" w:type="dxa"/>
              <w:left w:w="100" w:type="dxa"/>
              <w:bottom w:w="50" w:type="dxa"/>
              <w:right w:w="100" w:type="dxa"/>
            </w:tcMar>
            <w:vAlign w:val="center"/>
          </w:tcPr>
          <w:p w14:paraId="22BD8E8B" w14:textId="77777777" w:rsidR="006D338C" w:rsidRDefault="001B2FFB">
            <w:pPr>
              <w:jc w:val="center"/>
            </w:pPr>
            <w:r>
              <w:rPr>
                <w:b/>
                <w:bCs/>
                <w:sz w:val="21"/>
                <w:szCs w:val="21"/>
              </w:rPr>
              <w:t>Through ZetaShield</w:t>
            </w:r>
          </w:p>
        </w:tc>
        <w:tc>
          <w:tcPr>
            <w:tcW w:w="1300" w:type="pct"/>
            <w:shd w:val="clear" w:color="auto" w:fill="E8E8E8"/>
            <w:tcMar>
              <w:top w:w="50" w:type="dxa"/>
              <w:left w:w="100" w:type="dxa"/>
              <w:bottom w:w="50" w:type="dxa"/>
              <w:right w:w="100" w:type="dxa"/>
            </w:tcMar>
            <w:vAlign w:val="center"/>
          </w:tcPr>
          <w:p w14:paraId="5D121D12" w14:textId="77777777" w:rsidR="006D338C" w:rsidRDefault="001B2FFB">
            <w:pPr>
              <w:jc w:val="center"/>
            </w:pPr>
            <w:r>
              <w:rPr>
                <w:b/>
                <w:bCs/>
                <w:sz w:val="21"/>
                <w:szCs w:val="21"/>
              </w:rPr>
              <w:t>Enforcement Overhead</w:t>
            </w:r>
          </w:p>
        </w:tc>
      </w:tr>
      <w:tr w:rsidR="006D338C" w14:paraId="345643B6" w14:textId="77777777">
        <w:trPr>
          <w:cantSplit/>
        </w:trPr>
        <w:tc>
          <w:tcPr>
            <w:tcW w:w="1100" w:type="pct"/>
            <w:tcMar>
              <w:top w:w="50" w:type="dxa"/>
              <w:left w:w="100" w:type="dxa"/>
              <w:bottom w:w="50" w:type="dxa"/>
              <w:right w:w="100" w:type="dxa"/>
            </w:tcMar>
          </w:tcPr>
          <w:p w14:paraId="57A8F3B0" w14:textId="77777777" w:rsidR="006D338C" w:rsidRDefault="001B2FFB">
            <w:r>
              <w:rPr>
                <w:sz w:val="21"/>
                <w:szCs w:val="21"/>
              </w:rPr>
              <w:t>Mean</w:t>
            </w:r>
          </w:p>
        </w:tc>
        <w:tc>
          <w:tcPr>
            <w:tcW w:w="1300" w:type="pct"/>
            <w:tcMar>
              <w:top w:w="50" w:type="dxa"/>
              <w:left w:w="100" w:type="dxa"/>
              <w:bottom w:w="50" w:type="dxa"/>
              <w:right w:w="100" w:type="dxa"/>
            </w:tcMar>
          </w:tcPr>
          <w:p w14:paraId="07999709" w14:textId="77777777" w:rsidR="006D338C" w:rsidRDefault="001B2FFB">
            <w:pPr>
              <w:jc w:val="center"/>
            </w:pPr>
            <w:r>
              <w:rPr>
                <w:sz w:val="21"/>
                <w:szCs w:val="21"/>
              </w:rPr>
              <w:t>0.82 ms</w:t>
            </w:r>
          </w:p>
        </w:tc>
        <w:tc>
          <w:tcPr>
            <w:tcW w:w="1300" w:type="pct"/>
            <w:tcMar>
              <w:top w:w="50" w:type="dxa"/>
              <w:left w:w="100" w:type="dxa"/>
              <w:bottom w:w="50" w:type="dxa"/>
              <w:right w:w="100" w:type="dxa"/>
            </w:tcMar>
          </w:tcPr>
          <w:p w14:paraId="2A43DD8F" w14:textId="77777777" w:rsidR="006D338C" w:rsidRDefault="001B2FFB">
            <w:pPr>
              <w:jc w:val="center"/>
            </w:pPr>
            <w:r>
              <w:rPr>
                <w:sz w:val="21"/>
                <w:szCs w:val="21"/>
              </w:rPr>
              <w:t>1.48 ms</w:t>
            </w:r>
          </w:p>
        </w:tc>
        <w:tc>
          <w:tcPr>
            <w:tcW w:w="1300" w:type="pct"/>
            <w:tcMar>
              <w:top w:w="50" w:type="dxa"/>
              <w:left w:w="100" w:type="dxa"/>
              <w:bottom w:w="50" w:type="dxa"/>
              <w:right w:w="100" w:type="dxa"/>
            </w:tcMar>
          </w:tcPr>
          <w:p w14:paraId="08976DA7" w14:textId="77777777" w:rsidR="006D338C" w:rsidRDefault="001B2FFB">
            <w:pPr>
              <w:jc w:val="center"/>
            </w:pPr>
            <w:r>
              <w:rPr>
                <w:sz w:val="21"/>
                <w:szCs w:val="21"/>
              </w:rPr>
              <w:t>~0.66 ms</w:t>
            </w:r>
          </w:p>
        </w:tc>
      </w:tr>
      <w:tr w:rsidR="006D338C" w14:paraId="4A78AD6C" w14:textId="77777777">
        <w:trPr>
          <w:cantSplit/>
        </w:trPr>
        <w:tc>
          <w:tcPr>
            <w:tcW w:w="1100" w:type="pct"/>
            <w:tcMar>
              <w:top w:w="50" w:type="dxa"/>
              <w:left w:w="100" w:type="dxa"/>
              <w:bottom w:w="50" w:type="dxa"/>
              <w:right w:w="100" w:type="dxa"/>
            </w:tcMar>
          </w:tcPr>
          <w:p w14:paraId="6C705EC1" w14:textId="77777777" w:rsidR="006D338C" w:rsidRDefault="001B2FFB">
            <w:r>
              <w:rPr>
                <w:b/>
                <w:bCs/>
                <w:sz w:val="21"/>
                <w:szCs w:val="21"/>
              </w:rPr>
              <w:t>Median (P50)</w:t>
            </w:r>
          </w:p>
        </w:tc>
        <w:tc>
          <w:tcPr>
            <w:tcW w:w="1300" w:type="pct"/>
            <w:tcMar>
              <w:top w:w="50" w:type="dxa"/>
              <w:left w:w="100" w:type="dxa"/>
              <w:bottom w:w="50" w:type="dxa"/>
              <w:right w:w="100" w:type="dxa"/>
            </w:tcMar>
          </w:tcPr>
          <w:p w14:paraId="2DEFF073" w14:textId="77777777" w:rsidR="006D338C" w:rsidRDefault="001B2FFB">
            <w:pPr>
              <w:jc w:val="center"/>
            </w:pPr>
            <w:r>
              <w:rPr>
                <w:sz w:val="21"/>
                <w:szCs w:val="21"/>
              </w:rPr>
              <w:t>0.75 ms</w:t>
            </w:r>
          </w:p>
        </w:tc>
        <w:tc>
          <w:tcPr>
            <w:tcW w:w="1300" w:type="pct"/>
            <w:tcMar>
              <w:top w:w="50" w:type="dxa"/>
              <w:left w:w="100" w:type="dxa"/>
              <w:bottom w:w="50" w:type="dxa"/>
              <w:right w:w="100" w:type="dxa"/>
            </w:tcMar>
          </w:tcPr>
          <w:p w14:paraId="68E839A0" w14:textId="77777777" w:rsidR="006D338C" w:rsidRDefault="001B2FFB">
            <w:pPr>
              <w:jc w:val="center"/>
            </w:pPr>
            <w:r>
              <w:rPr>
                <w:sz w:val="21"/>
                <w:szCs w:val="21"/>
              </w:rPr>
              <w:t>1.35 ms</w:t>
            </w:r>
          </w:p>
        </w:tc>
        <w:tc>
          <w:tcPr>
            <w:tcW w:w="1300" w:type="pct"/>
            <w:tcMar>
              <w:top w:w="50" w:type="dxa"/>
              <w:left w:w="100" w:type="dxa"/>
              <w:bottom w:w="50" w:type="dxa"/>
              <w:right w:w="100" w:type="dxa"/>
            </w:tcMar>
          </w:tcPr>
          <w:p w14:paraId="2FF7A4C4" w14:textId="77777777" w:rsidR="006D338C" w:rsidRDefault="001B2FFB">
            <w:pPr>
              <w:jc w:val="center"/>
            </w:pPr>
            <w:r>
              <w:rPr>
                <w:b/>
                <w:bCs/>
                <w:sz w:val="21"/>
                <w:szCs w:val="21"/>
              </w:rPr>
              <w:t>~0.60 ms</w:t>
            </w:r>
          </w:p>
        </w:tc>
      </w:tr>
      <w:tr w:rsidR="006D338C" w14:paraId="55AD91AB" w14:textId="77777777">
        <w:trPr>
          <w:cantSplit/>
        </w:trPr>
        <w:tc>
          <w:tcPr>
            <w:tcW w:w="1100" w:type="pct"/>
            <w:tcMar>
              <w:top w:w="50" w:type="dxa"/>
              <w:left w:w="100" w:type="dxa"/>
              <w:bottom w:w="50" w:type="dxa"/>
              <w:right w:w="100" w:type="dxa"/>
            </w:tcMar>
          </w:tcPr>
          <w:p w14:paraId="12A1E73F" w14:textId="77777777" w:rsidR="006D338C" w:rsidRDefault="001B2FFB">
            <w:r>
              <w:rPr>
                <w:sz w:val="21"/>
                <w:szCs w:val="21"/>
              </w:rPr>
              <w:t>P99</w:t>
            </w:r>
          </w:p>
        </w:tc>
        <w:tc>
          <w:tcPr>
            <w:tcW w:w="1300" w:type="pct"/>
            <w:tcMar>
              <w:top w:w="50" w:type="dxa"/>
              <w:left w:w="100" w:type="dxa"/>
              <w:bottom w:w="50" w:type="dxa"/>
              <w:right w:w="100" w:type="dxa"/>
            </w:tcMar>
          </w:tcPr>
          <w:p w14:paraId="68311BA6" w14:textId="77777777" w:rsidR="006D338C" w:rsidRDefault="001B2FFB">
            <w:pPr>
              <w:jc w:val="center"/>
            </w:pPr>
            <w:r>
              <w:rPr>
                <w:sz w:val="21"/>
                <w:szCs w:val="21"/>
              </w:rPr>
              <w:t>1.94 ms</w:t>
            </w:r>
          </w:p>
        </w:tc>
        <w:tc>
          <w:tcPr>
            <w:tcW w:w="1300" w:type="pct"/>
            <w:tcMar>
              <w:top w:w="50" w:type="dxa"/>
              <w:left w:w="100" w:type="dxa"/>
              <w:bottom w:w="50" w:type="dxa"/>
              <w:right w:w="100" w:type="dxa"/>
            </w:tcMar>
          </w:tcPr>
          <w:p w14:paraId="3EFE9F3F" w14:textId="77777777" w:rsidR="006D338C" w:rsidRDefault="001B2FFB">
            <w:pPr>
              <w:jc w:val="center"/>
            </w:pPr>
            <w:r>
              <w:rPr>
                <w:sz w:val="21"/>
                <w:szCs w:val="21"/>
              </w:rPr>
              <w:t>3.12 ms</w:t>
            </w:r>
          </w:p>
        </w:tc>
        <w:tc>
          <w:tcPr>
            <w:tcW w:w="1300" w:type="pct"/>
            <w:tcMar>
              <w:top w:w="50" w:type="dxa"/>
              <w:left w:w="100" w:type="dxa"/>
              <w:bottom w:w="50" w:type="dxa"/>
              <w:right w:w="100" w:type="dxa"/>
            </w:tcMar>
          </w:tcPr>
          <w:p w14:paraId="49301BF6" w14:textId="77777777" w:rsidR="006D338C" w:rsidRDefault="001B2FFB">
            <w:pPr>
              <w:jc w:val="center"/>
            </w:pPr>
            <w:r>
              <w:rPr>
                <w:sz w:val="21"/>
                <w:szCs w:val="21"/>
              </w:rPr>
              <w:t>~1.18 ms</w:t>
            </w:r>
          </w:p>
        </w:tc>
      </w:tr>
    </w:tbl>
    <w:p w14:paraId="7EBA3D23" w14:textId="77777777" w:rsidR="006D338C" w:rsidRDefault="006D338C">
      <w:pPr>
        <w:spacing w:after="60" w:line="240" w:lineRule="auto"/>
      </w:pPr>
    </w:p>
    <w:tbl>
      <w:tblPr>
        <w:tblW w:w="5000" w:type="pct"/>
        <w:tblCellMar>
          <w:left w:w="10" w:type="dxa"/>
          <w:right w:w="10" w:type="dxa"/>
        </w:tblCellMar>
        <w:tblLook w:val="0000" w:firstRow="0" w:lastRow="0" w:firstColumn="0" w:lastColumn="0" w:noHBand="0" w:noVBand="0"/>
      </w:tblPr>
      <w:tblGrid>
        <w:gridCol w:w="9386"/>
      </w:tblGrid>
      <w:tr w:rsidR="006D338C" w14:paraId="25B531CF" w14:textId="77777777">
        <w:trPr>
          <w:cantSplit/>
          <w:trHeight w:val="2500"/>
        </w:trPr>
        <w:tc>
          <w:tcPr>
            <w:tcW w:w="5000" w:type="pct"/>
            <w:tcMar>
              <w:top w:w="120" w:type="dxa"/>
              <w:left w:w="120" w:type="dxa"/>
              <w:bottom w:w="120" w:type="dxa"/>
              <w:right w:w="120" w:type="dxa"/>
            </w:tcMar>
            <w:vAlign w:val="center"/>
          </w:tcPr>
          <w:p w14:paraId="49C856C2" w14:textId="77777777" w:rsidR="001A560F" w:rsidRDefault="00490AC3">
            <w:pPr>
              <w:jc w:val="center"/>
            </w:pPr>
            <w:r>
              <w:rPr>
                <w:noProof/>
              </w:rPr>
              <w:drawing>
                <wp:inline distT="0" distB="0" distL="0" distR="0" wp14:anchorId="5E716719" wp14:editId="3F8D0246">
                  <wp:extent cx="5669280" cy="3887077"/>
                  <wp:effectExtent l="0" t="0" r="0" b="0"/>
                  <wp:docPr id="1036329510" name="Picture 103632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669280" cy="3887077"/>
                          </a:xfrm>
                          <a:prstGeom prst="rect">
                            <a:avLst/>
                          </a:prstGeom>
                        </pic:spPr>
                      </pic:pic>
                    </a:graphicData>
                  </a:graphic>
                </wp:inline>
              </w:drawing>
            </w:r>
          </w:p>
        </w:tc>
      </w:tr>
    </w:tbl>
    <w:p w14:paraId="3344AA2B" w14:textId="77777777" w:rsidR="006D338C" w:rsidRDefault="001B2FFB">
      <w:pPr>
        <w:spacing w:before="150" w:after="300"/>
        <w:jc w:val="center"/>
      </w:pPr>
      <w:r>
        <w:rPr>
          <w:i/>
          <w:iCs/>
        </w:rPr>
        <w:t>Figure 5.5: Benchmark tool output</w:t>
      </w:r>
    </w:p>
    <w:p w14:paraId="6C40F089" w14:textId="77777777" w:rsidR="006D338C" w:rsidRDefault="001B2FFB">
      <w:pPr>
        <w:pStyle w:val="Heading3"/>
        <w:keepNext/>
        <w:spacing w:line="360" w:lineRule="atLeast"/>
      </w:pPr>
      <w:bookmarkStart w:id="62" w:name="_Toc242391029"/>
      <w:r>
        <w:t>5.6.3 Analysis</w:t>
      </w:r>
      <w:bookmarkEnd w:id="62"/>
    </w:p>
    <w:p w14:paraId="1258AB76" w14:textId="77777777" w:rsidR="006D338C" w:rsidRDefault="001B2FFB">
      <w:pPr>
        <w:spacing w:after="140"/>
        <w:jc w:val="both"/>
      </w:pPr>
      <w:r>
        <w:t xml:space="preserve">Three observations. </w:t>
      </w:r>
      <w:r>
        <w:rPr>
          <w:b/>
          <w:bCs/>
        </w:rPr>
        <w:t>First</w:t>
      </w:r>
      <w:r>
        <w:t xml:space="preserve">, the complete zero-trust pipeline — including a mutual TLS session and a synchronous audit write on every request — adds a </w:t>
      </w:r>
      <w:r>
        <w:rPr>
          <w:b/>
          <w:bCs/>
        </w:rPr>
        <w:t>median of ~0.60 ms</w:t>
      </w:r>
      <w:r>
        <w:t xml:space="preserve"> and a </w:t>
      </w:r>
      <w:r>
        <w:rPr>
          <w:b/>
          <w:bCs/>
        </w:rPr>
        <w:t>P99 of ~1.18 ms</w:t>
      </w:r>
      <w:r>
        <w:t xml:space="preserve">, comfortably within the PR-01/PR-02 targets (1 ms / 2 ms). For context, typical microservice API calls span 10–100+ ms on production networks; the enforcement share is on the order of 1–5% of request latency. </w:t>
      </w:r>
      <w:r>
        <w:rPr>
          <w:b/>
          <w:bCs/>
        </w:rPr>
        <w:t>Second</w:t>
      </w:r>
      <w:r>
        <w:t xml:space="preserve">, the two-hop consolidated architecture is the direct cause: the V0.1 design’s two additional proxy hops would each have paid a comparable or greater cost, validating the first review’s layering critique quantitatively. </w:t>
      </w:r>
      <w:r>
        <w:rPr>
          <w:b/>
          <w:bCs/>
        </w:rPr>
        <w:t>Third</w:t>
      </w:r>
      <w:r>
        <w:t xml:space="preserve">, the measurement is honest apples-to-apples: the direct baseline itself measures 0.75 ms median, so the overhead figure is the </w:t>
      </w:r>
      <w:r>
        <w:rPr>
          <w:i/>
          <w:iCs/>
        </w:rPr>
        <w:t>incremental</w:t>
      </w:r>
      <w:r>
        <w:t xml:space="preserve"> </w:t>
      </w:r>
      <w:r>
        <w:lastRenderedPageBreak/>
        <w:t>cost of enforcement, not a flattering absolute. Limitations: measurements reflect sequential requests with connection reuse on a single development machine; absolute figures will differ on production hardware and under concurrent load — the methodology, however, is reproducible via the committed tool, and a concurrent-load benchmark (wrk) is specified for Phase 2 (Chapter 7).</w:t>
      </w:r>
    </w:p>
    <w:p w14:paraId="6EB692B9" w14:textId="77777777" w:rsidR="006D338C" w:rsidRDefault="001B2FFB">
      <w:pPr>
        <w:pStyle w:val="Heading2"/>
        <w:keepNext/>
        <w:spacing w:line="380" w:lineRule="atLeast"/>
      </w:pPr>
      <w:bookmarkStart w:id="63" w:name="_Toc242391030"/>
      <w:r>
        <w:t>5.7 Summary</w:t>
      </w:r>
      <w:bookmarkEnd w:id="63"/>
    </w:p>
    <w:p w14:paraId="6D27C0A2" w14:textId="77777777" w:rsidR="006D338C" w:rsidRDefault="001B2FFB">
      <w:pPr>
        <w:spacing w:after="140"/>
        <w:jc w:val="both"/>
      </w:pPr>
      <w:r>
        <w:t xml:space="preserve">This chapter documented the implementation: a ~260-line Go gateway (plus tests, benchmark, and Python services) realizing the Chapter 4 design; three resolved PKI interoperability defects; the four-terminal/Compose demonstration layout; and the verification evidence — 19 unit tests green on independent CI, a deterministic seven-test adversarial suite whose observed sequence is </w:t>
      </w:r>
      <w:r>
        <w:rPr>
          <w:rFonts w:ascii="Courier New" w:eastAsia="Courier New" w:hAnsi="Courier New" w:cs="Courier New"/>
        </w:rPr>
        <w:t>200, TLS_REJECT, 403, 403, 200, TLS_REJECT, 503</w:t>
      </w:r>
      <w:r>
        <w:t>, network-layer isolation proof, complete audit logging, and a measured enforcement overhead of ~0.60 ms median / ~1.18 ms P99. Chapter 6 assesses the project outcome against its objectives and its real-world applicability.</w:t>
      </w:r>
    </w:p>
    <w:p w14:paraId="291609C1" w14:textId="77777777" w:rsidR="006D338C" w:rsidRDefault="001B2FFB">
      <w:pPr>
        <w:pStyle w:val="Heading1"/>
        <w:keepNext/>
        <w:pageBreakBefore/>
        <w:spacing w:line="400" w:lineRule="atLeast"/>
      </w:pPr>
      <w:bookmarkStart w:id="64" w:name="_Toc242391031"/>
      <w:r>
        <w:lastRenderedPageBreak/>
        <w:t>CHAPTER 6: PROJECT OUTCOME AND APPLICABILITY</w:t>
      </w:r>
      <w:bookmarkEnd w:id="64"/>
    </w:p>
    <w:p w14:paraId="4D80F12D" w14:textId="77777777" w:rsidR="006D338C" w:rsidRDefault="001B2FFB">
      <w:pPr>
        <w:pStyle w:val="Heading2"/>
        <w:keepNext/>
        <w:spacing w:line="380" w:lineRule="atLeast"/>
      </w:pPr>
      <w:bookmarkStart w:id="65" w:name="_Toc242391032"/>
      <w:r>
        <w:t>6.1 Outline</w:t>
      </w:r>
      <w:bookmarkEnd w:id="65"/>
    </w:p>
    <w:p w14:paraId="66B130CC" w14:textId="77777777" w:rsidR="006D338C" w:rsidRDefault="001B2FFB">
      <w:pPr>
        <w:spacing w:after="140"/>
        <w:jc w:val="both"/>
      </w:pPr>
      <w:r>
        <w:t>This chapter assesses the project against its stated objectives, enumerates the significant outcomes, and analyzes the system’s applicability to real-world deployment scenarios. Section 6.2 outlines the key implemented capabilities; Section 6.3 evaluates outcomes against the eight objectives of Section 1.6; Section 6.4 presents real-world applicability; and Section 6.5 draws inferences.</w:t>
      </w:r>
    </w:p>
    <w:p w14:paraId="36AA0011" w14:textId="77777777" w:rsidR="006D338C" w:rsidRDefault="001B2FFB">
      <w:pPr>
        <w:pStyle w:val="Heading2"/>
        <w:keepNext/>
        <w:spacing w:line="380" w:lineRule="atLeast"/>
      </w:pPr>
      <w:bookmarkStart w:id="66" w:name="_Toc242391033"/>
      <w:r>
        <w:t>6.2 Key Implementation Outlines of the System</w:t>
      </w:r>
      <w:bookmarkEnd w:id="66"/>
    </w:p>
    <w:p w14:paraId="32D14C9E" w14:textId="77777777" w:rsidR="006D338C" w:rsidRDefault="001B2FFB">
      <w:pPr>
        <w:keepNext/>
        <w:spacing w:after="140"/>
        <w:jc w:val="both"/>
      </w:pPr>
      <w:r>
        <w:t xml:space="preserve">The delivered system, at tag </w:t>
      </w:r>
      <w:r>
        <w:rPr>
          <w:rFonts w:ascii="Courier New" w:eastAsia="Courier New" w:hAnsi="Courier New" w:cs="Courier New"/>
        </w:rPr>
        <w:t>v2.0-phase1</w:t>
      </w:r>
      <w:r>
        <w:t>, comprises: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25"/>
        <w:gridCol w:w="6751"/>
      </w:tblGrid>
      <w:tr w:rsidR="006D338C" w14:paraId="533524F1" w14:textId="77777777">
        <w:trPr>
          <w:cantSplit/>
          <w:tblHeader/>
        </w:trPr>
        <w:tc>
          <w:tcPr>
            <w:tcW w:w="1400" w:type="pct"/>
            <w:shd w:val="clear" w:color="auto" w:fill="E8E8E8"/>
            <w:tcMar>
              <w:top w:w="50" w:type="dxa"/>
              <w:left w:w="100" w:type="dxa"/>
              <w:bottom w:w="50" w:type="dxa"/>
              <w:right w:w="100" w:type="dxa"/>
            </w:tcMar>
            <w:vAlign w:val="center"/>
          </w:tcPr>
          <w:p w14:paraId="227504F8" w14:textId="77777777" w:rsidR="006D338C" w:rsidRDefault="001B2FFB">
            <w:pPr>
              <w:jc w:val="center"/>
            </w:pPr>
            <w:r>
              <w:rPr>
                <w:b/>
                <w:bCs/>
                <w:sz w:val="21"/>
                <w:szCs w:val="21"/>
              </w:rPr>
              <w:t>Component</w:t>
            </w:r>
          </w:p>
        </w:tc>
        <w:tc>
          <w:tcPr>
            <w:tcW w:w="3600" w:type="pct"/>
            <w:shd w:val="clear" w:color="auto" w:fill="E8E8E8"/>
            <w:tcMar>
              <w:top w:w="50" w:type="dxa"/>
              <w:left w:w="100" w:type="dxa"/>
              <w:bottom w:w="50" w:type="dxa"/>
              <w:right w:w="100" w:type="dxa"/>
            </w:tcMar>
            <w:vAlign w:val="center"/>
          </w:tcPr>
          <w:p w14:paraId="7E4C6113" w14:textId="77777777" w:rsidR="006D338C" w:rsidRDefault="001B2FFB">
            <w:pPr>
              <w:jc w:val="center"/>
            </w:pPr>
            <w:r>
              <w:rPr>
                <w:b/>
                <w:bCs/>
                <w:sz w:val="21"/>
                <w:szCs w:val="21"/>
              </w:rPr>
              <w:t>Delivered Capability</w:t>
            </w:r>
          </w:p>
        </w:tc>
      </w:tr>
      <w:tr w:rsidR="006D338C" w14:paraId="6709342A" w14:textId="77777777">
        <w:trPr>
          <w:cantSplit/>
        </w:trPr>
        <w:tc>
          <w:tcPr>
            <w:tcW w:w="1400" w:type="pct"/>
            <w:tcMar>
              <w:top w:w="50" w:type="dxa"/>
              <w:left w:w="100" w:type="dxa"/>
              <w:bottom w:w="50" w:type="dxa"/>
              <w:right w:w="100" w:type="dxa"/>
            </w:tcMar>
          </w:tcPr>
          <w:p w14:paraId="38D701F3" w14:textId="77777777" w:rsidR="006D338C" w:rsidRDefault="001B2FFB">
            <w:r>
              <w:rPr>
                <w:sz w:val="21"/>
                <w:szCs w:val="21"/>
              </w:rPr>
              <w:t>Gateway (Go, ~260 LOC core)</w:t>
            </w:r>
          </w:p>
        </w:tc>
        <w:tc>
          <w:tcPr>
            <w:tcW w:w="3600" w:type="pct"/>
            <w:tcMar>
              <w:top w:w="50" w:type="dxa"/>
              <w:left w:w="100" w:type="dxa"/>
              <w:bottom w:w="50" w:type="dxa"/>
              <w:right w:w="100" w:type="dxa"/>
            </w:tcMar>
          </w:tcPr>
          <w:p w14:paraId="2B729D4C" w14:textId="77777777" w:rsidR="006D338C" w:rsidRDefault="001B2FFB">
            <w:r>
              <w:rPr>
                <w:sz w:val="21"/>
                <w:szCs w:val="21"/>
              </w:rPr>
              <w:t>mTLS termination with mandatory client verification; SPIFFE SAN identity extraction; deny-by-default policy evaluation (identity × path × method); longest-prefix routing; fail-closed 503 handling; zero-downtime policy hot-reload; synchronous JSONL audit</w:t>
            </w:r>
          </w:p>
        </w:tc>
      </w:tr>
      <w:tr w:rsidR="006D338C" w14:paraId="6872025E" w14:textId="77777777">
        <w:trPr>
          <w:cantSplit/>
        </w:trPr>
        <w:tc>
          <w:tcPr>
            <w:tcW w:w="1400" w:type="pct"/>
            <w:tcMar>
              <w:top w:w="50" w:type="dxa"/>
              <w:left w:w="100" w:type="dxa"/>
              <w:bottom w:w="50" w:type="dxa"/>
              <w:right w:w="100" w:type="dxa"/>
            </w:tcMar>
          </w:tcPr>
          <w:p w14:paraId="67231B01" w14:textId="77777777" w:rsidR="006D338C" w:rsidRDefault="001B2FFB">
            <w:r>
              <w:rPr>
                <w:sz w:val="21"/>
                <w:szCs w:val="21"/>
              </w:rPr>
              <w:t>PKI (scripted)</w:t>
            </w:r>
          </w:p>
        </w:tc>
        <w:tc>
          <w:tcPr>
            <w:tcW w:w="3600" w:type="pct"/>
            <w:tcMar>
              <w:top w:w="50" w:type="dxa"/>
              <w:left w:w="100" w:type="dxa"/>
              <w:bottom w:w="50" w:type="dxa"/>
              <w:right w:w="100" w:type="dxa"/>
            </w:tcMar>
          </w:tcPr>
          <w:p w14:paraId="48CFD6D8" w14:textId="77777777" w:rsidR="006D338C" w:rsidRDefault="001B2FFB">
            <w:r>
              <w:rPr>
                <w:sz w:val="21"/>
                <w:szCs w:val="21"/>
              </w:rPr>
              <w:t>4096-bit Root CA with proper keyUsage extensions; per-service 30-day certificates; gateway certificate with transport hostname SANs; adversarial (forged) certificate generation for Test 6</w:t>
            </w:r>
          </w:p>
        </w:tc>
      </w:tr>
      <w:tr w:rsidR="006D338C" w14:paraId="32F033F1" w14:textId="77777777">
        <w:trPr>
          <w:cantSplit/>
        </w:trPr>
        <w:tc>
          <w:tcPr>
            <w:tcW w:w="1400" w:type="pct"/>
            <w:tcMar>
              <w:top w:w="50" w:type="dxa"/>
              <w:left w:w="100" w:type="dxa"/>
              <w:bottom w:w="50" w:type="dxa"/>
              <w:right w:w="100" w:type="dxa"/>
            </w:tcMar>
          </w:tcPr>
          <w:p w14:paraId="78D1D18C" w14:textId="77777777" w:rsidR="006D338C" w:rsidRDefault="001B2FFB">
            <w:r>
              <w:rPr>
                <w:sz w:val="21"/>
                <w:szCs w:val="21"/>
              </w:rPr>
              <w:t>Containerized mesh</w:t>
            </w:r>
          </w:p>
        </w:tc>
        <w:tc>
          <w:tcPr>
            <w:tcW w:w="3600" w:type="pct"/>
            <w:tcMar>
              <w:top w:w="50" w:type="dxa"/>
              <w:left w:w="100" w:type="dxa"/>
              <w:bottom w:w="50" w:type="dxa"/>
              <w:right w:w="100" w:type="dxa"/>
            </w:tcMar>
          </w:tcPr>
          <w:p w14:paraId="2460DC4D" w14:textId="77777777" w:rsidR="006D338C" w:rsidRDefault="001B2FFB">
            <w:r>
              <w:rPr>
                <w:sz w:val="21"/>
                <w:szCs w:val="21"/>
              </w:rPr>
              <w:t xml:space="preserve">Single-command </w:t>
            </w:r>
            <w:r>
              <w:rPr>
                <w:rFonts w:ascii="Courier New" w:eastAsia="Courier New" w:hAnsi="Courier New" w:cs="Courier New"/>
                <w:sz w:val="21"/>
                <w:szCs w:val="21"/>
              </w:rPr>
              <w:t>docker compose up</w:t>
            </w:r>
            <w:r>
              <w:rPr>
                <w:sz w:val="21"/>
                <w:szCs w:val="21"/>
              </w:rPr>
              <w:t xml:space="preserve"> deployment; backends with zero published host ports; gateway as sole ingress on the </w:t>
            </w:r>
            <w:r>
              <w:rPr>
                <w:rFonts w:ascii="Courier New" w:eastAsia="Courier New" w:hAnsi="Courier New" w:cs="Courier New"/>
                <w:sz w:val="21"/>
                <w:szCs w:val="21"/>
              </w:rPr>
              <w:t>zeta-net</w:t>
            </w:r>
            <w:r>
              <w:rPr>
                <w:sz w:val="21"/>
                <w:szCs w:val="21"/>
              </w:rPr>
              <w:t xml:space="preserve"> bridge network; dual-mode (local/container) operation from one binary via environment variables</w:t>
            </w:r>
          </w:p>
        </w:tc>
      </w:tr>
      <w:tr w:rsidR="006D338C" w14:paraId="50C4BF3C" w14:textId="77777777">
        <w:trPr>
          <w:cantSplit/>
        </w:trPr>
        <w:tc>
          <w:tcPr>
            <w:tcW w:w="1400" w:type="pct"/>
            <w:tcMar>
              <w:top w:w="50" w:type="dxa"/>
              <w:left w:w="100" w:type="dxa"/>
              <w:bottom w:w="50" w:type="dxa"/>
              <w:right w:w="100" w:type="dxa"/>
            </w:tcMar>
          </w:tcPr>
          <w:p w14:paraId="44056058" w14:textId="77777777" w:rsidR="006D338C" w:rsidRDefault="001B2FFB">
            <w:r>
              <w:rPr>
                <w:sz w:val="21"/>
                <w:szCs w:val="21"/>
              </w:rPr>
              <w:t>Verification assets</w:t>
            </w:r>
          </w:p>
        </w:tc>
        <w:tc>
          <w:tcPr>
            <w:tcW w:w="3600" w:type="pct"/>
            <w:tcMar>
              <w:top w:w="50" w:type="dxa"/>
              <w:left w:w="100" w:type="dxa"/>
              <w:bottom w:w="50" w:type="dxa"/>
              <w:right w:w="100" w:type="dxa"/>
            </w:tcMar>
          </w:tcPr>
          <w:p w14:paraId="1D4DE7DD" w14:textId="77777777" w:rsidR="006D338C" w:rsidRDefault="001B2FFB">
            <w:r>
              <w:rPr>
                <w:sz w:val="21"/>
                <w:szCs w:val="21"/>
              </w:rPr>
              <w:t>19 table-driven unit tests; 7-test adversarial client; latency benchmark tool; GitHub Actions CI (vet + build + test on every push); tagged releases with full commit history</w:t>
            </w:r>
          </w:p>
        </w:tc>
      </w:tr>
      <w:tr w:rsidR="006D338C" w14:paraId="430C9A1A" w14:textId="77777777">
        <w:trPr>
          <w:cantSplit/>
        </w:trPr>
        <w:tc>
          <w:tcPr>
            <w:tcW w:w="1400" w:type="pct"/>
            <w:tcMar>
              <w:top w:w="50" w:type="dxa"/>
              <w:left w:w="100" w:type="dxa"/>
              <w:bottom w:w="50" w:type="dxa"/>
              <w:right w:w="100" w:type="dxa"/>
            </w:tcMar>
          </w:tcPr>
          <w:p w14:paraId="26E9323F" w14:textId="77777777" w:rsidR="006D338C" w:rsidRDefault="001B2FFB">
            <w:r>
              <w:rPr>
                <w:sz w:val="21"/>
                <w:szCs w:val="21"/>
              </w:rPr>
              <w:t>Documentation</w:t>
            </w:r>
          </w:p>
        </w:tc>
        <w:tc>
          <w:tcPr>
            <w:tcW w:w="3600" w:type="pct"/>
            <w:tcMar>
              <w:top w:w="50" w:type="dxa"/>
              <w:left w:w="100" w:type="dxa"/>
              <w:bottom w:w="50" w:type="dxa"/>
              <w:right w:w="100" w:type="dxa"/>
            </w:tcMar>
          </w:tcPr>
          <w:p w14:paraId="5B395F5F" w14:textId="77777777" w:rsidR="006D338C" w:rsidRDefault="001B2FFB">
            <w:r>
              <w:rPr>
                <w:sz w:val="21"/>
                <w:szCs w:val="21"/>
              </w:rPr>
              <w:t>README with prerequisites, step-by-step reproduction, 7-test matrix, benchmark table, audit sample, and design-evolution narrative</w:t>
            </w:r>
          </w:p>
        </w:tc>
      </w:tr>
    </w:tbl>
    <w:p w14:paraId="5580A213" w14:textId="77777777" w:rsidR="006D338C" w:rsidRDefault="006D338C">
      <w:pPr>
        <w:spacing w:after="60" w:line="240" w:lineRule="auto"/>
      </w:pPr>
    </w:p>
    <w:p w14:paraId="42D68972" w14:textId="77777777" w:rsidR="006D338C" w:rsidRDefault="001B2FFB">
      <w:pPr>
        <w:pStyle w:val="Heading2"/>
        <w:keepNext/>
        <w:spacing w:line="380" w:lineRule="atLeast"/>
      </w:pPr>
      <w:bookmarkStart w:id="67" w:name="_Toc242391034"/>
      <w:r>
        <w:t>6.3 Significant Project Outcomes</w:t>
      </w:r>
      <w:bookmarkEnd w:id="67"/>
    </w:p>
    <w:p w14:paraId="3B63AC63" w14:textId="77777777" w:rsidR="006D338C" w:rsidRDefault="001B2FFB">
      <w:pPr>
        <w:spacing w:after="140"/>
        <w:jc w:val="both"/>
      </w:pPr>
      <w:r>
        <w:rPr>
          <w:b/>
          <w:bCs/>
        </w:rPr>
        <w:t>Outcome 1 — Every objective is met with evidence.</w:t>
      </w:r>
      <w:r>
        <w:t xml:space="preserve"> [TABLE 6.1 maps each Section 1.6 objective to its verifying artifact.]</w:t>
      </w:r>
    </w:p>
    <w:p w14:paraId="79D920DC" w14:textId="77777777" w:rsidR="006D338C" w:rsidRDefault="001B2FFB">
      <w:pPr>
        <w:keepNext/>
        <w:spacing w:before="300" w:after="150"/>
        <w:jc w:val="center"/>
      </w:pPr>
      <w:r>
        <w:rPr>
          <w:b/>
          <w:bCs/>
        </w:rPr>
        <w:lastRenderedPageBreak/>
        <w:t>Table 6.1: Mapping of objectives and review feedback to implemented features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65"/>
        <w:gridCol w:w="3477"/>
        <w:gridCol w:w="2434"/>
      </w:tblGrid>
      <w:tr w:rsidR="006D338C" w14:paraId="64462001" w14:textId="77777777">
        <w:trPr>
          <w:cantSplit/>
          <w:tblHeader/>
        </w:trPr>
        <w:tc>
          <w:tcPr>
            <w:tcW w:w="1900" w:type="pct"/>
            <w:shd w:val="clear" w:color="auto" w:fill="E8E8E8"/>
            <w:tcMar>
              <w:top w:w="50" w:type="dxa"/>
              <w:left w:w="100" w:type="dxa"/>
              <w:bottom w:w="50" w:type="dxa"/>
              <w:right w:w="100" w:type="dxa"/>
            </w:tcMar>
            <w:vAlign w:val="center"/>
          </w:tcPr>
          <w:p w14:paraId="19CEA264" w14:textId="77777777" w:rsidR="006D338C" w:rsidRDefault="001B2FFB">
            <w:pPr>
              <w:jc w:val="center"/>
            </w:pPr>
            <w:r>
              <w:rPr>
                <w:b/>
                <w:bCs/>
                <w:sz w:val="21"/>
                <w:szCs w:val="21"/>
              </w:rPr>
              <w:t>Objective (§1.6) / Feedback (Review 1)</w:t>
            </w:r>
          </w:p>
        </w:tc>
        <w:tc>
          <w:tcPr>
            <w:tcW w:w="1750" w:type="pct"/>
            <w:shd w:val="clear" w:color="auto" w:fill="E8E8E8"/>
            <w:tcMar>
              <w:top w:w="50" w:type="dxa"/>
              <w:left w:w="100" w:type="dxa"/>
              <w:bottom w:w="50" w:type="dxa"/>
              <w:right w:w="100" w:type="dxa"/>
            </w:tcMar>
            <w:vAlign w:val="center"/>
          </w:tcPr>
          <w:p w14:paraId="2738A395" w14:textId="77777777" w:rsidR="006D338C" w:rsidRDefault="001B2FFB">
            <w:pPr>
              <w:jc w:val="center"/>
            </w:pPr>
            <w:r>
              <w:rPr>
                <w:b/>
                <w:bCs/>
                <w:sz w:val="21"/>
                <w:szCs w:val="21"/>
              </w:rPr>
              <w:t>Delivered Feature</w:t>
            </w:r>
          </w:p>
        </w:tc>
        <w:tc>
          <w:tcPr>
            <w:tcW w:w="1350" w:type="pct"/>
            <w:shd w:val="clear" w:color="auto" w:fill="E8E8E8"/>
            <w:tcMar>
              <w:top w:w="50" w:type="dxa"/>
              <w:left w:w="100" w:type="dxa"/>
              <w:bottom w:w="50" w:type="dxa"/>
              <w:right w:w="100" w:type="dxa"/>
            </w:tcMar>
            <w:vAlign w:val="center"/>
          </w:tcPr>
          <w:p w14:paraId="42E84905" w14:textId="77777777" w:rsidR="006D338C" w:rsidRDefault="001B2FFB">
            <w:pPr>
              <w:jc w:val="center"/>
            </w:pPr>
            <w:r>
              <w:rPr>
                <w:b/>
                <w:bCs/>
                <w:sz w:val="21"/>
                <w:szCs w:val="21"/>
              </w:rPr>
              <w:t>Evidence</w:t>
            </w:r>
          </w:p>
        </w:tc>
      </w:tr>
      <w:tr w:rsidR="006D338C" w14:paraId="143AF25F" w14:textId="77777777">
        <w:trPr>
          <w:cantSplit/>
        </w:trPr>
        <w:tc>
          <w:tcPr>
            <w:tcW w:w="1900" w:type="pct"/>
            <w:tcMar>
              <w:top w:w="50" w:type="dxa"/>
              <w:left w:w="100" w:type="dxa"/>
              <w:bottom w:w="50" w:type="dxa"/>
              <w:right w:w="100" w:type="dxa"/>
            </w:tcMar>
          </w:tcPr>
          <w:p w14:paraId="7146A25F" w14:textId="77777777" w:rsidR="006D338C" w:rsidRDefault="001B2FFB">
            <w:r>
              <w:rPr>
                <w:sz w:val="21"/>
                <w:szCs w:val="21"/>
              </w:rPr>
              <w:t>O1: L7 interception + 4-fold enforcement</w:t>
            </w:r>
          </w:p>
        </w:tc>
        <w:tc>
          <w:tcPr>
            <w:tcW w:w="1750" w:type="pct"/>
            <w:tcMar>
              <w:top w:w="50" w:type="dxa"/>
              <w:left w:w="100" w:type="dxa"/>
              <w:bottom w:w="50" w:type="dxa"/>
              <w:right w:w="100" w:type="dxa"/>
            </w:tcMar>
          </w:tcPr>
          <w:p w14:paraId="3DD018D0" w14:textId="77777777" w:rsidR="006D338C" w:rsidRDefault="001B2FFB">
            <w:r>
              <w:rPr>
                <w:sz w:val="21"/>
                <w:szCs w:val="21"/>
              </w:rPr>
              <w:t>Three-checkpoint pipeline</w:t>
            </w:r>
          </w:p>
        </w:tc>
        <w:tc>
          <w:tcPr>
            <w:tcW w:w="1350" w:type="pct"/>
            <w:tcMar>
              <w:top w:w="50" w:type="dxa"/>
              <w:left w:w="100" w:type="dxa"/>
              <w:bottom w:w="50" w:type="dxa"/>
              <w:right w:w="100" w:type="dxa"/>
            </w:tcMar>
          </w:tcPr>
          <w:p w14:paraId="7354B89A" w14:textId="77777777" w:rsidR="006D338C" w:rsidRDefault="001B2FFB">
            <w:r>
              <w:rPr>
                <w:sz w:val="21"/>
                <w:szCs w:val="21"/>
              </w:rPr>
              <w:t>Tests 1–7; audit log</w:t>
            </w:r>
          </w:p>
        </w:tc>
      </w:tr>
      <w:tr w:rsidR="006D338C" w14:paraId="2DF0D7C1" w14:textId="77777777">
        <w:trPr>
          <w:cantSplit/>
        </w:trPr>
        <w:tc>
          <w:tcPr>
            <w:tcW w:w="1900" w:type="pct"/>
            <w:tcMar>
              <w:top w:w="50" w:type="dxa"/>
              <w:left w:w="100" w:type="dxa"/>
              <w:bottom w:w="50" w:type="dxa"/>
              <w:right w:w="100" w:type="dxa"/>
            </w:tcMar>
          </w:tcPr>
          <w:p w14:paraId="3470D4E5" w14:textId="77777777" w:rsidR="006D338C" w:rsidRDefault="001B2FFB">
            <w:r>
              <w:rPr>
                <w:sz w:val="21"/>
                <w:szCs w:val="21"/>
              </w:rPr>
              <w:t>O2: PKI + mTLS identity</w:t>
            </w:r>
          </w:p>
        </w:tc>
        <w:tc>
          <w:tcPr>
            <w:tcW w:w="1750" w:type="pct"/>
            <w:tcMar>
              <w:top w:w="50" w:type="dxa"/>
              <w:left w:w="100" w:type="dxa"/>
              <w:bottom w:w="50" w:type="dxa"/>
              <w:right w:w="100" w:type="dxa"/>
            </w:tcMar>
          </w:tcPr>
          <w:p w14:paraId="67A41960" w14:textId="77777777" w:rsidR="006D338C" w:rsidRDefault="001B2FFB">
            <w:r>
              <w:rPr>
                <w:sz w:val="21"/>
                <w:szCs w:val="21"/>
              </w:rPr>
              <w:t xml:space="preserve">Root CA, SAN/SPIFFE extraction, </w:t>
            </w:r>
            <w:r>
              <w:rPr>
                <w:rFonts w:ascii="Courier New" w:eastAsia="Courier New" w:hAnsi="Courier New" w:cs="Courier New"/>
                <w:sz w:val="21"/>
                <w:szCs w:val="21"/>
              </w:rPr>
              <w:t>RequireAndVerifyClientCert</w:t>
            </w:r>
          </w:p>
        </w:tc>
        <w:tc>
          <w:tcPr>
            <w:tcW w:w="1350" w:type="pct"/>
            <w:tcMar>
              <w:top w:w="50" w:type="dxa"/>
              <w:left w:w="100" w:type="dxa"/>
              <w:bottom w:w="50" w:type="dxa"/>
              <w:right w:w="100" w:type="dxa"/>
            </w:tcMar>
          </w:tcPr>
          <w:p w14:paraId="1D6E5CF5" w14:textId="77777777" w:rsidR="006D338C" w:rsidRDefault="001B2FFB">
            <w:r>
              <w:rPr>
                <w:sz w:val="21"/>
                <w:szCs w:val="21"/>
              </w:rPr>
              <w:t>Tests 2, 6; Fig. 5.1</w:t>
            </w:r>
          </w:p>
        </w:tc>
      </w:tr>
      <w:tr w:rsidR="006D338C" w14:paraId="0DCD3378" w14:textId="77777777">
        <w:trPr>
          <w:cantSplit/>
        </w:trPr>
        <w:tc>
          <w:tcPr>
            <w:tcW w:w="1900" w:type="pct"/>
            <w:tcMar>
              <w:top w:w="50" w:type="dxa"/>
              <w:left w:w="100" w:type="dxa"/>
              <w:bottom w:w="50" w:type="dxa"/>
              <w:right w:w="100" w:type="dxa"/>
            </w:tcMar>
          </w:tcPr>
          <w:p w14:paraId="0B91DC29" w14:textId="77777777" w:rsidR="006D338C" w:rsidRDefault="001B2FFB">
            <w:r>
              <w:rPr>
                <w:sz w:val="21"/>
                <w:szCs w:val="21"/>
              </w:rPr>
              <w:t>O3: Declarative deny-by-default policy</w:t>
            </w:r>
          </w:p>
        </w:tc>
        <w:tc>
          <w:tcPr>
            <w:tcW w:w="1750" w:type="pct"/>
            <w:tcMar>
              <w:top w:w="50" w:type="dxa"/>
              <w:left w:w="100" w:type="dxa"/>
              <w:bottom w:w="50" w:type="dxa"/>
              <w:right w:w="100" w:type="dxa"/>
            </w:tcMar>
          </w:tcPr>
          <w:p w14:paraId="75B7CA96" w14:textId="77777777" w:rsidR="006D338C" w:rsidRDefault="001B2FFB">
            <w:r>
              <w:rPr>
                <w:sz w:val="21"/>
                <w:szCs w:val="21"/>
              </w:rPr>
              <w:t>policy.yaml schema; structural safe state</w:t>
            </w:r>
          </w:p>
        </w:tc>
        <w:tc>
          <w:tcPr>
            <w:tcW w:w="1350" w:type="pct"/>
            <w:tcMar>
              <w:top w:w="50" w:type="dxa"/>
              <w:left w:w="100" w:type="dxa"/>
              <w:bottom w:w="50" w:type="dxa"/>
              <w:right w:w="100" w:type="dxa"/>
            </w:tcMar>
          </w:tcPr>
          <w:p w14:paraId="26E3D774" w14:textId="77777777" w:rsidR="006D338C" w:rsidRDefault="001B2FFB">
            <w:r>
              <w:rPr>
                <w:sz w:val="21"/>
                <w:szCs w:val="21"/>
              </w:rPr>
              <w:t>Tests 3, 4; 14 policy unit tests</w:t>
            </w:r>
          </w:p>
        </w:tc>
      </w:tr>
      <w:tr w:rsidR="006D338C" w14:paraId="220889B7" w14:textId="77777777">
        <w:trPr>
          <w:cantSplit/>
        </w:trPr>
        <w:tc>
          <w:tcPr>
            <w:tcW w:w="1900" w:type="pct"/>
            <w:tcMar>
              <w:top w:w="50" w:type="dxa"/>
              <w:left w:w="100" w:type="dxa"/>
              <w:bottom w:w="50" w:type="dxa"/>
              <w:right w:w="100" w:type="dxa"/>
            </w:tcMar>
          </w:tcPr>
          <w:p w14:paraId="143C2A29" w14:textId="77777777" w:rsidR="006D338C" w:rsidRDefault="001B2FFB">
            <w:r>
              <w:rPr>
                <w:sz w:val="21"/>
                <w:szCs w:val="21"/>
              </w:rPr>
              <w:t>O4: True micro-segmentation</w:t>
            </w:r>
          </w:p>
        </w:tc>
        <w:tc>
          <w:tcPr>
            <w:tcW w:w="1750" w:type="pct"/>
            <w:tcMar>
              <w:top w:w="50" w:type="dxa"/>
              <w:left w:w="100" w:type="dxa"/>
              <w:bottom w:w="50" w:type="dxa"/>
              <w:right w:w="100" w:type="dxa"/>
            </w:tcMar>
          </w:tcPr>
          <w:p w14:paraId="632A16C6" w14:textId="77777777" w:rsidR="006D338C" w:rsidRDefault="001B2FFB">
            <w:r>
              <w:rPr>
                <w:sz w:val="21"/>
                <w:szCs w:val="21"/>
              </w:rPr>
              <w:t>Multi-backend fleet; cross-service denial</w:t>
            </w:r>
          </w:p>
        </w:tc>
        <w:tc>
          <w:tcPr>
            <w:tcW w:w="1350" w:type="pct"/>
            <w:tcMar>
              <w:top w:w="50" w:type="dxa"/>
              <w:left w:w="100" w:type="dxa"/>
              <w:bottom w:w="50" w:type="dxa"/>
              <w:right w:w="100" w:type="dxa"/>
            </w:tcMar>
          </w:tcPr>
          <w:p w14:paraId="60B88664" w14:textId="77777777" w:rsidR="006D338C" w:rsidRDefault="001B2FFB">
            <w:r>
              <w:rPr>
                <w:b/>
                <w:bCs/>
                <w:sz w:val="21"/>
                <w:szCs w:val="21"/>
              </w:rPr>
              <w:t>Test 4</w:t>
            </w:r>
            <w:r>
              <w:rPr>
                <w:sz w:val="21"/>
                <w:szCs w:val="21"/>
              </w:rPr>
              <w:t>; 3 segmentation unit tests</w:t>
            </w:r>
          </w:p>
        </w:tc>
      </w:tr>
      <w:tr w:rsidR="006D338C" w14:paraId="63D3C41B" w14:textId="77777777">
        <w:trPr>
          <w:cantSplit/>
        </w:trPr>
        <w:tc>
          <w:tcPr>
            <w:tcW w:w="1900" w:type="pct"/>
            <w:tcMar>
              <w:top w:w="50" w:type="dxa"/>
              <w:left w:w="100" w:type="dxa"/>
              <w:bottom w:w="50" w:type="dxa"/>
              <w:right w:w="100" w:type="dxa"/>
            </w:tcMar>
          </w:tcPr>
          <w:p w14:paraId="3C97EDB9" w14:textId="77777777" w:rsidR="006D338C" w:rsidRDefault="001B2FFB">
            <w:r>
              <w:rPr>
                <w:sz w:val="21"/>
                <w:szCs w:val="21"/>
              </w:rPr>
              <w:t>O5: Deterministic fail-closed</w:t>
            </w:r>
          </w:p>
        </w:tc>
        <w:tc>
          <w:tcPr>
            <w:tcW w:w="1750" w:type="pct"/>
            <w:tcMar>
              <w:top w:w="50" w:type="dxa"/>
              <w:left w:w="100" w:type="dxa"/>
              <w:bottom w:w="50" w:type="dxa"/>
              <w:right w:w="100" w:type="dxa"/>
            </w:tcMar>
          </w:tcPr>
          <w:p w14:paraId="2B87AD8C" w14:textId="77777777" w:rsidR="006D338C" w:rsidRDefault="001B2FFB">
            <w:r>
              <w:rPr>
                <w:sz w:val="21"/>
                <w:szCs w:val="21"/>
              </w:rPr>
              <w:t>503 on outage; last-good policy on failed reload</w:t>
            </w:r>
          </w:p>
        </w:tc>
        <w:tc>
          <w:tcPr>
            <w:tcW w:w="1350" w:type="pct"/>
            <w:tcMar>
              <w:top w:w="50" w:type="dxa"/>
              <w:left w:w="100" w:type="dxa"/>
              <w:bottom w:w="50" w:type="dxa"/>
              <w:right w:w="100" w:type="dxa"/>
            </w:tcMar>
          </w:tcPr>
          <w:p w14:paraId="0F199773" w14:textId="77777777" w:rsidR="006D338C" w:rsidRDefault="001B2FFB">
            <w:r>
              <w:rPr>
                <w:sz w:val="21"/>
                <w:szCs w:val="21"/>
              </w:rPr>
              <w:t>Test 7; reload design §4.3.6</w:t>
            </w:r>
          </w:p>
        </w:tc>
      </w:tr>
      <w:tr w:rsidR="006D338C" w14:paraId="37B798A8" w14:textId="77777777">
        <w:trPr>
          <w:cantSplit/>
        </w:trPr>
        <w:tc>
          <w:tcPr>
            <w:tcW w:w="1900" w:type="pct"/>
            <w:tcMar>
              <w:top w:w="50" w:type="dxa"/>
              <w:left w:w="100" w:type="dxa"/>
              <w:bottom w:w="50" w:type="dxa"/>
              <w:right w:w="100" w:type="dxa"/>
            </w:tcMar>
          </w:tcPr>
          <w:p w14:paraId="4E173BE4" w14:textId="77777777" w:rsidR="006D338C" w:rsidRDefault="001B2FFB">
            <w:r>
              <w:rPr>
                <w:sz w:val="21"/>
                <w:szCs w:val="21"/>
              </w:rPr>
              <w:t>O6: Single-command deployment</w:t>
            </w:r>
          </w:p>
        </w:tc>
        <w:tc>
          <w:tcPr>
            <w:tcW w:w="1750" w:type="pct"/>
            <w:tcMar>
              <w:top w:w="50" w:type="dxa"/>
              <w:left w:w="100" w:type="dxa"/>
              <w:bottom w:w="50" w:type="dxa"/>
              <w:right w:w="100" w:type="dxa"/>
            </w:tcMar>
          </w:tcPr>
          <w:p w14:paraId="6C616BDF" w14:textId="77777777" w:rsidR="006D338C" w:rsidRDefault="001B2FFB">
            <w:r>
              <w:rPr>
                <w:sz w:val="21"/>
                <w:szCs w:val="21"/>
              </w:rPr>
              <w:t>Docker Compose mesh; unpublished backend ports</w:t>
            </w:r>
          </w:p>
        </w:tc>
        <w:tc>
          <w:tcPr>
            <w:tcW w:w="1350" w:type="pct"/>
            <w:tcMar>
              <w:top w:w="50" w:type="dxa"/>
              <w:left w:w="100" w:type="dxa"/>
              <w:bottom w:w="50" w:type="dxa"/>
              <w:right w:w="100" w:type="dxa"/>
            </w:tcMar>
          </w:tcPr>
          <w:p w14:paraId="7074463D" w14:textId="77777777" w:rsidR="006D338C" w:rsidRDefault="001B2FFB">
            <w:r>
              <w:rPr>
                <w:sz w:val="21"/>
                <w:szCs w:val="21"/>
              </w:rPr>
              <w:t>Isolation proof; Fig. 5.4</w:t>
            </w:r>
          </w:p>
        </w:tc>
      </w:tr>
      <w:tr w:rsidR="006D338C" w14:paraId="5B4932D2" w14:textId="77777777">
        <w:trPr>
          <w:cantSplit/>
        </w:trPr>
        <w:tc>
          <w:tcPr>
            <w:tcW w:w="1900" w:type="pct"/>
            <w:tcMar>
              <w:top w:w="50" w:type="dxa"/>
              <w:left w:w="100" w:type="dxa"/>
              <w:bottom w:w="50" w:type="dxa"/>
              <w:right w:w="100" w:type="dxa"/>
            </w:tcMar>
          </w:tcPr>
          <w:p w14:paraId="196840AC" w14:textId="77777777" w:rsidR="006D338C" w:rsidRDefault="001B2FFB">
            <w:r>
              <w:rPr>
                <w:sz w:val="21"/>
                <w:szCs w:val="21"/>
              </w:rPr>
              <w:t>O7: Quantified performance</w:t>
            </w:r>
          </w:p>
        </w:tc>
        <w:tc>
          <w:tcPr>
            <w:tcW w:w="1750" w:type="pct"/>
            <w:tcMar>
              <w:top w:w="50" w:type="dxa"/>
              <w:left w:w="100" w:type="dxa"/>
              <w:bottom w:w="50" w:type="dxa"/>
              <w:right w:w="100" w:type="dxa"/>
            </w:tcMar>
          </w:tcPr>
          <w:p w14:paraId="4F85BF94" w14:textId="77777777" w:rsidR="006D338C" w:rsidRDefault="001B2FFB">
            <w:r>
              <w:rPr>
                <w:sz w:val="21"/>
                <w:szCs w:val="21"/>
              </w:rPr>
              <w:t>Benchmark tool + results</w:t>
            </w:r>
          </w:p>
        </w:tc>
        <w:tc>
          <w:tcPr>
            <w:tcW w:w="1350" w:type="pct"/>
            <w:tcMar>
              <w:top w:w="50" w:type="dxa"/>
              <w:left w:w="100" w:type="dxa"/>
              <w:bottom w:w="50" w:type="dxa"/>
              <w:right w:w="100" w:type="dxa"/>
            </w:tcMar>
          </w:tcPr>
          <w:p w14:paraId="59137A57" w14:textId="77777777" w:rsidR="006D338C" w:rsidRDefault="001B2FFB">
            <w:r>
              <w:rPr>
                <w:sz w:val="21"/>
                <w:szCs w:val="21"/>
              </w:rPr>
              <w:t>~0.60 ms P50 / ~1.18 ms P99 (Table 5.3)</w:t>
            </w:r>
          </w:p>
        </w:tc>
      </w:tr>
      <w:tr w:rsidR="006D338C" w14:paraId="4ADC5CDA" w14:textId="77777777">
        <w:trPr>
          <w:cantSplit/>
        </w:trPr>
        <w:tc>
          <w:tcPr>
            <w:tcW w:w="1900" w:type="pct"/>
            <w:tcMar>
              <w:top w:w="50" w:type="dxa"/>
              <w:left w:w="100" w:type="dxa"/>
              <w:bottom w:w="50" w:type="dxa"/>
              <w:right w:w="100" w:type="dxa"/>
            </w:tcMar>
          </w:tcPr>
          <w:p w14:paraId="222F8C9D" w14:textId="77777777" w:rsidR="006D338C" w:rsidRDefault="001B2FFB">
            <w:r>
              <w:rPr>
                <w:sz w:val="21"/>
                <w:szCs w:val="21"/>
              </w:rPr>
              <w:t>O8: Automated verification</w:t>
            </w:r>
          </w:p>
        </w:tc>
        <w:tc>
          <w:tcPr>
            <w:tcW w:w="1750" w:type="pct"/>
            <w:tcMar>
              <w:top w:w="50" w:type="dxa"/>
              <w:left w:w="100" w:type="dxa"/>
              <w:bottom w:w="50" w:type="dxa"/>
              <w:right w:w="100" w:type="dxa"/>
            </w:tcMar>
          </w:tcPr>
          <w:p w14:paraId="15323336" w14:textId="77777777" w:rsidR="006D338C" w:rsidRDefault="001B2FFB">
            <w:r>
              <w:rPr>
                <w:sz w:val="21"/>
                <w:szCs w:val="21"/>
              </w:rPr>
              <w:t>19 tests on CI per push</w:t>
            </w:r>
          </w:p>
        </w:tc>
        <w:tc>
          <w:tcPr>
            <w:tcW w:w="1350" w:type="pct"/>
            <w:tcMar>
              <w:top w:w="50" w:type="dxa"/>
              <w:left w:w="100" w:type="dxa"/>
              <w:bottom w:w="50" w:type="dxa"/>
              <w:right w:w="100" w:type="dxa"/>
            </w:tcMar>
          </w:tcPr>
          <w:p w14:paraId="41E35FBB" w14:textId="77777777" w:rsidR="006D338C" w:rsidRDefault="001B2FFB">
            <w:r>
              <w:rPr>
                <w:sz w:val="21"/>
                <w:szCs w:val="21"/>
              </w:rPr>
              <w:t>Green Actions runs; Fig. 5.6</w:t>
            </w:r>
          </w:p>
        </w:tc>
      </w:tr>
      <w:tr w:rsidR="006D338C" w14:paraId="2A1C3D33" w14:textId="77777777">
        <w:trPr>
          <w:cantSplit/>
        </w:trPr>
        <w:tc>
          <w:tcPr>
            <w:tcW w:w="1900" w:type="pct"/>
            <w:tcMar>
              <w:top w:w="50" w:type="dxa"/>
              <w:left w:w="100" w:type="dxa"/>
              <w:bottom w:w="50" w:type="dxa"/>
              <w:right w:w="100" w:type="dxa"/>
            </w:tcMar>
          </w:tcPr>
          <w:p w14:paraId="02E301D3" w14:textId="77777777" w:rsidR="006D338C" w:rsidRDefault="001B2FFB">
            <w:r>
              <w:rPr>
                <w:i/>
                <w:iCs/>
                <w:sz w:val="21"/>
                <w:szCs w:val="21"/>
              </w:rPr>
              <w:t>Feedback: “too many layers”</w:t>
            </w:r>
          </w:p>
        </w:tc>
        <w:tc>
          <w:tcPr>
            <w:tcW w:w="1750" w:type="pct"/>
            <w:tcMar>
              <w:top w:w="50" w:type="dxa"/>
              <w:left w:w="100" w:type="dxa"/>
              <w:bottom w:w="50" w:type="dxa"/>
              <w:right w:w="100" w:type="dxa"/>
            </w:tcMar>
          </w:tcPr>
          <w:p w14:paraId="59C99AF9" w14:textId="77777777" w:rsidR="006D338C" w:rsidRDefault="001B2FFB">
            <w:r>
              <w:rPr>
                <w:sz w:val="21"/>
                <w:szCs w:val="21"/>
              </w:rPr>
              <w:t>4 hops → 2 hops</w:t>
            </w:r>
          </w:p>
        </w:tc>
        <w:tc>
          <w:tcPr>
            <w:tcW w:w="1350" w:type="pct"/>
            <w:tcMar>
              <w:top w:w="50" w:type="dxa"/>
              <w:left w:w="100" w:type="dxa"/>
              <w:bottom w:w="50" w:type="dxa"/>
              <w:right w:w="100" w:type="dxa"/>
            </w:tcMar>
          </w:tcPr>
          <w:p w14:paraId="264B1974" w14:textId="77777777" w:rsidR="006D338C" w:rsidRDefault="001B2FFB">
            <w:r>
              <w:rPr>
                <w:sz w:val="21"/>
                <w:szCs w:val="21"/>
              </w:rPr>
              <w:t>Design §4.3.1; benchmark</w:t>
            </w:r>
          </w:p>
        </w:tc>
      </w:tr>
      <w:tr w:rsidR="006D338C" w14:paraId="35094F34" w14:textId="77777777">
        <w:trPr>
          <w:cantSplit/>
        </w:trPr>
        <w:tc>
          <w:tcPr>
            <w:tcW w:w="1900" w:type="pct"/>
            <w:tcMar>
              <w:top w:w="50" w:type="dxa"/>
              <w:left w:w="100" w:type="dxa"/>
              <w:bottom w:w="50" w:type="dxa"/>
              <w:right w:w="100" w:type="dxa"/>
            </w:tcMar>
          </w:tcPr>
          <w:p w14:paraId="1864A100" w14:textId="77777777" w:rsidR="006D338C" w:rsidRDefault="001B2FFB">
            <w:r>
              <w:rPr>
                <w:i/>
                <w:iCs/>
                <w:sz w:val="21"/>
                <w:szCs w:val="21"/>
              </w:rPr>
              <w:t>Feedback: “one service ≠ segmentation”</w:t>
            </w:r>
          </w:p>
        </w:tc>
        <w:tc>
          <w:tcPr>
            <w:tcW w:w="1750" w:type="pct"/>
            <w:tcMar>
              <w:top w:w="50" w:type="dxa"/>
              <w:left w:w="100" w:type="dxa"/>
              <w:bottom w:w="50" w:type="dxa"/>
              <w:right w:w="100" w:type="dxa"/>
            </w:tcMar>
          </w:tcPr>
          <w:p w14:paraId="67813DD0" w14:textId="77777777" w:rsidR="006D338C" w:rsidRDefault="001B2FFB">
            <w:r>
              <w:rPr>
                <w:sz w:val="21"/>
                <w:szCs w:val="21"/>
              </w:rPr>
              <w:t>Isolated service fleet</w:t>
            </w:r>
          </w:p>
        </w:tc>
        <w:tc>
          <w:tcPr>
            <w:tcW w:w="1350" w:type="pct"/>
            <w:tcMar>
              <w:top w:w="50" w:type="dxa"/>
              <w:left w:w="100" w:type="dxa"/>
              <w:bottom w:w="50" w:type="dxa"/>
              <w:right w:w="100" w:type="dxa"/>
            </w:tcMar>
          </w:tcPr>
          <w:p w14:paraId="642D32F8" w14:textId="77777777" w:rsidR="006D338C" w:rsidRDefault="001B2FFB">
            <w:r>
              <w:rPr>
                <w:sz w:val="21"/>
                <w:szCs w:val="21"/>
              </w:rPr>
              <w:t>Test 4 live</w:t>
            </w:r>
          </w:p>
        </w:tc>
      </w:tr>
      <w:tr w:rsidR="006D338C" w14:paraId="3AA37FA7" w14:textId="77777777">
        <w:trPr>
          <w:cantSplit/>
        </w:trPr>
        <w:tc>
          <w:tcPr>
            <w:tcW w:w="1900" w:type="pct"/>
            <w:tcMar>
              <w:top w:w="50" w:type="dxa"/>
              <w:left w:w="100" w:type="dxa"/>
              <w:bottom w:w="50" w:type="dxa"/>
              <w:right w:w="100" w:type="dxa"/>
            </w:tcMar>
          </w:tcPr>
          <w:p w14:paraId="41304213" w14:textId="77777777" w:rsidR="006D338C" w:rsidRDefault="001B2FFB">
            <w:r>
              <w:rPr>
                <w:i/>
                <w:iCs/>
                <w:sz w:val="21"/>
                <w:szCs w:val="21"/>
              </w:rPr>
              <w:t>Feedback: “not deployable / localhost-only”</w:t>
            </w:r>
          </w:p>
        </w:tc>
        <w:tc>
          <w:tcPr>
            <w:tcW w:w="1750" w:type="pct"/>
            <w:tcMar>
              <w:top w:w="50" w:type="dxa"/>
              <w:left w:w="100" w:type="dxa"/>
              <w:bottom w:w="50" w:type="dxa"/>
              <w:right w:w="100" w:type="dxa"/>
            </w:tcMar>
          </w:tcPr>
          <w:p w14:paraId="7363B7FA" w14:textId="77777777" w:rsidR="006D338C" w:rsidRDefault="001B2FFB">
            <w:r>
              <w:rPr>
                <w:sz w:val="21"/>
                <w:szCs w:val="21"/>
              </w:rPr>
              <w:t>Containerized mesh, one command</w:t>
            </w:r>
          </w:p>
        </w:tc>
        <w:tc>
          <w:tcPr>
            <w:tcW w:w="1350" w:type="pct"/>
            <w:tcMar>
              <w:top w:w="50" w:type="dxa"/>
              <w:left w:w="100" w:type="dxa"/>
              <w:bottom w:w="50" w:type="dxa"/>
              <w:right w:w="100" w:type="dxa"/>
            </w:tcMar>
          </w:tcPr>
          <w:p w14:paraId="5395F34C" w14:textId="77777777" w:rsidR="006D338C" w:rsidRDefault="001B2FFB">
            <w:r>
              <w:rPr>
                <w:rFonts w:ascii="Courier New" w:eastAsia="Courier New" w:hAnsi="Courier New" w:cs="Courier New"/>
                <w:sz w:val="21"/>
                <w:szCs w:val="21"/>
              </w:rPr>
              <w:t>docker compose up</w:t>
            </w:r>
          </w:p>
        </w:tc>
      </w:tr>
      <w:tr w:rsidR="006D338C" w14:paraId="31C7DDF8" w14:textId="77777777">
        <w:trPr>
          <w:cantSplit/>
        </w:trPr>
        <w:tc>
          <w:tcPr>
            <w:tcW w:w="1900" w:type="pct"/>
            <w:tcMar>
              <w:top w:w="50" w:type="dxa"/>
              <w:left w:w="100" w:type="dxa"/>
              <w:bottom w:w="50" w:type="dxa"/>
              <w:right w:w="100" w:type="dxa"/>
            </w:tcMar>
          </w:tcPr>
          <w:p w14:paraId="2D6509BA" w14:textId="77777777" w:rsidR="006D338C" w:rsidRDefault="001B2FFB">
            <w:r>
              <w:rPr>
                <w:i/>
                <w:iCs/>
                <w:sz w:val="21"/>
                <w:szCs w:val="21"/>
              </w:rPr>
              <w:t>Feedback: “what is the outcome?”</w:t>
            </w:r>
          </w:p>
        </w:tc>
        <w:tc>
          <w:tcPr>
            <w:tcW w:w="1750" w:type="pct"/>
            <w:tcMar>
              <w:top w:w="50" w:type="dxa"/>
              <w:left w:w="100" w:type="dxa"/>
              <w:bottom w:w="50" w:type="dxa"/>
              <w:right w:w="100" w:type="dxa"/>
            </w:tcMar>
          </w:tcPr>
          <w:p w14:paraId="1832F92B" w14:textId="77777777" w:rsidR="006D338C" w:rsidRDefault="001B2FFB">
            <w:r>
              <w:rPr>
                <w:sz w:val="21"/>
                <w:szCs w:val="21"/>
              </w:rPr>
              <w:t>Deployable zero-trust gateway</w:t>
            </w:r>
          </w:p>
        </w:tc>
        <w:tc>
          <w:tcPr>
            <w:tcW w:w="1350" w:type="pct"/>
            <w:tcMar>
              <w:top w:w="50" w:type="dxa"/>
              <w:left w:w="100" w:type="dxa"/>
              <w:bottom w:w="50" w:type="dxa"/>
              <w:right w:w="100" w:type="dxa"/>
            </w:tcMar>
          </w:tcPr>
          <w:p w14:paraId="768D9CDE" w14:textId="77777777" w:rsidR="006D338C" w:rsidRDefault="001B2FFB">
            <w:r>
              <w:rPr>
                <w:sz w:val="21"/>
                <w:szCs w:val="21"/>
              </w:rPr>
              <w:t>§6.4; Chapter 5</w:t>
            </w:r>
          </w:p>
        </w:tc>
      </w:tr>
    </w:tbl>
    <w:p w14:paraId="5B9B4D88" w14:textId="77777777" w:rsidR="006D338C" w:rsidRDefault="006D338C">
      <w:pPr>
        <w:spacing w:after="60" w:line="240" w:lineRule="auto"/>
      </w:pPr>
    </w:p>
    <w:p w14:paraId="6FFA3D75" w14:textId="77777777" w:rsidR="006D338C" w:rsidRDefault="001B2FFB">
      <w:pPr>
        <w:spacing w:after="140"/>
        <w:jc w:val="both"/>
      </w:pPr>
      <w:r>
        <w:rPr>
          <w:b/>
          <w:bCs/>
        </w:rPr>
        <w:t>Outcome 2 — The strongest security guarantee is adversarially proven, not asserted.</w:t>
      </w:r>
      <w:r>
        <w:t xml:space="preserve"> The suite’s decisive demonstration (Test 6) is that an attacker forging the </w:t>
      </w:r>
      <w:r>
        <w:rPr>
          <w:i/>
          <w:iCs/>
        </w:rPr>
        <w:t>exact legitimate identity URI</w:t>
      </w:r>
      <w:r>
        <w:t xml:space="preserve"> onto a self-signed certificate is rejected at the handshake — trust is anchored in the issuer, not the claim. Combined with Test 4 (an authenticated service denied cross-service access), the system proves both halves of zero trust: </w:t>
      </w:r>
      <w:r>
        <w:rPr>
          <w:i/>
          <w:iCs/>
        </w:rPr>
        <w:t>authentication is not authorization</w:t>
      </w:r>
      <w:r>
        <w:t xml:space="preserve">, and </w:t>
      </w:r>
      <w:r>
        <w:rPr>
          <w:i/>
          <w:iCs/>
        </w:rPr>
        <w:t>identity is only real if the CA vouches for it</w:t>
      </w:r>
      <w:r>
        <w:t>.</w:t>
      </w:r>
    </w:p>
    <w:p w14:paraId="6E14B6A6" w14:textId="77777777" w:rsidR="006D338C" w:rsidRDefault="001B2FFB">
      <w:pPr>
        <w:spacing w:after="140"/>
        <w:jc w:val="both"/>
      </w:pPr>
      <w:r>
        <w:rPr>
          <w:b/>
          <w:bCs/>
        </w:rPr>
        <w:lastRenderedPageBreak/>
        <w:t>Outcome 3 — Enforcement cost is measured and negligible.</w:t>
      </w:r>
      <w:r>
        <w:t xml:space="preserve"> The complete pipeline adds ~0.60 ms median latency — on the order of 1–5% of a typical microservice call — directly answering the efficiency critique with data rather than assertion.</w:t>
      </w:r>
    </w:p>
    <w:p w14:paraId="2BAFF5F7" w14:textId="77777777" w:rsidR="006D338C" w:rsidRDefault="001B2FFB">
      <w:pPr>
        <w:spacing w:after="140"/>
        <w:jc w:val="both"/>
      </w:pPr>
      <w:r>
        <w:rPr>
          <w:b/>
          <w:bCs/>
        </w:rPr>
        <w:t>Outcome 4 — Reproducibility as a deliverable.</w:t>
      </w:r>
      <w:r>
        <w:t xml:space="preserve"> The system rebuilds and re-verifies itself on independent infrastructure (GitHub Actions) on every push; a third party can reproduce the full seven-test demonstration on a clean machine using only the README. This elevates the work from a demonstration to a </w:t>
      </w:r>
      <w:r>
        <w:rPr>
          <w:i/>
          <w:iCs/>
        </w:rPr>
        <w:t>reference implementation</w:t>
      </w:r>
      <w:r>
        <w:t>.</w:t>
      </w:r>
    </w:p>
    <w:p w14:paraId="187BE1B8" w14:textId="77777777" w:rsidR="006D338C" w:rsidRDefault="001B2FFB">
      <w:pPr>
        <w:spacing w:after="140"/>
        <w:jc w:val="both"/>
      </w:pPr>
      <w:r>
        <w:rPr>
          <w:b/>
          <w:bCs/>
        </w:rPr>
        <w:t>Outcome 5 — Engineering-process maturity.</w:t>
      </w:r>
      <w:r>
        <w:t xml:space="preserve"> The project practised branch-based workflow with pull-request merge, tagged versioned releases, CI-gated commits, and — candidly — recovered from real configuration-management faults (partially staged commits), from which a standing verification ritual was adopted. The commit history itself documents the three-version evolution.</w:t>
      </w:r>
    </w:p>
    <w:p w14:paraId="638F1347" w14:textId="77777777" w:rsidR="006D338C" w:rsidRDefault="001B2FFB">
      <w:pPr>
        <w:pStyle w:val="Heading2"/>
        <w:keepNext/>
        <w:spacing w:line="380" w:lineRule="atLeast"/>
      </w:pPr>
      <w:bookmarkStart w:id="68" w:name="_Toc242391035"/>
      <w:r>
        <w:t>6.4 Project Applicability on Real-World Applications</w:t>
      </w:r>
      <w:bookmarkEnd w:id="68"/>
    </w:p>
    <w:p w14:paraId="02E376EB" w14:textId="77777777" w:rsidR="006D338C" w:rsidRDefault="001B2FFB">
      <w:pPr>
        <w:spacing w:after="140"/>
        <w:jc w:val="both"/>
      </w:pPr>
      <w:r>
        <w:t>ZetaShield’s enforcement pattern — cryptographic workload identity, deny-by-default L7 policy, network-isolated backends, complete audit — maps directly onto scenarios where internal segmentation is mandated:</w:t>
      </w:r>
    </w:p>
    <w:p w14:paraId="6B55CCF7" w14:textId="77777777" w:rsidR="006D338C" w:rsidRDefault="001B2FFB">
      <w:pPr>
        <w:keepNext/>
        <w:spacing w:before="300" w:after="150"/>
        <w:jc w:val="center"/>
      </w:pPr>
      <w:r>
        <w:rPr>
          <w:b/>
          <w:bCs/>
        </w:rPr>
        <w:t>Table 6.2: Real-world applicability scenarios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63"/>
        <w:gridCol w:w="4500"/>
        <w:gridCol w:w="2813"/>
      </w:tblGrid>
      <w:tr w:rsidR="006D338C" w14:paraId="4FCBD896" w14:textId="77777777">
        <w:trPr>
          <w:cantSplit/>
          <w:tblHeader/>
        </w:trPr>
        <w:tc>
          <w:tcPr>
            <w:tcW w:w="1100" w:type="pct"/>
            <w:shd w:val="clear" w:color="auto" w:fill="E8E8E8"/>
            <w:tcMar>
              <w:top w:w="50" w:type="dxa"/>
              <w:left w:w="100" w:type="dxa"/>
              <w:bottom w:w="50" w:type="dxa"/>
              <w:right w:w="100" w:type="dxa"/>
            </w:tcMar>
            <w:vAlign w:val="center"/>
          </w:tcPr>
          <w:p w14:paraId="55A51764" w14:textId="77777777" w:rsidR="006D338C" w:rsidRDefault="001B2FFB">
            <w:pPr>
              <w:jc w:val="center"/>
            </w:pPr>
            <w:r>
              <w:rPr>
                <w:b/>
                <w:bCs/>
                <w:sz w:val="21"/>
                <w:szCs w:val="21"/>
              </w:rPr>
              <w:t>Domain</w:t>
            </w:r>
          </w:p>
        </w:tc>
        <w:tc>
          <w:tcPr>
            <w:tcW w:w="2400" w:type="pct"/>
            <w:shd w:val="clear" w:color="auto" w:fill="E8E8E8"/>
            <w:tcMar>
              <w:top w:w="50" w:type="dxa"/>
              <w:left w:w="100" w:type="dxa"/>
              <w:bottom w:w="50" w:type="dxa"/>
              <w:right w:w="100" w:type="dxa"/>
            </w:tcMar>
            <w:vAlign w:val="center"/>
          </w:tcPr>
          <w:p w14:paraId="397F4B3E" w14:textId="77777777" w:rsidR="006D338C" w:rsidRDefault="001B2FFB">
            <w:pPr>
              <w:jc w:val="center"/>
            </w:pPr>
            <w:r>
              <w:rPr>
                <w:b/>
                <w:bCs/>
                <w:sz w:val="21"/>
                <w:szCs w:val="21"/>
              </w:rPr>
              <w:t>Applicability</w:t>
            </w:r>
          </w:p>
        </w:tc>
        <w:tc>
          <w:tcPr>
            <w:tcW w:w="1500" w:type="pct"/>
            <w:shd w:val="clear" w:color="auto" w:fill="E8E8E8"/>
            <w:tcMar>
              <w:top w:w="50" w:type="dxa"/>
              <w:left w:w="100" w:type="dxa"/>
              <w:bottom w:w="50" w:type="dxa"/>
              <w:right w:w="100" w:type="dxa"/>
            </w:tcMar>
            <w:vAlign w:val="center"/>
          </w:tcPr>
          <w:p w14:paraId="63766349" w14:textId="77777777" w:rsidR="006D338C" w:rsidRDefault="001B2FFB">
            <w:pPr>
              <w:jc w:val="center"/>
            </w:pPr>
            <w:r>
              <w:rPr>
                <w:b/>
                <w:bCs/>
                <w:sz w:val="21"/>
                <w:szCs w:val="21"/>
              </w:rPr>
              <w:t>Driving Requirement</w:t>
            </w:r>
          </w:p>
        </w:tc>
      </w:tr>
      <w:tr w:rsidR="006D338C" w14:paraId="40BDFB32" w14:textId="77777777">
        <w:trPr>
          <w:cantSplit/>
        </w:trPr>
        <w:tc>
          <w:tcPr>
            <w:tcW w:w="1100" w:type="pct"/>
            <w:tcMar>
              <w:top w:w="50" w:type="dxa"/>
              <w:left w:w="100" w:type="dxa"/>
              <w:bottom w:w="50" w:type="dxa"/>
              <w:right w:w="100" w:type="dxa"/>
            </w:tcMar>
          </w:tcPr>
          <w:p w14:paraId="5A40D000" w14:textId="77777777" w:rsidR="006D338C" w:rsidRDefault="001B2FFB">
            <w:r>
              <w:rPr>
                <w:sz w:val="21"/>
                <w:szCs w:val="21"/>
              </w:rPr>
              <w:t>Financial services / fintech</w:t>
            </w:r>
          </w:p>
        </w:tc>
        <w:tc>
          <w:tcPr>
            <w:tcW w:w="2400" w:type="pct"/>
            <w:tcMar>
              <w:top w:w="50" w:type="dxa"/>
              <w:left w:w="100" w:type="dxa"/>
              <w:bottom w:w="50" w:type="dxa"/>
              <w:right w:w="100" w:type="dxa"/>
            </w:tcMar>
          </w:tcPr>
          <w:p w14:paraId="03788438" w14:textId="77777777" w:rsidR="006D338C" w:rsidRDefault="001B2FFB">
            <w:r>
              <w:rPr>
                <w:sz w:val="21"/>
                <w:szCs w:val="21"/>
              </w:rPr>
              <w:t>Service-to-service calls between payment, ledger, and admin APIs cryptographically authenticated and policy-segmented; every decision audited</w:t>
            </w:r>
          </w:p>
        </w:tc>
        <w:tc>
          <w:tcPr>
            <w:tcW w:w="1500" w:type="pct"/>
            <w:tcMar>
              <w:top w:w="50" w:type="dxa"/>
              <w:left w:w="100" w:type="dxa"/>
              <w:bottom w:w="50" w:type="dxa"/>
              <w:right w:w="100" w:type="dxa"/>
            </w:tcMar>
          </w:tcPr>
          <w:p w14:paraId="41750141" w14:textId="77777777" w:rsidR="006D338C" w:rsidRDefault="001B2FFB">
            <w:r>
              <w:rPr>
                <w:sz w:val="21"/>
                <w:szCs w:val="21"/>
              </w:rPr>
              <w:t>PCI-DSS-style segmentation and traceability; blast-radius containment</w:t>
            </w:r>
          </w:p>
        </w:tc>
      </w:tr>
      <w:tr w:rsidR="006D338C" w14:paraId="65CF449C" w14:textId="77777777">
        <w:trPr>
          <w:cantSplit/>
        </w:trPr>
        <w:tc>
          <w:tcPr>
            <w:tcW w:w="1100" w:type="pct"/>
            <w:tcMar>
              <w:top w:w="50" w:type="dxa"/>
              <w:left w:w="100" w:type="dxa"/>
              <w:bottom w:w="50" w:type="dxa"/>
              <w:right w:w="100" w:type="dxa"/>
            </w:tcMar>
          </w:tcPr>
          <w:p w14:paraId="535A8C2C" w14:textId="77777777" w:rsidR="006D338C" w:rsidRDefault="001B2FFB">
            <w:r>
              <w:rPr>
                <w:sz w:val="21"/>
                <w:szCs w:val="21"/>
              </w:rPr>
              <w:t>Healthcare information systems</w:t>
            </w:r>
          </w:p>
        </w:tc>
        <w:tc>
          <w:tcPr>
            <w:tcW w:w="2400" w:type="pct"/>
            <w:tcMar>
              <w:top w:w="50" w:type="dxa"/>
              <w:left w:w="100" w:type="dxa"/>
              <w:bottom w:w="50" w:type="dxa"/>
              <w:right w:w="100" w:type="dxa"/>
            </w:tcMar>
          </w:tcPr>
          <w:p w14:paraId="53C05A1C" w14:textId="77777777" w:rsidR="006D338C" w:rsidRDefault="001B2FFB">
            <w:r>
              <w:rPr>
                <w:sz w:val="21"/>
                <w:szCs w:val="21"/>
              </w:rPr>
              <w:t>Patient-record, lab, and billing services isolated from one another; access attempts (including denials) fully logged</w:t>
            </w:r>
          </w:p>
        </w:tc>
        <w:tc>
          <w:tcPr>
            <w:tcW w:w="1500" w:type="pct"/>
            <w:tcMar>
              <w:top w:w="50" w:type="dxa"/>
              <w:left w:w="100" w:type="dxa"/>
              <w:bottom w:w="50" w:type="dxa"/>
              <w:right w:w="100" w:type="dxa"/>
            </w:tcMar>
          </w:tcPr>
          <w:p w14:paraId="154DD41E" w14:textId="77777777" w:rsidR="006D338C" w:rsidRDefault="001B2FFB">
            <w:r>
              <w:rPr>
                <w:sz w:val="21"/>
                <w:szCs w:val="21"/>
              </w:rPr>
              <w:t>HIPAA-style audit and minimum-necessary access</w:t>
            </w:r>
          </w:p>
        </w:tc>
      </w:tr>
      <w:tr w:rsidR="006D338C" w14:paraId="04C02B30" w14:textId="77777777">
        <w:trPr>
          <w:cantSplit/>
        </w:trPr>
        <w:tc>
          <w:tcPr>
            <w:tcW w:w="1100" w:type="pct"/>
            <w:tcMar>
              <w:top w:w="50" w:type="dxa"/>
              <w:left w:w="100" w:type="dxa"/>
              <w:bottom w:w="50" w:type="dxa"/>
              <w:right w:w="100" w:type="dxa"/>
            </w:tcMar>
          </w:tcPr>
          <w:p w14:paraId="5B87F9F9" w14:textId="77777777" w:rsidR="006D338C" w:rsidRDefault="001B2FFB">
            <w:r>
              <w:rPr>
                <w:sz w:val="21"/>
                <w:szCs w:val="21"/>
              </w:rPr>
              <w:t>Government / defence enclaves</w:t>
            </w:r>
          </w:p>
        </w:tc>
        <w:tc>
          <w:tcPr>
            <w:tcW w:w="2400" w:type="pct"/>
            <w:tcMar>
              <w:top w:w="50" w:type="dxa"/>
              <w:left w:w="100" w:type="dxa"/>
              <w:bottom w:w="50" w:type="dxa"/>
              <w:right w:w="100" w:type="dxa"/>
            </w:tcMar>
          </w:tcPr>
          <w:p w14:paraId="0A8DB57A" w14:textId="77777777" w:rsidR="006D338C" w:rsidRDefault="001B2FFB">
            <w:r>
              <w:rPr>
                <w:sz w:val="21"/>
                <w:szCs w:val="21"/>
              </w:rPr>
              <w:t>Fail-closed posture prioritizing confidentiality and integrity over availability; identity-based (not IP-based) access in dynamic environments</w:t>
            </w:r>
          </w:p>
        </w:tc>
        <w:tc>
          <w:tcPr>
            <w:tcW w:w="1500" w:type="pct"/>
            <w:tcMar>
              <w:top w:w="50" w:type="dxa"/>
              <w:left w:w="100" w:type="dxa"/>
              <w:bottom w:w="50" w:type="dxa"/>
              <w:right w:w="100" w:type="dxa"/>
            </w:tcMar>
          </w:tcPr>
          <w:p w14:paraId="7977D1FF" w14:textId="77777777" w:rsidR="006D338C" w:rsidRDefault="001B2FFB">
            <w:r>
              <w:rPr>
                <w:sz w:val="21"/>
                <w:szCs w:val="21"/>
              </w:rPr>
              <w:t>High-assurance internal segmentation</w:t>
            </w:r>
          </w:p>
        </w:tc>
      </w:tr>
      <w:tr w:rsidR="006D338C" w14:paraId="6ADBD496" w14:textId="77777777">
        <w:trPr>
          <w:cantSplit/>
        </w:trPr>
        <w:tc>
          <w:tcPr>
            <w:tcW w:w="1100" w:type="pct"/>
            <w:tcMar>
              <w:top w:w="50" w:type="dxa"/>
              <w:left w:w="100" w:type="dxa"/>
              <w:bottom w:w="50" w:type="dxa"/>
              <w:right w:w="100" w:type="dxa"/>
            </w:tcMar>
          </w:tcPr>
          <w:p w14:paraId="5B45742D" w14:textId="77777777" w:rsidR="006D338C" w:rsidRDefault="001B2FFB">
            <w:r>
              <w:rPr>
                <w:sz w:val="21"/>
                <w:szCs w:val="21"/>
              </w:rPr>
              <w:t>Multi-tenant SaaS</w:t>
            </w:r>
          </w:p>
        </w:tc>
        <w:tc>
          <w:tcPr>
            <w:tcW w:w="2400" w:type="pct"/>
            <w:tcMar>
              <w:top w:w="50" w:type="dxa"/>
              <w:left w:w="100" w:type="dxa"/>
              <w:bottom w:w="50" w:type="dxa"/>
              <w:right w:w="100" w:type="dxa"/>
            </w:tcMar>
          </w:tcPr>
          <w:p w14:paraId="1286D4D7" w14:textId="77777777" w:rsidR="006D338C" w:rsidRDefault="001B2FFB">
            <w:r>
              <w:rPr>
                <w:sz w:val="21"/>
                <w:szCs w:val="21"/>
              </w:rPr>
              <w:t>Hard tenant isolation — one tenant’s services cannot invoke another’s — enforced at the enforcement point, not by convention</w:t>
            </w:r>
          </w:p>
        </w:tc>
        <w:tc>
          <w:tcPr>
            <w:tcW w:w="1500" w:type="pct"/>
            <w:tcMar>
              <w:top w:w="50" w:type="dxa"/>
              <w:left w:w="100" w:type="dxa"/>
              <w:bottom w:w="50" w:type="dxa"/>
              <w:right w:w="100" w:type="dxa"/>
            </w:tcMar>
          </w:tcPr>
          <w:p w14:paraId="59A0048F" w14:textId="77777777" w:rsidR="006D338C" w:rsidRDefault="001B2FFB">
            <w:r>
              <w:rPr>
                <w:sz w:val="21"/>
                <w:szCs w:val="21"/>
              </w:rPr>
              <w:t>Tenant data isolation</w:t>
            </w:r>
          </w:p>
        </w:tc>
      </w:tr>
      <w:tr w:rsidR="006D338C" w14:paraId="14C3C5A5" w14:textId="77777777">
        <w:trPr>
          <w:cantSplit/>
        </w:trPr>
        <w:tc>
          <w:tcPr>
            <w:tcW w:w="1100" w:type="pct"/>
            <w:tcMar>
              <w:top w:w="50" w:type="dxa"/>
              <w:left w:w="100" w:type="dxa"/>
              <w:bottom w:w="50" w:type="dxa"/>
              <w:right w:w="100" w:type="dxa"/>
            </w:tcMar>
          </w:tcPr>
          <w:p w14:paraId="0E777B40" w14:textId="77777777" w:rsidR="006D338C" w:rsidRDefault="001B2FFB">
            <w:r>
              <w:rPr>
                <w:sz w:val="21"/>
                <w:szCs w:val="21"/>
              </w:rPr>
              <w:t>Development/staging environments</w:t>
            </w:r>
          </w:p>
        </w:tc>
        <w:tc>
          <w:tcPr>
            <w:tcW w:w="2400" w:type="pct"/>
            <w:tcMar>
              <w:top w:w="50" w:type="dxa"/>
              <w:left w:w="100" w:type="dxa"/>
              <w:bottom w:w="50" w:type="dxa"/>
              <w:right w:w="100" w:type="dxa"/>
            </w:tcMar>
          </w:tcPr>
          <w:p w14:paraId="18C00A5D" w14:textId="77777777" w:rsidR="006D338C" w:rsidRDefault="001B2FFB">
            <w:r>
              <w:rPr>
                <w:sz w:val="21"/>
                <w:szCs w:val="21"/>
              </w:rPr>
              <w:t>Lightweight zero-trust between dev/staging/prod services on commodity hardware, deployable with one command and no licensing cost</w:t>
            </w:r>
          </w:p>
        </w:tc>
        <w:tc>
          <w:tcPr>
            <w:tcW w:w="1500" w:type="pct"/>
            <w:tcMar>
              <w:top w:w="50" w:type="dxa"/>
              <w:left w:w="100" w:type="dxa"/>
              <w:bottom w:w="50" w:type="dxa"/>
              <w:right w:w="100" w:type="dxa"/>
            </w:tcMar>
          </w:tcPr>
          <w:p w14:paraId="1A5A4989" w14:textId="77777777" w:rsidR="006D338C" w:rsidRDefault="001B2FFB">
            <w:r>
              <w:rPr>
                <w:sz w:val="21"/>
                <w:szCs w:val="21"/>
              </w:rPr>
              <w:t>Segmentation without mesh-operational overhead</w:t>
            </w:r>
          </w:p>
        </w:tc>
      </w:tr>
      <w:tr w:rsidR="006D338C" w14:paraId="431A2DB3" w14:textId="77777777">
        <w:trPr>
          <w:cantSplit/>
        </w:trPr>
        <w:tc>
          <w:tcPr>
            <w:tcW w:w="1100" w:type="pct"/>
            <w:tcMar>
              <w:top w:w="50" w:type="dxa"/>
              <w:left w:w="100" w:type="dxa"/>
              <w:bottom w:w="50" w:type="dxa"/>
              <w:right w:w="100" w:type="dxa"/>
            </w:tcMar>
          </w:tcPr>
          <w:p w14:paraId="3581F940" w14:textId="77777777" w:rsidR="006D338C" w:rsidRDefault="001B2FFB">
            <w:r>
              <w:rPr>
                <w:sz w:val="21"/>
                <w:szCs w:val="21"/>
              </w:rPr>
              <w:lastRenderedPageBreak/>
              <w:t>Education / research</w:t>
            </w:r>
          </w:p>
        </w:tc>
        <w:tc>
          <w:tcPr>
            <w:tcW w:w="2400" w:type="pct"/>
            <w:tcMar>
              <w:top w:w="50" w:type="dxa"/>
              <w:left w:w="100" w:type="dxa"/>
              <w:bottom w:w="50" w:type="dxa"/>
              <w:right w:w="100" w:type="dxa"/>
            </w:tcMar>
          </w:tcPr>
          <w:p w14:paraId="5643C977" w14:textId="77777777" w:rsidR="006D338C" w:rsidRDefault="001B2FFB">
            <w:r>
              <w:rPr>
                <w:sz w:val="21"/>
                <w:szCs w:val="21"/>
              </w:rPr>
              <w:t>A complete, readable reference implementation of the NIST SP 800-207A enforcement pattern for study and extension</w:t>
            </w:r>
          </w:p>
        </w:tc>
        <w:tc>
          <w:tcPr>
            <w:tcW w:w="1500" w:type="pct"/>
            <w:tcMar>
              <w:top w:w="50" w:type="dxa"/>
              <w:left w:w="100" w:type="dxa"/>
              <w:bottom w:w="50" w:type="dxa"/>
              <w:right w:w="100" w:type="dxa"/>
            </w:tcMar>
          </w:tcPr>
          <w:p w14:paraId="0194C36F" w14:textId="77777777" w:rsidR="006D338C" w:rsidRDefault="001B2FFB">
            <w:r>
              <w:rPr>
                <w:sz w:val="21"/>
                <w:szCs w:val="21"/>
              </w:rPr>
              <w:t>Pedagogical transparency</w:t>
            </w:r>
          </w:p>
        </w:tc>
      </w:tr>
    </w:tbl>
    <w:p w14:paraId="5E580498" w14:textId="77777777" w:rsidR="006D338C" w:rsidRDefault="006D338C">
      <w:pPr>
        <w:spacing w:after="60" w:line="240" w:lineRule="auto"/>
      </w:pPr>
    </w:p>
    <w:tbl>
      <w:tblPr>
        <w:tblW w:w="5000" w:type="pct"/>
        <w:tblCellMar>
          <w:left w:w="10" w:type="dxa"/>
          <w:right w:w="10" w:type="dxa"/>
        </w:tblCellMar>
        <w:tblLook w:val="0000" w:firstRow="0" w:lastRow="0" w:firstColumn="0" w:lastColumn="0" w:noHBand="0" w:noVBand="0"/>
      </w:tblPr>
      <w:tblGrid>
        <w:gridCol w:w="9386"/>
      </w:tblGrid>
      <w:tr w:rsidR="006D338C" w14:paraId="4AF2D240" w14:textId="77777777">
        <w:trPr>
          <w:cantSplit/>
          <w:trHeight w:val="2500"/>
        </w:trPr>
        <w:tc>
          <w:tcPr>
            <w:tcW w:w="5000" w:type="pct"/>
            <w:tcMar>
              <w:top w:w="120" w:type="dxa"/>
              <w:left w:w="120" w:type="dxa"/>
              <w:bottom w:w="120" w:type="dxa"/>
              <w:right w:w="120" w:type="dxa"/>
            </w:tcMar>
            <w:vAlign w:val="center"/>
          </w:tcPr>
          <w:p w14:paraId="71B514FB" w14:textId="77777777" w:rsidR="001A560F" w:rsidRDefault="00490AC3">
            <w:pPr>
              <w:jc w:val="center"/>
            </w:pPr>
            <w:r>
              <w:rPr>
                <w:noProof/>
              </w:rPr>
              <w:drawing>
                <wp:inline distT="0" distB="0" distL="0" distR="0" wp14:anchorId="1F9D0941" wp14:editId="6678C393">
                  <wp:extent cx="5852160" cy="2817707"/>
                  <wp:effectExtent l="0" t="0" r="0" b="0"/>
                  <wp:docPr id="1036329511" name="Picture 103632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png"/>
                          <pic:cNvPicPr/>
                        </pic:nvPicPr>
                        <pic:blipFill>
                          <a:blip r:embed="rId23"/>
                          <a:stretch>
                            <a:fillRect/>
                          </a:stretch>
                        </pic:blipFill>
                        <pic:spPr>
                          <a:xfrm>
                            <a:off x="0" y="0"/>
                            <a:ext cx="5852160" cy="2817707"/>
                          </a:xfrm>
                          <a:prstGeom prst="rect">
                            <a:avLst/>
                          </a:prstGeom>
                        </pic:spPr>
                      </pic:pic>
                    </a:graphicData>
                  </a:graphic>
                </wp:inline>
              </w:drawing>
            </w:r>
          </w:p>
        </w:tc>
      </w:tr>
    </w:tbl>
    <w:p w14:paraId="6078BED5" w14:textId="77777777" w:rsidR="006D338C" w:rsidRDefault="001B2FFB">
      <w:pPr>
        <w:spacing w:before="150" w:after="300"/>
        <w:jc w:val="center"/>
      </w:pPr>
      <w:r>
        <w:rPr>
          <w:i/>
          <w:iCs/>
        </w:rPr>
        <w:t>Figure 6.1: Real-world deployment scenario — internal service fleet behind ZetaShield</w:t>
      </w:r>
    </w:p>
    <w:p w14:paraId="133DEC90" w14:textId="77777777" w:rsidR="006D338C" w:rsidRDefault="001B2FFB">
      <w:pPr>
        <w:spacing w:after="140"/>
        <w:jc w:val="both"/>
      </w:pPr>
      <w:r>
        <w:rPr>
          <w:b/>
          <w:bCs/>
        </w:rPr>
        <w:t>Deployment narrative.</w:t>
      </w:r>
      <w:r>
        <w:t xml:space="preserve"> An organization points the gateway at its internal HTTP services, issues certificates from the (private or enterprise) CA to each service, declares its least-privilege policy in </w:t>
      </w:r>
      <w:r>
        <w:rPr>
          <w:rFonts w:ascii="Courier New" w:eastAsia="Courier New" w:hAnsi="Courier New" w:cs="Courier New"/>
        </w:rPr>
        <w:t>policy.yaml</w:t>
      </w:r>
      <w:r>
        <w:t xml:space="preserve">, and runs </w:t>
      </w:r>
      <w:r>
        <w:rPr>
          <w:rFonts w:ascii="Courier New" w:eastAsia="Courier New" w:hAnsi="Courier New" w:cs="Courier New"/>
        </w:rPr>
        <w:t>docker compose up</w:t>
      </w:r>
      <w:r>
        <w:t>. From that moment, every service-to-service call is verified, authorized, and audited; lateral movement between services is blocked by structure; and the enforcement cost is measured in fractions of a millisecond. In production hardening, the local CA would be replaced by an enterprise or managed PKI (e.g., SPIRE or a cloud CA), and the audit stream would feed a SIEM — the enforcement core remains unchanged.</w:t>
      </w:r>
    </w:p>
    <w:p w14:paraId="49A91B77" w14:textId="77777777" w:rsidR="006D338C" w:rsidRDefault="001B2FFB">
      <w:pPr>
        <w:pStyle w:val="Heading2"/>
        <w:keepNext/>
        <w:spacing w:line="380" w:lineRule="atLeast"/>
      </w:pPr>
      <w:bookmarkStart w:id="69" w:name="_Toc242391036"/>
      <w:r>
        <w:t>6.5 Inference</w:t>
      </w:r>
      <w:bookmarkEnd w:id="69"/>
    </w:p>
    <w:p w14:paraId="778F852F" w14:textId="77777777" w:rsidR="006D338C" w:rsidRDefault="001B2FFB">
      <w:pPr>
        <w:spacing w:after="140"/>
        <w:jc w:val="both"/>
      </w:pPr>
      <w:r>
        <w:t xml:space="preserve">Three inferences follow from the outcomes. First, </w:t>
      </w:r>
      <w:r>
        <w:rPr>
          <w:b/>
          <w:bCs/>
        </w:rPr>
        <w:t>the core value of commercial service meshes is reproducible in compact form</w:t>
      </w:r>
      <w:r>
        <w:t xml:space="preserve">: the enforcement loop is conceptually small, and building it from scratch — rather than operating an opaque mesh — yields a system that is fully understandable, testable, and fixable by a small team. Second, </w:t>
      </w:r>
      <w:r>
        <w:rPr>
          <w:b/>
          <w:bCs/>
        </w:rPr>
        <w:t>security and efficiency are not in tension at this layer</w:t>
      </w:r>
      <w:r>
        <w:t xml:space="preserve">: sub-millisecond enforcement demonstrates that zero-trust discipline need not tax usability. Third, </w:t>
      </w:r>
      <w:r>
        <w:rPr>
          <w:b/>
          <w:bCs/>
        </w:rPr>
        <w:t>feedback-driven iteration is itself an engineering method</w:t>
      </w:r>
      <w:r>
        <w:t>: the strongest features of the final system (consolidation, segmentation, containerization, benchmarking) originated as criticisms — evidence that rigorous review converts directly into engineering value.</w:t>
      </w:r>
    </w:p>
    <w:p w14:paraId="57F55DEC" w14:textId="77777777" w:rsidR="006D338C" w:rsidRDefault="001B2FFB">
      <w:pPr>
        <w:pStyle w:val="Heading1"/>
        <w:keepNext/>
        <w:pageBreakBefore/>
        <w:spacing w:line="400" w:lineRule="atLeast"/>
      </w:pPr>
      <w:bookmarkStart w:id="70" w:name="_Toc242391037"/>
      <w:r>
        <w:lastRenderedPageBreak/>
        <w:t>CHAPTER 7: CONCLUSIONS AND RECOMMENDATION</w:t>
      </w:r>
      <w:bookmarkEnd w:id="70"/>
    </w:p>
    <w:p w14:paraId="7B211EB1" w14:textId="77777777" w:rsidR="006D338C" w:rsidRDefault="001B2FFB">
      <w:pPr>
        <w:pStyle w:val="Heading2"/>
        <w:keepNext/>
        <w:spacing w:line="380" w:lineRule="atLeast"/>
      </w:pPr>
      <w:bookmarkStart w:id="71" w:name="_Toc242391038"/>
      <w:r>
        <w:t>7.1 Outline</w:t>
      </w:r>
      <w:bookmarkEnd w:id="71"/>
    </w:p>
    <w:p w14:paraId="40A36516" w14:textId="77777777" w:rsidR="006D338C" w:rsidRDefault="001B2FFB">
      <w:pPr>
        <w:spacing w:after="140"/>
        <w:jc w:val="both"/>
      </w:pPr>
      <w:r>
        <w:t>This concluding chapter summarizes the work, states the system’s limitations honestly, and recommends the Phase 2 enhancements that carry the project toward its production-representative form.</w:t>
      </w:r>
    </w:p>
    <w:p w14:paraId="5769CF56" w14:textId="77777777" w:rsidR="006D338C" w:rsidRDefault="001B2FFB">
      <w:pPr>
        <w:pStyle w:val="Heading2"/>
        <w:keepNext/>
        <w:spacing w:line="380" w:lineRule="atLeast"/>
      </w:pPr>
      <w:bookmarkStart w:id="72" w:name="_Toc242391039"/>
      <w:r>
        <w:t>7.2 Conclusions</w:t>
      </w:r>
      <w:bookmarkEnd w:id="72"/>
    </w:p>
    <w:p w14:paraId="114407FD" w14:textId="77777777" w:rsidR="006D338C" w:rsidRDefault="001B2FFB">
      <w:pPr>
        <w:spacing w:after="140"/>
        <w:jc w:val="both"/>
      </w:pPr>
      <w:r>
        <w:t>This project set out to answer a precise question: whether a software-defined, Layer-7 gateway could enforce cryptographic, identity-aware, deny-by-default authorization on every east-west HTTP call — with deterministic fail-closed behaviour, complete auditability, container-native deployment, and sub-millisecond overhead — without a commercial mesh, a cloud subscription, or specialized hardware.</w:t>
      </w:r>
    </w:p>
    <w:p w14:paraId="79F31E0B" w14:textId="77777777" w:rsidR="006D338C" w:rsidRDefault="001B2FFB">
      <w:pPr>
        <w:spacing w:after="140"/>
        <w:jc w:val="both"/>
      </w:pPr>
      <w:r>
        <w:t>The delivered system answers affirmatively, with evidence at every claim: a consolidated two-hop gateway enforcing mutual TLS with SPIFFE-encoded workload identity; a declarative, structurally safe policy engine with zero-downtime hot-reload; backends isolated by network construction in both local and containerized modes; a deterministic seven-test adversarial suite proving each guarantee (including the rejection of forged identities and the fail-closed handling of outages); 19 unit tests green on independent CI infrastructure per push; and a measured enforcement overhead of ~0.60 ms median (~1.18 ms P99). The work thereby functions simultaneously as a deployable security tool and as a complete, readable reference implementation of the NIST SP 800-207A enforcement pattern — a combination the related-work investigation found absent from existing systems.</w:t>
      </w:r>
    </w:p>
    <w:p w14:paraId="7ED4817B" w14:textId="77777777" w:rsidR="006D338C" w:rsidRDefault="001B2FFB">
      <w:pPr>
        <w:pStyle w:val="Heading2"/>
        <w:keepNext/>
        <w:spacing w:line="380" w:lineRule="atLeast"/>
      </w:pPr>
      <w:bookmarkStart w:id="73" w:name="_Toc242391040"/>
      <w:r>
        <w:t>7.3 Limitations / Constraints of the System</w:t>
      </w:r>
      <w:bookmarkEnd w:id="73"/>
    </w:p>
    <w:p w14:paraId="397844B2" w14:textId="77777777" w:rsidR="006D338C" w:rsidRDefault="001B2FFB">
      <w:pPr>
        <w:keepNext/>
        <w:spacing w:before="300" w:after="150"/>
        <w:jc w:val="center"/>
      </w:pPr>
      <w:r>
        <w:rPr>
          <w:b/>
          <w:bCs/>
        </w:rPr>
        <w:t>Table 7.1: Constraints and planned Phase 2 enhancements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9"/>
        <w:gridCol w:w="4125"/>
        <w:gridCol w:w="4782"/>
      </w:tblGrid>
      <w:tr w:rsidR="006D338C" w14:paraId="2EEE24E1" w14:textId="77777777">
        <w:trPr>
          <w:cantSplit/>
          <w:tblHeader/>
        </w:trPr>
        <w:tc>
          <w:tcPr>
            <w:tcW w:w="250" w:type="pct"/>
            <w:shd w:val="clear" w:color="auto" w:fill="E8E8E8"/>
            <w:tcMar>
              <w:top w:w="50" w:type="dxa"/>
              <w:left w:w="100" w:type="dxa"/>
              <w:bottom w:w="50" w:type="dxa"/>
              <w:right w:w="100" w:type="dxa"/>
            </w:tcMar>
            <w:vAlign w:val="center"/>
          </w:tcPr>
          <w:p w14:paraId="55F021A0" w14:textId="77777777" w:rsidR="006D338C" w:rsidRDefault="001B2FFB">
            <w:pPr>
              <w:jc w:val="center"/>
            </w:pPr>
            <w:r>
              <w:rPr>
                <w:b/>
                <w:bCs/>
                <w:sz w:val="21"/>
                <w:szCs w:val="21"/>
              </w:rPr>
              <w:t>#</w:t>
            </w:r>
          </w:p>
        </w:tc>
        <w:tc>
          <w:tcPr>
            <w:tcW w:w="2200" w:type="pct"/>
            <w:shd w:val="clear" w:color="auto" w:fill="E8E8E8"/>
            <w:tcMar>
              <w:top w:w="50" w:type="dxa"/>
              <w:left w:w="100" w:type="dxa"/>
              <w:bottom w:w="50" w:type="dxa"/>
              <w:right w:w="100" w:type="dxa"/>
            </w:tcMar>
            <w:vAlign w:val="center"/>
          </w:tcPr>
          <w:p w14:paraId="7846E378" w14:textId="77777777" w:rsidR="006D338C" w:rsidRDefault="001B2FFB">
            <w:pPr>
              <w:jc w:val="center"/>
            </w:pPr>
            <w:r>
              <w:rPr>
                <w:b/>
                <w:bCs/>
                <w:sz w:val="21"/>
                <w:szCs w:val="21"/>
              </w:rPr>
              <w:t>Limitation (Phase 1)</w:t>
            </w:r>
          </w:p>
        </w:tc>
        <w:tc>
          <w:tcPr>
            <w:tcW w:w="2550" w:type="pct"/>
            <w:shd w:val="clear" w:color="auto" w:fill="E8E8E8"/>
            <w:tcMar>
              <w:top w:w="50" w:type="dxa"/>
              <w:left w:w="100" w:type="dxa"/>
              <w:bottom w:w="50" w:type="dxa"/>
              <w:right w:w="100" w:type="dxa"/>
            </w:tcMar>
            <w:vAlign w:val="center"/>
          </w:tcPr>
          <w:p w14:paraId="52916575" w14:textId="77777777" w:rsidR="006D338C" w:rsidRDefault="001B2FFB">
            <w:pPr>
              <w:jc w:val="center"/>
            </w:pPr>
            <w:r>
              <w:rPr>
                <w:b/>
                <w:bCs/>
                <w:sz w:val="21"/>
                <w:szCs w:val="21"/>
              </w:rPr>
              <w:t>Phase 2 Enhancement</w:t>
            </w:r>
          </w:p>
        </w:tc>
      </w:tr>
      <w:tr w:rsidR="006D338C" w14:paraId="207F695A" w14:textId="77777777">
        <w:trPr>
          <w:cantSplit/>
        </w:trPr>
        <w:tc>
          <w:tcPr>
            <w:tcW w:w="250" w:type="pct"/>
            <w:tcMar>
              <w:top w:w="50" w:type="dxa"/>
              <w:left w:w="100" w:type="dxa"/>
              <w:bottom w:w="50" w:type="dxa"/>
              <w:right w:w="100" w:type="dxa"/>
            </w:tcMar>
          </w:tcPr>
          <w:p w14:paraId="01098A62" w14:textId="77777777" w:rsidR="006D338C" w:rsidRDefault="001B2FFB">
            <w:pPr>
              <w:jc w:val="center"/>
            </w:pPr>
            <w:r>
              <w:rPr>
                <w:sz w:val="21"/>
                <w:szCs w:val="21"/>
              </w:rPr>
              <w:t>1</w:t>
            </w:r>
          </w:p>
        </w:tc>
        <w:tc>
          <w:tcPr>
            <w:tcW w:w="2200" w:type="pct"/>
            <w:tcMar>
              <w:top w:w="50" w:type="dxa"/>
              <w:left w:w="100" w:type="dxa"/>
              <w:bottom w:w="50" w:type="dxa"/>
              <w:right w:w="100" w:type="dxa"/>
            </w:tcMar>
          </w:tcPr>
          <w:p w14:paraId="660E7F61" w14:textId="77777777" w:rsidR="006D338C" w:rsidRDefault="001B2FFB">
            <w:r>
              <w:rPr>
                <w:sz w:val="21"/>
                <w:szCs w:val="21"/>
              </w:rPr>
              <w:t>Certificate lifecycle is manual (30-day dev certs; no rotation)</w:t>
            </w:r>
          </w:p>
        </w:tc>
        <w:tc>
          <w:tcPr>
            <w:tcW w:w="2550" w:type="pct"/>
            <w:tcMar>
              <w:top w:w="50" w:type="dxa"/>
              <w:left w:w="100" w:type="dxa"/>
              <w:bottom w:w="50" w:type="dxa"/>
              <w:right w:w="100" w:type="dxa"/>
            </w:tcMar>
          </w:tcPr>
          <w:p w14:paraId="5539ABC4" w14:textId="77777777" w:rsidR="006D338C" w:rsidRDefault="001B2FFB">
            <w:r>
              <w:rPr>
                <w:sz w:val="21"/>
                <w:szCs w:val="21"/>
              </w:rPr>
              <w:t>Automated issuance/rotation via enterprise PKI (SPIRE/Vault integration); certificate-expiry monitoring</w:t>
            </w:r>
          </w:p>
        </w:tc>
      </w:tr>
      <w:tr w:rsidR="006D338C" w14:paraId="6EB9F2EA" w14:textId="77777777">
        <w:trPr>
          <w:cantSplit/>
        </w:trPr>
        <w:tc>
          <w:tcPr>
            <w:tcW w:w="250" w:type="pct"/>
            <w:tcMar>
              <w:top w:w="50" w:type="dxa"/>
              <w:left w:w="100" w:type="dxa"/>
              <w:bottom w:w="50" w:type="dxa"/>
              <w:right w:w="100" w:type="dxa"/>
            </w:tcMar>
          </w:tcPr>
          <w:p w14:paraId="52F971CB" w14:textId="77777777" w:rsidR="006D338C" w:rsidRDefault="001B2FFB">
            <w:pPr>
              <w:jc w:val="center"/>
            </w:pPr>
            <w:r>
              <w:rPr>
                <w:sz w:val="21"/>
                <w:szCs w:val="21"/>
              </w:rPr>
              <w:t>2</w:t>
            </w:r>
          </w:p>
        </w:tc>
        <w:tc>
          <w:tcPr>
            <w:tcW w:w="2200" w:type="pct"/>
            <w:tcMar>
              <w:top w:w="50" w:type="dxa"/>
              <w:left w:w="100" w:type="dxa"/>
              <w:bottom w:w="50" w:type="dxa"/>
              <w:right w:w="100" w:type="dxa"/>
            </w:tcMar>
          </w:tcPr>
          <w:p w14:paraId="468F5941" w14:textId="77777777" w:rsidR="006D338C" w:rsidRDefault="001B2FFB">
            <w:r>
              <w:rPr>
                <w:sz w:val="21"/>
                <w:szCs w:val="21"/>
              </w:rPr>
              <w:t>Policy administration is file-editing; no management UI</w:t>
            </w:r>
          </w:p>
        </w:tc>
        <w:tc>
          <w:tcPr>
            <w:tcW w:w="2550" w:type="pct"/>
            <w:tcMar>
              <w:top w:w="50" w:type="dxa"/>
              <w:left w:w="100" w:type="dxa"/>
              <w:bottom w:w="50" w:type="dxa"/>
              <w:right w:w="100" w:type="dxa"/>
            </w:tcMar>
          </w:tcPr>
          <w:p w14:paraId="045FEAA8" w14:textId="77777777" w:rsidR="006D338C" w:rsidRDefault="001B2FFB">
            <w:r>
              <w:rPr>
                <w:sz w:val="21"/>
                <w:szCs w:val="21"/>
              </w:rPr>
              <w:t>React administrative console: live decision feed (WebSocket over the audit stream), policy editor with validation and one-click deploy, topology visualization</w:t>
            </w:r>
          </w:p>
        </w:tc>
      </w:tr>
      <w:tr w:rsidR="006D338C" w14:paraId="2B5A1067" w14:textId="77777777">
        <w:trPr>
          <w:cantSplit/>
        </w:trPr>
        <w:tc>
          <w:tcPr>
            <w:tcW w:w="250" w:type="pct"/>
            <w:tcMar>
              <w:top w:w="50" w:type="dxa"/>
              <w:left w:w="100" w:type="dxa"/>
              <w:bottom w:w="50" w:type="dxa"/>
              <w:right w:w="100" w:type="dxa"/>
            </w:tcMar>
          </w:tcPr>
          <w:p w14:paraId="6EA8EA93" w14:textId="77777777" w:rsidR="006D338C" w:rsidRDefault="001B2FFB">
            <w:pPr>
              <w:jc w:val="center"/>
            </w:pPr>
            <w:r>
              <w:rPr>
                <w:sz w:val="21"/>
                <w:szCs w:val="21"/>
              </w:rPr>
              <w:lastRenderedPageBreak/>
              <w:t>3</w:t>
            </w:r>
          </w:p>
        </w:tc>
        <w:tc>
          <w:tcPr>
            <w:tcW w:w="2200" w:type="pct"/>
            <w:tcMar>
              <w:top w:w="50" w:type="dxa"/>
              <w:left w:w="100" w:type="dxa"/>
              <w:bottom w:w="50" w:type="dxa"/>
              <w:right w:w="100" w:type="dxa"/>
            </w:tcMar>
          </w:tcPr>
          <w:p w14:paraId="613BF513" w14:textId="77777777" w:rsidR="006D338C" w:rsidRDefault="001B2FFB">
            <w:r>
              <w:rPr>
                <w:sz w:val="21"/>
                <w:szCs w:val="21"/>
              </w:rPr>
              <w:t>No rate limiting or request-size controls</w:t>
            </w:r>
          </w:p>
        </w:tc>
        <w:tc>
          <w:tcPr>
            <w:tcW w:w="2550" w:type="pct"/>
            <w:tcMar>
              <w:top w:w="50" w:type="dxa"/>
              <w:left w:w="100" w:type="dxa"/>
              <w:bottom w:w="50" w:type="dxa"/>
              <w:right w:w="100" w:type="dxa"/>
            </w:tcMar>
          </w:tcPr>
          <w:p w14:paraId="5435B47D" w14:textId="77777777" w:rsidR="006D338C" w:rsidRDefault="001B2FFB">
            <w:r>
              <w:rPr>
                <w:sz w:val="21"/>
                <w:szCs w:val="21"/>
              </w:rPr>
              <w:t>L7 rate limiting and DoS-hardening at the enforcement point</w:t>
            </w:r>
          </w:p>
        </w:tc>
      </w:tr>
      <w:tr w:rsidR="006D338C" w14:paraId="003580F9" w14:textId="77777777">
        <w:trPr>
          <w:cantSplit/>
        </w:trPr>
        <w:tc>
          <w:tcPr>
            <w:tcW w:w="250" w:type="pct"/>
            <w:tcMar>
              <w:top w:w="50" w:type="dxa"/>
              <w:left w:w="100" w:type="dxa"/>
              <w:bottom w:w="50" w:type="dxa"/>
              <w:right w:w="100" w:type="dxa"/>
            </w:tcMar>
          </w:tcPr>
          <w:p w14:paraId="393415F6" w14:textId="77777777" w:rsidR="006D338C" w:rsidRDefault="001B2FFB">
            <w:pPr>
              <w:jc w:val="center"/>
            </w:pPr>
            <w:r>
              <w:rPr>
                <w:sz w:val="21"/>
                <w:szCs w:val="21"/>
              </w:rPr>
              <w:t>4</w:t>
            </w:r>
          </w:p>
        </w:tc>
        <w:tc>
          <w:tcPr>
            <w:tcW w:w="2200" w:type="pct"/>
            <w:tcMar>
              <w:top w:w="50" w:type="dxa"/>
              <w:left w:w="100" w:type="dxa"/>
              <w:bottom w:w="50" w:type="dxa"/>
              <w:right w:w="100" w:type="dxa"/>
            </w:tcMar>
          </w:tcPr>
          <w:p w14:paraId="1E3B5057" w14:textId="77777777" w:rsidR="006D338C" w:rsidRDefault="001B2FFB">
            <w:r>
              <w:rPr>
                <w:sz w:val="21"/>
                <w:szCs w:val="21"/>
              </w:rPr>
              <w:t>Benchmark is sequential, single-machine</w:t>
            </w:r>
          </w:p>
        </w:tc>
        <w:tc>
          <w:tcPr>
            <w:tcW w:w="2550" w:type="pct"/>
            <w:tcMar>
              <w:top w:w="50" w:type="dxa"/>
              <w:left w:w="100" w:type="dxa"/>
              <w:bottom w:w="50" w:type="dxa"/>
              <w:right w:w="100" w:type="dxa"/>
            </w:tcMar>
          </w:tcPr>
          <w:p w14:paraId="6485E881" w14:textId="77777777" w:rsidR="006D338C" w:rsidRDefault="001B2FFB">
            <w:r>
              <w:rPr>
                <w:sz w:val="21"/>
                <w:szCs w:val="21"/>
              </w:rPr>
              <w:t>Concurrent-load benchmarking (wrk) with p50/p95/p99 profiling and capacity characterization</w:t>
            </w:r>
          </w:p>
        </w:tc>
      </w:tr>
      <w:tr w:rsidR="006D338C" w14:paraId="6D77CC5F" w14:textId="77777777">
        <w:trPr>
          <w:cantSplit/>
        </w:trPr>
        <w:tc>
          <w:tcPr>
            <w:tcW w:w="250" w:type="pct"/>
            <w:tcMar>
              <w:top w:w="50" w:type="dxa"/>
              <w:left w:w="100" w:type="dxa"/>
              <w:bottom w:w="50" w:type="dxa"/>
              <w:right w:w="100" w:type="dxa"/>
            </w:tcMar>
          </w:tcPr>
          <w:p w14:paraId="1FA17759" w14:textId="77777777" w:rsidR="006D338C" w:rsidRDefault="001B2FFB">
            <w:pPr>
              <w:jc w:val="center"/>
            </w:pPr>
            <w:r>
              <w:rPr>
                <w:sz w:val="21"/>
                <w:szCs w:val="21"/>
              </w:rPr>
              <w:t>5</w:t>
            </w:r>
          </w:p>
        </w:tc>
        <w:tc>
          <w:tcPr>
            <w:tcW w:w="2200" w:type="pct"/>
            <w:tcMar>
              <w:top w:w="50" w:type="dxa"/>
              <w:left w:w="100" w:type="dxa"/>
              <w:bottom w:w="50" w:type="dxa"/>
              <w:right w:w="100" w:type="dxa"/>
            </w:tcMar>
          </w:tcPr>
          <w:p w14:paraId="106C4F3A" w14:textId="77777777" w:rsidR="006D338C" w:rsidRDefault="001B2FFB">
            <w:r>
              <w:rPr>
                <w:sz w:val="21"/>
                <w:szCs w:val="21"/>
              </w:rPr>
              <w:t>Plaintext HTTP on the gateway→backend hop (internal network)</w:t>
            </w:r>
          </w:p>
        </w:tc>
        <w:tc>
          <w:tcPr>
            <w:tcW w:w="2550" w:type="pct"/>
            <w:tcMar>
              <w:top w:w="50" w:type="dxa"/>
              <w:left w:w="100" w:type="dxa"/>
              <w:bottom w:w="50" w:type="dxa"/>
              <w:right w:w="100" w:type="dxa"/>
            </w:tcMar>
          </w:tcPr>
          <w:p w14:paraId="26282748" w14:textId="77777777" w:rsidR="006D338C" w:rsidRDefault="001B2FFB">
            <w:r>
              <w:rPr>
                <w:sz w:val="21"/>
                <w:szCs w:val="21"/>
              </w:rPr>
              <w:t>Optional mTLS or Unix-socket hop; defence-in-depth for the internal segment</w:t>
            </w:r>
          </w:p>
        </w:tc>
      </w:tr>
      <w:tr w:rsidR="006D338C" w14:paraId="0115DDDD" w14:textId="77777777">
        <w:trPr>
          <w:cantSplit/>
        </w:trPr>
        <w:tc>
          <w:tcPr>
            <w:tcW w:w="250" w:type="pct"/>
            <w:tcMar>
              <w:top w:w="50" w:type="dxa"/>
              <w:left w:w="100" w:type="dxa"/>
              <w:bottom w:w="50" w:type="dxa"/>
              <w:right w:w="100" w:type="dxa"/>
            </w:tcMar>
          </w:tcPr>
          <w:p w14:paraId="27E842D6" w14:textId="77777777" w:rsidR="006D338C" w:rsidRDefault="001B2FFB">
            <w:pPr>
              <w:jc w:val="center"/>
            </w:pPr>
            <w:r>
              <w:rPr>
                <w:sz w:val="21"/>
                <w:szCs w:val="21"/>
              </w:rPr>
              <w:t>6</w:t>
            </w:r>
          </w:p>
        </w:tc>
        <w:tc>
          <w:tcPr>
            <w:tcW w:w="2200" w:type="pct"/>
            <w:tcMar>
              <w:top w:w="50" w:type="dxa"/>
              <w:left w:w="100" w:type="dxa"/>
              <w:bottom w:w="50" w:type="dxa"/>
              <w:right w:w="100" w:type="dxa"/>
            </w:tcMar>
          </w:tcPr>
          <w:p w14:paraId="1458DBFE" w14:textId="77777777" w:rsidR="006D338C" w:rsidRDefault="001B2FFB">
            <w:r>
              <w:rPr>
                <w:sz w:val="21"/>
                <w:szCs w:val="21"/>
              </w:rPr>
              <w:t>Single-gateway topology (no HA)</w:t>
            </w:r>
          </w:p>
        </w:tc>
        <w:tc>
          <w:tcPr>
            <w:tcW w:w="2550" w:type="pct"/>
            <w:tcMar>
              <w:top w:w="50" w:type="dxa"/>
              <w:left w:w="100" w:type="dxa"/>
              <w:bottom w:w="50" w:type="dxa"/>
              <w:right w:w="100" w:type="dxa"/>
            </w:tcMar>
          </w:tcPr>
          <w:p w14:paraId="2FFC675B" w14:textId="77777777" w:rsidR="006D338C" w:rsidRDefault="001B2FFB">
            <w:r>
              <w:rPr>
                <w:sz w:val="21"/>
                <w:szCs w:val="21"/>
              </w:rPr>
              <w:t>Replicated gateway fronted by a load balancer; stateless design already permits horizontal scale</w:t>
            </w:r>
          </w:p>
        </w:tc>
      </w:tr>
      <w:tr w:rsidR="006D338C" w14:paraId="5CCB3C3D" w14:textId="77777777">
        <w:trPr>
          <w:cantSplit/>
        </w:trPr>
        <w:tc>
          <w:tcPr>
            <w:tcW w:w="250" w:type="pct"/>
            <w:tcMar>
              <w:top w:w="50" w:type="dxa"/>
              <w:left w:w="100" w:type="dxa"/>
              <w:bottom w:w="50" w:type="dxa"/>
              <w:right w:w="100" w:type="dxa"/>
            </w:tcMar>
          </w:tcPr>
          <w:p w14:paraId="3EED058E" w14:textId="77777777" w:rsidR="006D338C" w:rsidRDefault="001B2FFB">
            <w:pPr>
              <w:jc w:val="center"/>
            </w:pPr>
            <w:r>
              <w:rPr>
                <w:sz w:val="21"/>
                <w:szCs w:val="21"/>
              </w:rPr>
              <w:t>7</w:t>
            </w:r>
          </w:p>
        </w:tc>
        <w:tc>
          <w:tcPr>
            <w:tcW w:w="2200" w:type="pct"/>
            <w:tcMar>
              <w:top w:w="50" w:type="dxa"/>
              <w:left w:w="100" w:type="dxa"/>
              <w:bottom w:w="50" w:type="dxa"/>
              <w:right w:w="100" w:type="dxa"/>
            </w:tcMar>
          </w:tcPr>
          <w:p w14:paraId="25FB011D" w14:textId="77777777" w:rsidR="006D338C" w:rsidRDefault="001B2FFB">
            <w:r>
              <w:rPr>
                <w:sz w:val="21"/>
                <w:szCs w:val="21"/>
              </w:rPr>
              <w:t>East-west scope only; no user-facing north-south auth (OAuth/OIDC)</w:t>
            </w:r>
          </w:p>
        </w:tc>
        <w:tc>
          <w:tcPr>
            <w:tcW w:w="2550" w:type="pct"/>
            <w:tcMar>
              <w:top w:w="50" w:type="dxa"/>
              <w:left w:w="100" w:type="dxa"/>
              <w:bottom w:w="50" w:type="dxa"/>
              <w:right w:w="100" w:type="dxa"/>
            </w:tcMar>
          </w:tcPr>
          <w:p w14:paraId="29668363" w14:textId="77777777" w:rsidR="006D338C" w:rsidRDefault="001B2FFB">
            <w:r>
              <w:rPr>
                <w:sz w:val="21"/>
                <w:szCs w:val="21"/>
              </w:rPr>
              <w:t>North-south identity integration as an extension axis</w:t>
            </w:r>
          </w:p>
        </w:tc>
      </w:tr>
      <w:tr w:rsidR="006D338C" w14:paraId="15EF5FDA" w14:textId="77777777">
        <w:trPr>
          <w:cantSplit/>
        </w:trPr>
        <w:tc>
          <w:tcPr>
            <w:tcW w:w="250" w:type="pct"/>
            <w:tcMar>
              <w:top w:w="50" w:type="dxa"/>
              <w:left w:w="100" w:type="dxa"/>
              <w:bottom w:w="50" w:type="dxa"/>
              <w:right w:w="100" w:type="dxa"/>
            </w:tcMar>
          </w:tcPr>
          <w:p w14:paraId="7BD2D0BD" w14:textId="77777777" w:rsidR="006D338C" w:rsidRDefault="001B2FFB">
            <w:pPr>
              <w:jc w:val="center"/>
            </w:pPr>
            <w:r>
              <w:rPr>
                <w:sz w:val="21"/>
                <w:szCs w:val="21"/>
              </w:rPr>
              <w:t>8</w:t>
            </w:r>
          </w:p>
        </w:tc>
        <w:tc>
          <w:tcPr>
            <w:tcW w:w="2200" w:type="pct"/>
            <w:tcMar>
              <w:top w:w="50" w:type="dxa"/>
              <w:left w:w="100" w:type="dxa"/>
              <w:bottom w:w="50" w:type="dxa"/>
              <w:right w:w="100" w:type="dxa"/>
            </w:tcMar>
          </w:tcPr>
          <w:p w14:paraId="619EE808" w14:textId="77777777" w:rsidR="006D338C" w:rsidRDefault="001B2FFB">
            <w:r>
              <w:rPr>
                <w:sz w:val="21"/>
                <w:szCs w:val="21"/>
              </w:rPr>
              <w:t>No formal verification of the policy engine</w:t>
            </w:r>
          </w:p>
        </w:tc>
        <w:tc>
          <w:tcPr>
            <w:tcW w:w="2550" w:type="pct"/>
            <w:tcMar>
              <w:top w:w="50" w:type="dxa"/>
              <w:left w:w="100" w:type="dxa"/>
              <w:bottom w:w="50" w:type="dxa"/>
              <w:right w:w="100" w:type="dxa"/>
            </w:tcMar>
          </w:tcPr>
          <w:p w14:paraId="28386109" w14:textId="77777777" w:rsidR="006D338C" w:rsidRDefault="001B2FFB">
            <w:r>
              <w:rPr>
                <w:sz w:val="21"/>
                <w:szCs w:val="21"/>
              </w:rPr>
              <w:t>Model-based testing / property-based tests for matching semantics</w:t>
            </w:r>
          </w:p>
        </w:tc>
      </w:tr>
    </w:tbl>
    <w:p w14:paraId="1B3CEFE9" w14:textId="77777777" w:rsidR="006D338C" w:rsidRDefault="006D338C">
      <w:pPr>
        <w:spacing w:after="60" w:line="240" w:lineRule="auto"/>
      </w:pPr>
    </w:p>
    <w:p w14:paraId="0BCC7C96" w14:textId="77777777" w:rsidR="006D338C" w:rsidRDefault="001B2FFB">
      <w:pPr>
        <w:spacing w:after="140"/>
        <w:jc w:val="both"/>
      </w:pPr>
      <w:r>
        <w:t>Additional scope constraints retained from the project charter: no Layer-4 TCP proxying, no production Kubernetes deployment, no paid cloud services, and no AI/ML anomaly detection — each a deliberate Phase-1 boundary rather than an oversight.</w:t>
      </w:r>
    </w:p>
    <w:p w14:paraId="3ED45026" w14:textId="77777777" w:rsidR="006D338C" w:rsidRDefault="001B2FFB">
      <w:pPr>
        <w:pStyle w:val="Heading2"/>
        <w:keepNext/>
        <w:spacing w:line="380" w:lineRule="atLeast"/>
      </w:pPr>
      <w:bookmarkStart w:id="74" w:name="_Toc242391041"/>
      <w:r>
        <w:t>7.4 Future Enhancements (Phase 2 Roadmap)</w:t>
      </w:r>
      <w:bookmarkEnd w:id="74"/>
    </w:p>
    <w:p w14:paraId="72138A7B" w14:textId="77777777" w:rsidR="006D338C" w:rsidRDefault="001B2FFB">
      <w:pPr>
        <w:spacing w:after="140"/>
        <w:jc w:val="both"/>
      </w:pPr>
      <w:r>
        <w:t>Phase 2 proceeds along three axes, in priority order:</w:t>
      </w:r>
    </w:p>
    <w:p w14:paraId="72B4983A" w14:textId="77777777" w:rsidR="006D338C" w:rsidRDefault="001B2FFB">
      <w:pPr>
        <w:pStyle w:val="ListParagraph"/>
        <w:numPr>
          <w:ilvl w:val="0"/>
          <w:numId w:val="9"/>
        </w:numPr>
        <w:spacing w:after="110"/>
      </w:pPr>
      <w:r>
        <w:rPr>
          <w:b/>
          <w:bCs/>
        </w:rPr>
        <w:t>Observability and administration.</w:t>
      </w:r>
      <w:r>
        <w:t xml:space="preserve"> The React + Tailwind console consuming the audit stream in real time: a live ALLOW/DENY/ERROR feed, an interactive topology map of service-to-service calls (and blocked attempts), and a policy editor with pre-deploy validation — turning the audit trail into operational situational awareness.</w:t>
      </w:r>
    </w:p>
    <w:p w14:paraId="1540D98A" w14:textId="77777777" w:rsidR="006D338C" w:rsidRDefault="001B2FFB">
      <w:pPr>
        <w:pStyle w:val="ListParagraph"/>
        <w:numPr>
          <w:ilvl w:val="0"/>
          <w:numId w:val="9"/>
        </w:numPr>
        <w:spacing w:after="110"/>
      </w:pPr>
      <w:r>
        <w:rPr>
          <w:b/>
          <w:bCs/>
        </w:rPr>
        <w:t>Adversarial validation at scale.</w:t>
      </w:r>
      <w:r>
        <w:t xml:space="preserve"> An automated red-team container executing the attack repertoire continuously (forged certificates, anonymous probes, cross-service scans, policy-DoS), with blocked-attempt telemetry surfaced on the console — the demonstration evolving from a scripted suite into a live adversary engagement.</w:t>
      </w:r>
    </w:p>
    <w:p w14:paraId="73E64F55" w14:textId="77777777" w:rsidR="006D338C" w:rsidRDefault="001B2FFB">
      <w:pPr>
        <w:pStyle w:val="ListParagraph"/>
        <w:numPr>
          <w:ilvl w:val="0"/>
          <w:numId w:val="9"/>
        </w:numPr>
        <w:spacing w:after="110"/>
      </w:pPr>
      <w:r>
        <w:rPr>
          <w:b/>
          <w:bCs/>
        </w:rPr>
        <w:t>Production-representative deployment and benchmarking.</w:t>
      </w:r>
      <w:r>
        <w:t xml:space="preserve"> Concurrent-load benchmarking (wrk) with percentile profiling; hardened container deployment; optional public demonstration endpoint; and, as the capstone culmination, publication of the measured cost-of-zero-trust results as a short technical paper.</w:t>
      </w:r>
    </w:p>
    <w:p w14:paraId="657E65AA" w14:textId="77777777" w:rsidR="006D338C" w:rsidRDefault="001B2FFB">
      <w:pPr>
        <w:spacing w:after="140"/>
        <w:jc w:val="both"/>
      </w:pPr>
      <w:r>
        <w:lastRenderedPageBreak/>
        <w:t>The repository already scaffolds these axes (</w:t>
      </w:r>
      <w:r>
        <w:rPr>
          <w:rFonts w:ascii="Courier New" w:eastAsia="Courier New" w:hAnsi="Courier New" w:cs="Courier New"/>
        </w:rPr>
        <w:t>telemetry-dashboard/</w:t>
      </w:r>
      <w:r>
        <w:t xml:space="preserve"> and </w:t>
      </w:r>
      <w:r>
        <w:rPr>
          <w:rFonts w:ascii="Courier New" w:eastAsia="Courier New" w:hAnsi="Courier New" w:cs="Courier New"/>
        </w:rPr>
        <w:t>control-plane/</w:t>
      </w:r>
      <w:r>
        <w:t xml:space="preserve"> directories carry documented Phase 2 roadmaps), and the audit-stream data model was designed from the outset as the console’s input contract.</w:t>
      </w:r>
    </w:p>
    <w:p w14:paraId="3D0F1947" w14:textId="77777777" w:rsidR="006D338C" w:rsidRDefault="001B2FFB">
      <w:pPr>
        <w:pStyle w:val="Heading2"/>
        <w:keepNext/>
        <w:spacing w:line="380" w:lineRule="atLeast"/>
      </w:pPr>
      <w:bookmarkStart w:id="75" w:name="_Toc242391042"/>
      <w:r>
        <w:t>7.5 Recommendation</w:t>
      </w:r>
      <w:bookmarkEnd w:id="75"/>
    </w:p>
    <w:p w14:paraId="07498F90" w14:textId="77777777" w:rsidR="006D338C" w:rsidRDefault="001B2FFB">
      <w:pPr>
        <w:spacing w:after="140"/>
        <w:jc w:val="both"/>
      </w:pPr>
      <w:r>
        <w:t xml:space="preserve">Based on the outcomes and constraints analysis, the following recommendations are made: (i) adopt the </w:t>
      </w:r>
      <w:r>
        <w:rPr>
          <w:b/>
          <w:bCs/>
        </w:rPr>
        <w:t>audit-stream-first</w:t>
      </w:r>
      <w:r>
        <w:t xml:space="preserve"> sequencing above — observability converts the existing evidence base into a management surface with minimal new enforcement code; (ii) prioritize </w:t>
      </w:r>
      <w:r>
        <w:rPr>
          <w:b/>
          <w:bCs/>
        </w:rPr>
        <w:t>certificate automation</w:t>
      </w:r>
      <w:r>
        <w:t xml:space="preserve"> before any extended deployment, as manual 30-day certificates are the first operational friction point; (iii) retain the </w:t>
      </w:r>
      <w:r>
        <w:rPr>
          <w:b/>
          <w:bCs/>
        </w:rPr>
        <w:t>evidence-first discipline</w:t>
      </w:r>
      <w:r>
        <w:t xml:space="preserve"> (every feature bound to a test and a measurement) as the project’s method through Phase 2; and (iv) treat the </w:t>
      </w:r>
      <w:r>
        <w:rPr>
          <w:b/>
          <w:bCs/>
        </w:rPr>
        <w:t>reference-implementation identity</w:t>
      </w:r>
      <w:r>
        <w:t xml:space="preserve"> of the project as a first-class outcome — maintaining readability, documentation, and reproducibility as features, since they are precisely what distinguishes this work from configuring an opaque mesh.</w:t>
      </w:r>
    </w:p>
    <w:p w14:paraId="2C1547D4" w14:textId="77777777" w:rsidR="006D338C" w:rsidRDefault="001B2FFB">
      <w:pPr>
        <w:spacing w:after="140"/>
        <w:jc w:val="both"/>
      </w:pPr>
      <w:r>
        <w:rPr>
          <w:b/>
          <w:bCs/>
        </w:rPr>
        <w:t>Final statement.</w:t>
      </w:r>
      <w:r>
        <w:t xml:space="preserve"> ZetaShield demonstrates that the enforcement heart of zero-trust architecture — the pattern the standards mandate and the industry obscures — can be built, understood, tested, measured, and deployed by a student team on a zero budget. Every guarantee it makes, it proves; every cost it incurs, it measures. That is the standard of evidence this report has aimed to present.</w:t>
      </w:r>
    </w:p>
    <w:p w14:paraId="4771528D" w14:textId="77777777" w:rsidR="006D338C" w:rsidRDefault="001B2FFB">
      <w:pPr>
        <w:pStyle w:val="Heading1"/>
        <w:keepNext/>
        <w:pageBreakBefore/>
        <w:spacing w:line="400" w:lineRule="atLeast"/>
      </w:pPr>
      <w:bookmarkStart w:id="76" w:name="_Toc242391043"/>
      <w:r>
        <w:lastRenderedPageBreak/>
        <w:t>REFERENCES</w:t>
      </w:r>
      <w:bookmarkEnd w:id="76"/>
    </w:p>
    <w:p w14:paraId="6178D073" w14:textId="77777777" w:rsidR="006D338C" w:rsidRDefault="001B2FFB">
      <w:pPr>
        <w:spacing w:after="120"/>
        <w:ind w:left="620" w:hanging="620"/>
      </w:pPr>
      <w:r>
        <w:t xml:space="preserve">[1] S. W. Rose, O. Borchert, S. Mitchell, and S. Connelly, </w:t>
      </w:r>
      <w:r>
        <w:rPr>
          <w:i/>
          <w:iCs/>
        </w:rPr>
        <w:t>Zero Trust Architecture</w:t>
      </w:r>
      <w:r>
        <w:t>, NIST Special Publication 800-207, National Institute of Standards and Technology, Gaithersburg, MD, USA, Aug. 2020.</w:t>
      </w:r>
    </w:p>
    <w:p w14:paraId="72E1B4D3" w14:textId="77777777" w:rsidR="006D338C" w:rsidRDefault="001B2FFB">
      <w:pPr>
        <w:spacing w:after="120"/>
        <w:ind w:left="620" w:hanging="620"/>
      </w:pPr>
      <w:r>
        <w:t xml:space="preserve">[2] National Institute of Standards and Technology, </w:t>
      </w:r>
      <w:r>
        <w:rPr>
          <w:i/>
          <w:iCs/>
        </w:rPr>
        <w:t>Building a Zero Trust Architecture</w:t>
      </w:r>
      <w:r>
        <w:t>, NIST Special Publication 800-207A, Sep. 2023.</w:t>
      </w:r>
    </w:p>
    <w:p w14:paraId="57E2F5D1" w14:textId="77777777" w:rsidR="006D338C" w:rsidRDefault="001B2FFB">
      <w:pPr>
        <w:spacing w:after="120"/>
        <w:ind w:left="620" w:hanging="620"/>
      </w:pPr>
      <w:r>
        <w:t xml:space="preserve">[3] OWASP Foundation, </w:t>
      </w:r>
      <w:r>
        <w:rPr>
          <w:i/>
          <w:iCs/>
        </w:rPr>
        <w:t>OWASP Top 10:2025 — A01:2025 Broken Access Control</w:t>
      </w:r>
      <w:r>
        <w:t>, 2025. [Online]. Available: https://owasp.org/Top10/</w:t>
      </w:r>
    </w:p>
    <w:p w14:paraId="38FD33CF" w14:textId="77777777" w:rsidR="006D338C" w:rsidRDefault="001B2FFB">
      <w:pPr>
        <w:spacing w:after="120"/>
        <w:ind w:left="620" w:hanging="620"/>
      </w:pPr>
      <w:r>
        <w:t xml:space="preserve">[4] Cybersecurity and Infrastructure Security Agency, </w:t>
      </w:r>
      <w:r>
        <w:rPr>
          <w:i/>
          <w:iCs/>
        </w:rPr>
        <w:t>Zero Trust Maturity Model and Micro-Segmentation Guidance</w:t>
      </w:r>
      <w:r>
        <w:t>, 2025. [Online]. Available: https://www.cisa.gov/topics/cybersecurity-best-practices/zero-trust</w:t>
      </w:r>
    </w:p>
    <w:p w14:paraId="64B960B7" w14:textId="77777777" w:rsidR="006D338C" w:rsidRDefault="001B2FFB">
      <w:pPr>
        <w:spacing w:after="120"/>
        <w:ind w:left="620" w:hanging="620"/>
      </w:pPr>
      <w:r>
        <w:t xml:space="preserve">[5] Cloud Native Computing Foundation, </w:t>
      </w:r>
      <w:r>
        <w:rPr>
          <w:i/>
          <w:iCs/>
        </w:rPr>
        <w:t>CNCF Annual Survey</w:t>
      </w:r>
      <w:r>
        <w:t>, 2025. [Online]. Available: https://www.cncf.io/</w:t>
      </w:r>
    </w:p>
    <w:p w14:paraId="36C0487D" w14:textId="77777777" w:rsidR="006D338C" w:rsidRDefault="001B2FFB">
      <w:pPr>
        <w:spacing w:after="120"/>
        <w:ind w:left="620" w:hanging="620"/>
      </w:pPr>
      <w:r>
        <w:t xml:space="preserve">[6] W. Yeoh, M. R. Asadi, and S.-T. Yuan, “Zero trust cybersecurity: Critical success factors and a staged implementation approach,” </w:t>
      </w:r>
      <w:r>
        <w:rPr>
          <w:i/>
          <w:iCs/>
        </w:rPr>
        <w:t>Computers &amp; Security</w:t>
      </w:r>
      <w:r>
        <w:t>, vol. 131, 103322, 2023.</w:t>
      </w:r>
    </w:p>
    <w:p w14:paraId="09A9AE7E" w14:textId="77777777" w:rsidR="006D338C" w:rsidRDefault="001B2FFB">
      <w:pPr>
        <w:spacing w:after="120"/>
        <w:ind w:left="620" w:hanging="620"/>
      </w:pPr>
      <w:r>
        <w:t xml:space="preserve">[7] C. Tornes, A. Ruiz-Martínez, and R. Marin-Lopez, “Zero trust architecture and cybersecurity: A systematic review,” </w:t>
      </w:r>
      <w:r>
        <w:rPr>
          <w:i/>
          <w:iCs/>
        </w:rPr>
        <w:t>Computers &amp; Security</w:t>
      </w:r>
      <w:r>
        <w:t>, vol. 129, 103188, 2023.</w:t>
      </w:r>
    </w:p>
    <w:p w14:paraId="4D97CB66" w14:textId="77777777" w:rsidR="006D338C" w:rsidRDefault="001B2FFB">
      <w:pPr>
        <w:spacing w:after="120"/>
        <w:ind w:left="620" w:hanging="620"/>
      </w:pPr>
      <w:r>
        <w:t>[8] S. van der Meer, “Micro-segmentation for zero trust architecture in legacy-heavy enterprise environments,” M.S. thesis, Delft University of Technology, Delft, Netherlands, 2025.</w:t>
      </w:r>
    </w:p>
    <w:p w14:paraId="5362E7AA" w14:textId="77777777" w:rsidR="006D338C" w:rsidRDefault="001B2FFB">
      <w:pPr>
        <w:spacing w:after="120"/>
        <w:ind w:left="620" w:hanging="620"/>
      </w:pPr>
      <w:r>
        <w:t>[9] Istio Authors, “Istio Security,” Istio Documentation. [Online]. Available: https://istio.io/latest/docs/concepts/security/</w:t>
      </w:r>
    </w:p>
    <w:p w14:paraId="145E35E8" w14:textId="77777777" w:rsidR="006D338C" w:rsidRDefault="001B2FFB">
      <w:pPr>
        <w:spacing w:after="120"/>
        <w:ind w:left="620" w:hanging="620"/>
      </w:pPr>
      <w:r>
        <w:t>[10] Buoyant, Inc., “Linkerd Security: Automatic mTLS,” Linkerd Documentation. [Online]. Available: https://linkerd.io/2-edge/features/automatic-mtls/</w:t>
      </w:r>
    </w:p>
    <w:p w14:paraId="7D46D441" w14:textId="77777777" w:rsidR="006D338C" w:rsidRDefault="001B2FFB">
      <w:pPr>
        <w:spacing w:after="120"/>
        <w:ind w:left="620" w:hanging="620"/>
      </w:pPr>
      <w:r>
        <w:t>[11] HashiCorp, “Consul Service Mesh Intentions,” HashiCorp Developer Documentation. [Online]. Available: https://developer.hashicorp.com/consul/docs/secure-mesh/intention</w:t>
      </w:r>
    </w:p>
    <w:p w14:paraId="2149ACB0" w14:textId="77777777" w:rsidR="006D338C" w:rsidRDefault="001B2FFB">
      <w:pPr>
        <w:spacing w:after="120"/>
        <w:ind w:left="620" w:hanging="620"/>
      </w:pPr>
      <w:r>
        <w:t>[12] SPIFFE Project, “SPIFFE: Secure Production Identity Framework For Everyone,” SPIFFE.io. [Online]. Available: https://spiffe.io/</w:t>
      </w:r>
    </w:p>
    <w:p w14:paraId="2272A525" w14:textId="77777777" w:rsidR="006D338C" w:rsidRDefault="001B2FFB">
      <w:pPr>
        <w:spacing w:after="120"/>
        <w:ind w:left="620" w:hanging="620"/>
      </w:pPr>
      <w:r>
        <w:t>[13] Cilium Authors, “Cilium Layer 7 Policy,” Cilium Documentation. [Online]. Available: https://docs.cilium.io/en/stable/security/policy/layer7/</w:t>
      </w:r>
    </w:p>
    <w:p w14:paraId="233641AD" w14:textId="77777777" w:rsidR="006D338C" w:rsidRDefault="001B2FFB">
      <w:pPr>
        <w:spacing w:after="120"/>
        <w:ind w:left="620" w:hanging="620"/>
      </w:pPr>
      <w:r>
        <w:t>[14] NetFoundry, “OpenZiti: Zero-Trust Networking Platform,” OpenZiti Project. [Online]. Available: https://github.com/openziti/ziti</w:t>
      </w:r>
    </w:p>
    <w:p w14:paraId="73825D64" w14:textId="77777777" w:rsidR="006D338C" w:rsidRDefault="001B2FFB">
      <w:pPr>
        <w:spacing w:after="120"/>
        <w:ind w:left="620" w:hanging="620"/>
      </w:pPr>
      <w:r>
        <w:lastRenderedPageBreak/>
        <w:t>[15] Octelium Authors, “Octelium: Unified Zero-Trust Secure Access Platform,” Octelium Project. [Online]. Available: https://github.com/octelium/octelium</w:t>
      </w:r>
    </w:p>
    <w:p w14:paraId="6B45B378" w14:textId="77777777" w:rsidR="006D338C" w:rsidRDefault="001B2FFB">
      <w:pPr>
        <w:spacing w:after="120"/>
        <w:ind w:left="620" w:hanging="620"/>
      </w:pPr>
      <w:r>
        <w:t>[16] Envoy Authors, “External Authorization Filter (ext_authz),” Envoy Proxy Documentation. [Online]. Available: https://www.envoyproxy.io/docs/envoy/latest/configuration/http/http_filters/ext_authz_filter</w:t>
      </w:r>
    </w:p>
    <w:p w14:paraId="6C030365" w14:textId="77777777" w:rsidR="006D338C" w:rsidRDefault="001B2FFB">
      <w:pPr>
        <w:spacing w:after="120"/>
        <w:ind w:left="620" w:hanging="620"/>
      </w:pPr>
      <w:r>
        <w:t>[17] Open Policy Agent Authors, “OPA-Envoy Plugin,” Open Policy Agent Documentation. [Online]. Available: https://www.openpolicyagent.org/</w:t>
      </w:r>
    </w:p>
    <w:p w14:paraId="4AA61CD2" w14:textId="77777777" w:rsidR="006D338C" w:rsidRDefault="001B2FFB">
      <w:pPr>
        <w:spacing w:after="120"/>
        <w:ind w:left="620" w:hanging="620"/>
      </w:pPr>
      <w:r>
        <w:t>[18] “Zero trust network segmentation and enterprise architecture for healthcare,” GitHub repository, 2025. [Online]. Available: https://github.com/shivasubedii/zero-trust-network-segmentation-healthcare</w:t>
      </w:r>
    </w:p>
    <w:p w14:paraId="61AC8A1D" w14:textId="77777777" w:rsidR="006D338C" w:rsidRDefault="001B2FFB">
      <w:pPr>
        <w:spacing w:after="120"/>
        <w:ind w:left="620" w:hanging="620"/>
      </w:pPr>
      <w:r>
        <w:t>[19] “SDN-based zero-trust network provisioning,” GitHub repository (capstone project), 2025. [Online]. Available: https://github.com/Cap26803/SDN-Based-Zero-Trust-Network-Provisioning</w:t>
      </w:r>
    </w:p>
    <w:p w14:paraId="333B74F8" w14:textId="77777777" w:rsidR="006D338C" w:rsidRDefault="001B2FFB">
      <w:pPr>
        <w:spacing w:before="200"/>
      </w:pPr>
      <w:r>
        <w:rPr>
          <w:i/>
          <w:iCs/>
          <w:sz w:val="22"/>
          <w:szCs w:val="22"/>
        </w:rPr>
        <w:t>(References 9–19 are living documentation/repositories; access dates July–August 2026.)</w:t>
      </w:r>
    </w:p>
    <w:p w14:paraId="0B03204B" w14:textId="77777777" w:rsidR="006D338C" w:rsidRDefault="001B2FFB">
      <w:pPr>
        <w:pStyle w:val="Heading1"/>
        <w:keepNext/>
        <w:pageBreakBefore/>
        <w:spacing w:line="400" w:lineRule="atLeast"/>
      </w:pPr>
      <w:bookmarkStart w:id="77" w:name="_Toc242391044"/>
      <w:r>
        <w:lastRenderedPageBreak/>
        <w:t>Appendix A — Reproduction Commands (Clean Machine)</w:t>
      </w:r>
      <w:bookmarkEnd w:id="77"/>
    </w:p>
    <w:p w14:paraId="11FA9AB1" w14:textId="77777777" w:rsidR="006D338C" w:rsidRDefault="001B2FFB">
      <w:pPr>
        <w:shd w:val="clear" w:color="auto" w:fill="F5F5F5"/>
        <w:spacing w:line="240" w:lineRule="auto"/>
      </w:pPr>
      <w:r>
        <w:rPr>
          <w:rFonts w:ascii="Courier New" w:eastAsia="Courier New" w:hAnsi="Courier New" w:cs="Courier New"/>
          <w:sz w:val="17"/>
          <w:szCs w:val="17"/>
        </w:rPr>
        <w:t># 1. Prerequisites: Go 1.21+, Python 3.8+, OpenSSL, Docker, Git Bash (Windows)</w:t>
      </w:r>
    </w:p>
    <w:p w14:paraId="560D29AD"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5204C696" w14:textId="77777777" w:rsidR="006D338C" w:rsidRDefault="001B2FFB">
      <w:pPr>
        <w:shd w:val="clear" w:color="auto" w:fill="F5F5F5"/>
        <w:spacing w:line="240" w:lineRule="auto"/>
      </w:pPr>
      <w:r>
        <w:rPr>
          <w:rFonts w:ascii="Courier New" w:eastAsia="Courier New" w:hAnsi="Courier New" w:cs="Courier New"/>
          <w:sz w:val="17"/>
          <w:szCs w:val="17"/>
        </w:rPr>
        <w:t># 2. Clone and generate PKI</w:t>
      </w:r>
    </w:p>
    <w:p w14:paraId="1C43422F" w14:textId="77777777" w:rsidR="006D338C" w:rsidRDefault="001B2FFB">
      <w:pPr>
        <w:shd w:val="clear" w:color="auto" w:fill="F5F5F5"/>
        <w:spacing w:line="240" w:lineRule="auto"/>
      </w:pPr>
      <w:r>
        <w:rPr>
          <w:rFonts w:ascii="Courier New" w:eastAsia="Courier New" w:hAnsi="Courier New" w:cs="Courier New"/>
          <w:sz w:val="17"/>
          <w:szCs w:val="17"/>
        </w:rPr>
        <w:t>git clone https://github.com/karthik5366/Zero-Trust-Micro-Proxy</w:t>
      </w:r>
    </w:p>
    <w:p w14:paraId="5B4EC8CF" w14:textId="77777777" w:rsidR="006D338C" w:rsidRDefault="001B2FFB">
      <w:pPr>
        <w:shd w:val="clear" w:color="auto" w:fill="F5F5F5"/>
        <w:spacing w:line="240" w:lineRule="auto"/>
      </w:pPr>
      <w:r>
        <w:rPr>
          <w:rFonts w:ascii="Courier New" w:eastAsia="Courier New" w:hAnsi="Courier New" w:cs="Courier New"/>
          <w:sz w:val="17"/>
          <w:szCs w:val="17"/>
        </w:rPr>
        <w:t>cd Zero-Trust-Micro-Proxy/certs</w:t>
      </w:r>
    </w:p>
    <w:p w14:paraId="787A8ED4" w14:textId="77777777" w:rsidR="006D338C" w:rsidRDefault="001B2FFB">
      <w:pPr>
        <w:shd w:val="clear" w:color="auto" w:fill="F5F5F5"/>
        <w:spacing w:line="240" w:lineRule="auto"/>
      </w:pPr>
      <w:r>
        <w:rPr>
          <w:rFonts w:ascii="Courier New" w:eastAsia="Courier New" w:hAnsi="Courier New" w:cs="Courier New"/>
          <w:sz w:val="17"/>
          <w:szCs w:val="17"/>
        </w:rPr>
        <w:t>export MSYS_NO_PATHCONV=1        # Git Bash (Windows) only</w:t>
      </w:r>
    </w:p>
    <w:p w14:paraId="10C64EDC" w14:textId="77777777" w:rsidR="006D338C" w:rsidRDefault="001B2FFB">
      <w:pPr>
        <w:shd w:val="clear" w:color="auto" w:fill="F5F5F5"/>
        <w:spacing w:line="240" w:lineRule="auto"/>
      </w:pPr>
      <w:r>
        <w:rPr>
          <w:rFonts w:ascii="Courier New" w:eastAsia="Courier New" w:hAnsi="Courier New" w:cs="Courier New"/>
          <w:sz w:val="17"/>
          <w:szCs w:val="17"/>
        </w:rPr>
        <w:t>bash generate_ca.sh</w:t>
      </w:r>
    </w:p>
    <w:p w14:paraId="22CBFA82" w14:textId="77777777" w:rsidR="006D338C" w:rsidRDefault="001B2FFB">
      <w:pPr>
        <w:shd w:val="clear" w:color="auto" w:fill="F5F5F5"/>
        <w:spacing w:line="240" w:lineRule="auto"/>
      </w:pPr>
      <w:r>
        <w:rPr>
          <w:rFonts w:ascii="Courier New" w:eastAsia="Courier New" w:hAnsi="Courier New" w:cs="Courier New"/>
          <w:sz w:val="17"/>
          <w:szCs w:val="17"/>
        </w:rPr>
        <w:t>bash issue_cert.sh frontend-service</w:t>
      </w:r>
    </w:p>
    <w:p w14:paraId="065603A1" w14:textId="77777777" w:rsidR="006D338C" w:rsidRDefault="001B2FFB">
      <w:pPr>
        <w:shd w:val="clear" w:color="auto" w:fill="F5F5F5"/>
        <w:spacing w:line="240" w:lineRule="auto"/>
      </w:pPr>
      <w:r>
        <w:rPr>
          <w:rFonts w:ascii="Courier New" w:eastAsia="Courier New" w:hAnsi="Courier New" w:cs="Courier New"/>
          <w:sz w:val="17"/>
          <w:szCs w:val="17"/>
        </w:rPr>
        <w:t>bash issue_cert.sh orders-service</w:t>
      </w:r>
    </w:p>
    <w:p w14:paraId="2CD5E605" w14:textId="77777777" w:rsidR="006D338C" w:rsidRDefault="001B2FFB">
      <w:pPr>
        <w:shd w:val="clear" w:color="auto" w:fill="F5F5F5"/>
        <w:spacing w:line="240" w:lineRule="auto"/>
      </w:pPr>
      <w:r>
        <w:rPr>
          <w:rFonts w:ascii="Courier New" w:eastAsia="Courier New" w:hAnsi="Courier New" w:cs="Courier New"/>
          <w:sz w:val="17"/>
          <w:szCs w:val="17"/>
        </w:rPr>
        <w:t>bash issue_cert.sh payments-service</w:t>
      </w:r>
    </w:p>
    <w:p w14:paraId="24E61FF1" w14:textId="77777777" w:rsidR="006D338C" w:rsidRDefault="001B2FFB">
      <w:pPr>
        <w:shd w:val="clear" w:color="auto" w:fill="F5F5F5"/>
        <w:spacing w:line="240" w:lineRule="auto"/>
      </w:pPr>
      <w:r>
        <w:rPr>
          <w:rFonts w:ascii="Courier New" w:eastAsia="Courier New" w:hAnsi="Courier New" w:cs="Courier New"/>
          <w:sz w:val="17"/>
          <w:szCs w:val="17"/>
        </w:rPr>
        <w:t>bash issue_cert.sh proxy</w:t>
      </w:r>
    </w:p>
    <w:p w14:paraId="2B641706"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39D41D0B" w14:textId="77777777" w:rsidR="006D338C" w:rsidRDefault="001B2FFB">
      <w:pPr>
        <w:shd w:val="clear" w:color="auto" w:fill="F5F5F5"/>
        <w:spacing w:line="240" w:lineRule="auto"/>
      </w:pPr>
      <w:r>
        <w:rPr>
          <w:rFonts w:ascii="Courier New" w:eastAsia="Courier New" w:hAnsi="Courier New" w:cs="Courier New"/>
          <w:sz w:val="17"/>
          <w:szCs w:val="17"/>
        </w:rPr>
        <w:t># 3. Adversarial asset (Test 6)</w:t>
      </w:r>
    </w:p>
    <w:p w14:paraId="196AFD00" w14:textId="77777777" w:rsidR="006D338C" w:rsidRDefault="001B2FFB">
      <w:pPr>
        <w:shd w:val="clear" w:color="auto" w:fill="F5F5F5"/>
        <w:spacing w:line="240" w:lineRule="auto"/>
      </w:pPr>
      <w:r>
        <w:rPr>
          <w:rFonts w:ascii="Courier New" w:eastAsia="Courier New" w:hAnsi="Courier New" w:cs="Courier New"/>
          <w:sz w:val="17"/>
          <w:szCs w:val="17"/>
        </w:rPr>
        <w:t>openssl req -x509 -newkey rsa:2048 -nodes \</w:t>
      </w:r>
    </w:p>
    <w:p w14:paraId="38789FD9" w14:textId="77777777" w:rsidR="006D338C" w:rsidRDefault="001B2FFB">
      <w:pPr>
        <w:shd w:val="clear" w:color="auto" w:fill="F5F5F5"/>
        <w:spacing w:line="240" w:lineRule="auto"/>
      </w:pPr>
      <w:r>
        <w:rPr>
          <w:rFonts w:ascii="Courier New" w:eastAsia="Courier New" w:hAnsi="Courier New" w:cs="Courier New"/>
          <w:sz w:val="17"/>
          <w:szCs w:val="17"/>
        </w:rPr>
        <w:t xml:space="preserve">  -keyout attacker-key.pem -out attacker.pem -days 30 \</w:t>
      </w:r>
    </w:p>
    <w:p w14:paraId="0699202D" w14:textId="77777777" w:rsidR="006D338C" w:rsidRDefault="001B2FFB">
      <w:pPr>
        <w:shd w:val="clear" w:color="auto" w:fill="F5F5F5"/>
        <w:spacing w:line="240" w:lineRule="auto"/>
      </w:pPr>
      <w:r>
        <w:rPr>
          <w:rFonts w:ascii="Courier New" w:eastAsia="Courier New" w:hAnsi="Courier New" w:cs="Courier New"/>
          <w:sz w:val="17"/>
          <w:szCs w:val="17"/>
        </w:rPr>
        <w:t xml:space="preserve">  -subj "/CN=frontend-service" \</w:t>
      </w:r>
    </w:p>
    <w:p w14:paraId="3B7417BE" w14:textId="77777777" w:rsidR="006D338C" w:rsidRDefault="001B2FFB">
      <w:pPr>
        <w:shd w:val="clear" w:color="auto" w:fill="F5F5F5"/>
        <w:spacing w:line="240" w:lineRule="auto"/>
      </w:pPr>
      <w:r>
        <w:rPr>
          <w:rFonts w:ascii="Courier New" w:eastAsia="Courier New" w:hAnsi="Courier New" w:cs="Courier New"/>
          <w:sz w:val="17"/>
          <w:szCs w:val="17"/>
        </w:rPr>
        <w:t xml:space="preserve">  -addext "subjectAltName=URI:spiffe://zetashield.local/ns/default/sa/frontend-service"</w:t>
      </w:r>
    </w:p>
    <w:p w14:paraId="6FBFB31B"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2846FFE8" w14:textId="77777777" w:rsidR="006D338C" w:rsidRDefault="001B2FFB">
      <w:pPr>
        <w:shd w:val="clear" w:color="auto" w:fill="F5F5F5"/>
        <w:spacing w:line="240" w:lineRule="auto"/>
      </w:pPr>
      <w:r>
        <w:rPr>
          <w:rFonts w:ascii="Courier New" w:eastAsia="Courier New" w:hAnsi="Courier New" w:cs="Courier New"/>
          <w:sz w:val="17"/>
          <w:szCs w:val="17"/>
        </w:rPr>
        <w:t># 4a. Local mode: three terminals</w:t>
      </w:r>
    </w:p>
    <w:p w14:paraId="46D42CBD" w14:textId="77777777" w:rsidR="006D338C" w:rsidRDefault="001B2FFB">
      <w:pPr>
        <w:shd w:val="clear" w:color="auto" w:fill="F5F5F5"/>
        <w:spacing w:line="240" w:lineRule="auto"/>
      </w:pPr>
      <w:r>
        <w:rPr>
          <w:rFonts w:ascii="Courier New" w:eastAsia="Courier New" w:hAnsi="Courier New" w:cs="Courier New"/>
          <w:sz w:val="17"/>
          <w:szCs w:val="17"/>
        </w:rPr>
        <w:t>python mock-apps/orders_api.py</w:t>
      </w:r>
    </w:p>
    <w:p w14:paraId="54C5371C" w14:textId="77777777" w:rsidR="006D338C" w:rsidRDefault="001B2FFB">
      <w:pPr>
        <w:shd w:val="clear" w:color="auto" w:fill="F5F5F5"/>
        <w:spacing w:line="240" w:lineRule="auto"/>
      </w:pPr>
      <w:r>
        <w:rPr>
          <w:rFonts w:ascii="Courier New" w:eastAsia="Courier New" w:hAnsi="Courier New" w:cs="Courier New"/>
          <w:sz w:val="17"/>
          <w:szCs w:val="17"/>
        </w:rPr>
        <w:t>python mock-apps/payments_api.py</w:t>
      </w:r>
    </w:p>
    <w:p w14:paraId="2CE00EF4" w14:textId="77777777" w:rsidR="006D338C" w:rsidRDefault="001B2FFB">
      <w:pPr>
        <w:shd w:val="clear" w:color="auto" w:fill="F5F5F5"/>
        <w:spacing w:line="240" w:lineRule="auto"/>
      </w:pPr>
      <w:r>
        <w:rPr>
          <w:rFonts w:ascii="Courier New" w:eastAsia="Courier New" w:hAnsi="Courier New" w:cs="Courier New"/>
          <w:sz w:val="17"/>
          <w:szCs w:val="17"/>
        </w:rPr>
        <w:t>cd data-plane-proxy &amp;&amp; go run main.go</w:t>
      </w:r>
    </w:p>
    <w:p w14:paraId="2AAA820E" w14:textId="77777777" w:rsidR="006D338C" w:rsidRDefault="001B2FFB">
      <w:pPr>
        <w:shd w:val="clear" w:color="auto" w:fill="F5F5F5"/>
        <w:spacing w:line="240" w:lineRule="auto"/>
      </w:pPr>
      <w:r>
        <w:rPr>
          <w:rFonts w:ascii="Courier New" w:eastAsia="Courier New" w:hAnsi="Courier New" w:cs="Courier New"/>
          <w:sz w:val="17"/>
          <w:szCs w:val="17"/>
        </w:rPr>
        <w:t>cd ../mock-apps &amp;&amp; python client.py     # → 200, TLS_REJECT, 403, 403, 200, TLS_REJECT, 503</w:t>
      </w:r>
    </w:p>
    <w:p w14:paraId="6A4C1DA3"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0519EC28" w14:textId="77777777" w:rsidR="006D338C" w:rsidRDefault="001B2FFB">
      <w:pPr>
        <w:shd w:val="clear" w:color="auto" w:fill="F5F5F5"/>
        <w:spacing w:line="240" w:lineRule="auto"/>
      </w:pPr>
      <w:r>
        <w:rPr>
          <w:rFonts w:ascii="Courier New" w:eastAsia="Courier New" w:hAnsi="Courier New" w:cs="Courier New"/>
          <w:sz w:val="17"/>
          <w:szCs w:val="17"/>
        </w:rPr>
        <w:t># 4b. Container mode</w:t>
      </w:r>
    </w:p>
    <w:p w14:paraId="4E856A43" w14:textId="77777777" w:rsidR="006D338C" w:rsidRDefault="001B2FFB">
      <w:pPr>
        <w:shd w:val="clear" w:color="auto" w:fill="F5F5F5"/>
        <w:spacing w:line="240" w:lineRule="auto"/>
      </w:pPr>
      <w:r>
        <w:rPr>
          <w:rFonts w:ascii="Courier New" w:eastAsia="Courier New" w:hAnsi="Courier New" w:cs="Courier New"/>
          <w:sz w:val="17"/>
          <w:szCs w:val="17"/>
        </w:rPr>
        <w:t>docker compose up --build -d</w:t>
      </w:r>
    </w:p>
    <w:p w14:paraId="6F4A5ADD" w14:textId="77777777" w:rsidR="006D338C" w:rsidRDefault="001B2FFB">
      <w:pPr>
        <w:shd w:val="clear" w:color="auto" w:fill="F5F5F5"/>
        <w:spacing w:line="240" w:lineRule="auto"/>
      </w:pPr>
      <w:r>
        <w:rPr>
          <w:rFonts w:ascii="Courier New" w:eastAsia="Courier New" w:hAnsi="Courier New" w:cs="Courier New"/>
          <w:sz w:val="17"/>
          <w:szCs w:val="17"/>
        </w:rPr>
        <w:t>docker compose ps                       # backends: no host ports</w:t>
      </w:r>
    </w:p>
    <w:p w14:paraId="128CB7EA" w14:textId="77777777" w:rsidR="006D338C" w:rsidRDefault="001B2FFB">
      <w:pPr>
        <w:shd w:val="clear" w:color="auto" w:fill="F5F5F5"/>
        <w:spacing w:line="240" w:lineRule="auto"/>
      </w:pPr>
      <w:r>
        <w:rPr>
          <w:rFonts w:ascii="Courier New" w:eastAsia="Courier New" w:hAnsi="Courier New" w:cs="Courier New"/>
          <w:sz w:val="17"/>
          <w:szCs w:val="17"/>
        </w:rPr>
        <w:t>cd mock-apps &amp;&amp; python client.py        # same 7-test sequence</w:t>
      </w:r>
    </w:p>
    <w:p w14:paraId="3B784794" w14:textId="77777777" w:rsidR="006D338C" w:rsidRDefault="001B2FFB">
      <w:pPr>
        <w:shd w:val="clear" w:color="auto" w:fill="F5F5F5"/>
        <w:spacing w:line="240" w:lineRule="auto"/>
      </w:pPr>
      <w:r>
        <w:rPr>
          <w:rFonts w:ascii="Courier New" w:eastAsia="Courier New" w:hAnsi="Courier New" w:cs="Courier New"/>
          <w:sz w:val="17"/>
          <w:szCs w:val="17"/>
        </w:rPr>
        <w:t>curl http://127.0.0.1:9091/orders/list  # → connection refused (isolation proof)</w:t>
      </w:r>
    </w:p>
    <w:p w14:paraId="105EBBC1" w14:textId="77777777" w:rsidR="006D338C" w:rsidRDefault="001B2FFB">
      <w:pPr>
        <w:shd w:val="clear" w:color="auto" w:fill="F5F5F5"/>
        <w:spacing w:line="240" w:lineRule="auto"/>
      </w:pPr>
      <w:r>
        <w:rPr>
          <w:rFonts w:ascii="Courier New" w:eastAsia="Courier New" w:hAnsi="Courier New" w:cs="Courier New"/>
          <w:sz w:val="17"/>
          <w:szCs w:val="17"/>
        </w:rPr>
        <w:t xml:space="preserve"> </w:t>
      </w:r>
    </w:p>
    <w:p w14:paraId="1D559D6D" w14:textId="77777777" w:rsidR="006D338C" w:rsidRDefault="001B2FFB">
      <w:pPr>
        <w:shd w:val="clear" w:color="auto" w:fill="F5F5F5"/>
        <w:spacing w:line="240" w:lineRule="auto"/>
      </w:pPr>
      <w:r>
        <w:rPr>
          <w:rFonts w:ascii="Courier New" w:eastAsia="Courier New" w:hAnsi="Courier New" w:cs="Courier New"/>
          <w:sz w:val="17"/>
          <w:szCs w:val="17"/>
        </w:rPr>
        <w:t># 5. Tests and benchmark</w:t>
      </w:r>
    </w:p>
    <w:p w14:paraId="78852EEB" w14:textId="77777777" w:rsidR="006D338C" w:rsidRDefault="001B2FFB">
      <w:pPr>
        <w:shd w:val="clear" w:color="auto" w:fill="F5F5F5"/>
        <w:spacing w:line="240" w:lineRule="auto"/>
      </w:pPr>
      <w:r>
        <w:rPr>
          <w:rFonts w:ascii="Courier New" w:eastAsia="Courier New" w:hAnsi="Courier New" w:cs="Courier New"/>
          <w:sz w:val="17"/>
          <w:szCs w:val="17"/>
        </w:rPr>
        <w:t>cd data-plane-proxy &amp;&amp; go test -v ./...   # 19 tests</w:t>
      </w:r>
    </w:p>
    <w:p w14:paraId="2865E2C9" w14:textId="77777777" w:rsidR="006D338C" w:rsidRDefault="001B2FFB">
      <w:pPr>
        <w:shd w:val="clear" w:color="auto" w:fill="F5F5F5"/>
        <w:spacing w:after="240" w:line="240" w:lineRule="auto"/>
      </w:pPr>
      <w:r>
        <w:rPr>
          <w:rFonts w:ascii="Courier New" w:eastAsia="Courier New" w:hAnsi="Courier New" w:cs="Courier New"/>
          <w:sz w:val="17"/>
          <w:szCs w:val="17"/>
        </w:rPr>
        <w:t>go run ./cmd/loadtest                     # latency benchmark</w:t>
      </w:r>
    </w:p>
    <w:p w14:paraId="67BA04C5" w14:textId="77777777" w:rsidR="006D338C" w:rsidRDefault="001B2FFB">
      <w:pPr>
        <w:pStyle w:val="Heading1"/>
        <w:keepNext/>
        <w:pageBreakBefore/>
        <w:spacing w:line="400" w:lineRule="atLeast"/>
      </w:pPr>
      <w:bookmarkStart w:id="78" w:name="_Toc242391045"/>
      <w:r>
        <w:lastRenderedPageBreak/>
        <w:t>Appendix B — Figure Sources (for your screenshot inserts)</w:t>
      </w:r>
      <w:bookmarkEnd w:id="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19"/>
        <w:gridCol w:w="8157"/>
      </w:tblGrid>
      <w:tr w:rsidR="006D338C" w14:paraId="2AD493C7" w14:textId="77777777">
        <w:trPr>
          <w:cantSplit/>
          <w:tblHeader/>
        </w:trPr>
        <w:tc>
          <w:tcPr>
            <w:tcW w:w="650" w:type="pct"/>
            <w:shd w:val="clear" w:color="auto" w:fill="E8E8E8"/>
            <w:tcMar>
              <w:top w:w="50" w:type="dxa"/>
              <w:left w:w="100" w:type="dxa"/>
              <w:bottom w:w="50" w:type="dxa"/>
              <w:right w:w="100" w:type="dxa"/>
            </w:tcMar>
            <w:vAlign w:val="center"/>
          </w:tcPr>
          <w:p w14:paraId="6655EBE8" w14:textId="77777777" w:rsidR="006D338C" w:rsidRDefault="001B2FFB">
            <w:pPr>
              <w:jc w:val="center"/>
            </w:pPr>
            <w:r>
              <w:rPr>
                <w:b/>
                <w:bCs/>
                <w:sz w:val="21"/>
                <w:szCs w:val="21"/>
              </w:rPr>
              <w:t>Figure</w:t>
            </w:r>
          </w:p>
        </w:tc>
        <w:tc>
          <w:tcPr>
            <w:tcW w:w="4350" w:type="pct"/>
            <w:shd w:val="clear" w:color="auto" w:fill="E8E8E8"/>
            <w:tcMar>
              <w:top w:w="50" w:type="dxa"/>
              <w:left w:w="100" w:type="dxa"/>
              <w:bottom w:w="50" w:type="dxa"/>
              <w:right w:w="100" w:type="dxa"/>
            </w:tcMar>
            <w:vAlign w:val="center"/>
          </w:tcPr>
          <w:p w14:paraId="0948042B" w14:textId="77777777" w:rsidR="006D338C" w:rsidRDefault="001B2FFB">
            <w:pPr>
              <w:jc w:val="center"/>
            </w:pPr>
            <w:r>
              <w:rPr>
                <w:b/>
                <w:bCs/>
                <w:sz w:val="21"/>
                <w:szCs w:val="21"/>
              </w:rPr>
              <w:t>Source</w:t>
            </w:r>
          </w:p>
        </w:tc>
      </w:tr>
      <w:tr w:rsidR="006D338C" w14:paraId="356082B1" w14:textId="77777777">
        <w:trPr>
          <w:cantSplit/>
        </w:trPr>
        <w:tc>
          <w:tcPr>
            <w:tcW w:w="650" w:type="pct"/>
            <w:tcMar>
              <w:top w:w="50" w:type="dxa"/>
              <w:left w:w="100" w:type="dxa"/>
              <w:bottom w:w="50" w:type="dxa"/>
              <w:right w:w="100" w:type="dxa"/>
            </w:tcMar>
          </w:tcPr>
          <w:p w14:paraId="38360EF0" w14:textId="77777777" w:rsidR="006D338C" w:rsidRDefault="001B2FFB">
            <w:pPr>
              <w:jc w:val="center"/>
            </w:pPr>
            <w:r>
              <w:rPr>
                <w:sz w:val="21"/>
                <w:szCs w:val="21"/>
              </w:rPr>
              <w:t>1.1</w:t>
            </w:r>
          </w:p>
        </w:tc>
        <w:tc>
          <w:tcPr>
            <w:tcW w:w="4350" w:type="pct"/>
            <w:tcMar>
              <w:top w:w="50" w:type="dxa"/>
              <w:left w:w="100" w:type="dxa"/>
              <w:bottom w:w="50" w:type="dxa"/>
              <w:right w:w="100" w:type="dxa"/>
            </w:tcMar>
          </w:tcPr>
          <w:p w14:paraId="0CE7D845" w14:textId="77777777" w:rsidR="006D338C" w:rsidRDefault="001B2FFB">
            <w:r>
              <w:rPr>
                <w:sz w:val="21"/>
                <w:szCs w:val="21"/>
              </w:rPr>
              <w:t>Draw: flat-vs-segmented comparison (draw.io, 10 min)</w:t>
            </w:r>
          </w:p>
        </w:tc>
      </w:tr>
      <w:tr w:rsidR="006D338C" w14:paraId="6A3600B8" w14:textId="77777777">
        <w:trPr>
          <w:cantSplit/>
        </w:trPr>
        <w:tc>
          <w:tcPr>
            <w:tcW w:w="650" w:type="pct"/>
            <w:tcMar>
              <w:top w:w="50" w:type="dxa"/>
              <w:left w:w="100" w:type="dxa"/>
              <w:bottom w:w="50" w:type="dxa"/>
              <w:right w:w="100" w:type="dxa"/>
            </w:tcMar>
          </w:tcPr>
          <w:p w14:paraId="52829FE9" w14:textId="77777777" w:rsidR="006D338C" w:rsidRDefault="001B2FFB">
            <w:pPr>
              <w:jc w:val="center"/>
            </w:pPr>
            <w:r>
              <w:rPr>
                <w:sz w:val="21"/>
                <w:szCs w:val="21"/>
              </w:rPr>
              <w:t>1.2, 2.1</w:t>
            </w:r>
          </w:p>
        </w:tc>
        <w:tc>
          <w:tcPr>
            <w:tcW w:w="4350" w:type="pct"/>
            <w:tcMar>
              <w:top w:w="50" w:type="dxa"/>
              <w:left w:w="100" w:type="dxa"/>
              <w:bottom w:w="50" w:type="dxa"/>
              <w:right w:w="100" w:type="dxa"/>
            </w:tcMar>
          </w:tcPr>
          <w:p w14:paraId="783D7ECA" w14:textId="77777777" w:rsidR="006D338C" w:rsidRDefault="001B2FFB">
            <w:r>
              <w:rPr>
                <w:sz w:val="21"/>
                <w:szCs w:val="21"/>
              </w:rPr>
              <w:t>Draw: timeline / Istio sidecar illustration</w:t>
            </w:r>
          </w:p>
        </w:tc>
      </w:tr>
      <w:tr w:rsidR="006D338C" w14:paraId="353E0BE9" w14:textId="77777777">
        <w:trPr>
          <w:cantSplit/>
        </w:trPr>
        <w:tc>
          <w:tcPr>
            <w:tcW w:w="650" w:type="pct"/>
            <w:tcMar>
              <w:top w:w="50" w:type="dxa"/>
              <w:left w:w="100" w:type="dxa"/>
              <w:bottom w:w="50" w:type="dxa"/>
              <w:right w:w="100" w:type="dxa"/>
            </w:tcMar>
          </w:tcPr>
          <w:p w14:paraId="34C67E11" w14:textId="77777777" w:rsidR="006D338C" w:rsidRDefault="001B2FFB">
            <w:pPr>
              <w:jc w:val="center"/>
            </w:pPr>
            <w:r>
              <w:rPr>
                <w:sz w:val="21"/>
                <w:szCs w:val="21"/>
              </w:rPr>
              <w:t>3.1</w:t>
            </w:r>
          </w:p>
        </w:tc>
        <w:tc>
          <w:tcPr>
            <w:tcW w:w="4350" w:type="pct"/>
            <w:tcMar>
              <w:top w:w="50" w:type="dxa"/>
              <w:left w:w="100" w:type="dxa"/>
              <w:bottom w:w="50" w:type="dxa"/>
              <w:right w:w="100" w:type="dxa"/>
            </w:tcMar>
          </w:tcPr>
          <w:p w14:paraId="3DDF293E" w14:textId="77777777" w:rsidR="006D338C" w:rsidRDefault="001B2FFB">
            <w:r>
              <w:rPr>
                <w:sz w:val="21"/>
                <w:szCs w:val="21"/>
              </w:rPr>
              <w:t>Draw: system context diagram</w:t>
            </w:r>
          </w:p>
        </w:tc>
      </w:tr>
      <w:tr w:rsidR="006D338C" w14:paraId="5B7DB94F" w14:textId="77777777">
        <w:trPr>
          <w:cantSplit/>
        </w:trPr>
        <w:tc>
          <w:tcPr>
            <w:tcW w:w="650" w:type="pct"/>
            <w:tcMar>
              <w:top w:w="50" w:type="dxa"/>
              <w:left w:w="100" w:type="dxa"/>
              <w:bottom w:w="50" w:type="dxa"/>
              <w:right w:w="100" w:type="dxa"/>
            </w:tcMar>
          </w:tcPr>
          <w:p w14:paraId="285BC210" w14:textId="77777777" w:rsidR="006D338C" w:rsidRDefault="001B2FFB">
            <w:pPr>
              <w:jc w:val="center"/>
            </w:pPr>
            <w:r>
              <w:rPr>
                <w:sz w:val="21"/>
                <w:szCs w:val="21"/>
              </w:rPr>
              <w:t>4.1, 4.2</w:t>
            </w:r>
          </w:p>
        </w:tc>
        <w:tc>
          <w:tcPr>
            <w:tcW w:w="4350" w:type="pct"/>
            <w:tcMar>
              <w:top w:w="50" w:type="dxa"/>
              <w:left w:w="100" w:type="dxa"/>
              <w:bottom w:w="50" w:type="dxa"/>
              <w:right w:w="100" w:type="dxa"/>
            </w:tcMar>
          </w:tcPr>
          <w:p w14:paraId="6330A02D" w14:textId="77777777" w:rsidR="006D338C" w:rsidRDefault="001B2FFB">
            <w:r>
              <w:rPr>
                <w:sz w:val="21"/>
                <w:szCs w:val="21"/>
              </w:rPr>
              <w:t>Mermaid (architecture flowchart + sequence diagram — the ones from your deck)</w:t>
            </w:r>
          </w:p>
        </w:tc>
      </w:tr>
      <w:tr w:rsidR="006D338C" w14:paraId="18900795" w14:textId="77777777">
        <w:trPr>
          <w:cantSplit/>
        </w:trPr>
        <w:tc>
          <w:tcPr>
            <w:tcW w:w="650" w:type="pct"/>
            <w:tcMar>
              <w:top w:w="50" w:type="dxa"/>
              <w:left w:w="100" w:type="dxa"/>
              <w:bottom w:w="50" w:type="dxa"/>
              <w:right w:w="100" w:type="dxa"/>
            </w:tcMar>
          </w:tcPr>
          <w:p w14:paraId="013AF92C" w14:textId="77777777" w:rsidR="006D338C" w:rsidRDefault="001B2FFB">
            <w:pPr>
              <w:jc w:val="center"/>
            </w:pPr>
            <w:r>
              <w:rPr>
                <w:sz w:val="21"/>
                <w:szCs w:val="21"/>
              </w:rPr>
              <w:t>4.3</w:t>
            </w:r>
          </w:p>
        </w:tc>
        <w:tc>
          <w:tcPr>
            <w:tcW w:w="4350" w:type="pct"/>
            <w:tcMar>
              <w:top w:w="50" w:type="dxa"/>
              <w:left w:w="100" w:type="dxa"/>
              <w:bottom w:w="50" w:type="dxa"/>
              <w:right w:w="100" w:type="dxa"/>
            </w:tcMar>
          </w:tcPr>
          <w:p w14:paraId="4E75CEEC" w14:textId="77777777" w:rsidR="006D338C" w:rsidRDefault="001B2FFB">
            <w:r>
              <w:rPr>
                <w:sz w:val="21"/>
                <w:szCs w:val="21"/>
              </w:rPr>
              <w:t>Draw or screenshot of Docker network topology</w:t>
            </w:r>
          </w:p>
        </w:tc>
      </w:tr>
      <w:tr w:rsidR="006D338C" w14:paraId="4FFD9085" w14:textId="77777777">
        <w:trPr>
          <w:cantSplit/>
        </w:trPr>
        <w:tc>
          <w:tcPr>
            <w:tcW w:w="650" w:type="pct"/>
            <w:tcMar>
              <w:top w:w="50" w:type="dxa"/>
              <w:left w:w="100" w:type="dxa"/>
              <w:bottom w:w="50" w:type="dxa"/>
              <w:right w:w="100" w:type="dxa"/>
            </w:tcMar>
          </w:tcPr>
          <w:p w14:paraId="687FA7E2" w14:textId="77777777" w:rsidR="006D338C" w:rsidRDefault="001B2FFB">
            <w:pPr>
              <w:jc w:val="center"/>
            </w:pPr>
            <w:r>
              <w:rPr>
                <w:sz w:val="21"/>
                <w:szCs w:val="21"/>
              </w:rPr>
              <w:t>5.1</w:t>
            </w:r>
          </w:p>
        </w:tc>
        <w:tc>
          <w:tcPr>
            <w:tcW w:w="4350" w:type="pct"/>
            <w:tcMar>
              <w:top w:w="50" w:type="dxa"/>
              <w:left w:w="100" w:type="dxa"/>
              <w:bottom w:w="50" w:type="dxa"/>
              <w:right w:w="100" w:type="dxa"/>
            </w:tcMar>
          </w:tcPr>
          <w:p w14:paraId="04587141" w14:textId="77777777" w:rsidR="006D338C" w:rsidRDefault="001B2FFB">
            <w:r>
              <w:rPr>
                <w:sz w:val="21"/>
                <w:szCs w:val="21"/>
              </w:rPr>
              <w:t xml:space="preserve">Terminal: </w:t>
            </w:r>
            <w:r>
              <w:rPr>
                <w:rFonts w:ascii="Courier New" w:eastAsia="Courier New" w:hAnsi="Courier New" w:cs="Courier New"/>
                <w:sz w:val="21"/>
                <w:szCs w:val="21"/>
              </w:rPr>
              <w:t>openssl x509 -in certs/frontend-service.pem -text -noout</w:t>
            </w:r>
            <w:r>
              <w:rPr>
                <w:sz w:val="21"/>
                <w:szCs w:val="21"/>
              </w:rPr>
              <w:t xml:space="preserve"> (SAN section)</w:t>
            </w:r>
          </w:p>
        </w:tc>
      </w:tr>
      <w:tr w:rsidR="006D338C" w14:paraId="1CECBBEF" w14:textId="77777777">
        <w:trPr>
          <w:cantSplit/>
        </w:trPr>
        <w:tc>
          <w:tcPr>
            <w:tcW w:w="650" w:type="pct"/>
            <w:tcMar>
              <w:top w:w="50" w:type="dxa"/>
              <w:left w:w="100" w:type="dxa"/>
              <w:bottom w:w="50" w:type="dxa"/>
              <w:right w:w="100" w:type="dxa"/>
            </w:tcMar>
          </w:tcPr>
          <w:p w14:paraId="4D9E2A36" w14:textId="77777777" w:rsidR="006D338C" w:rsidRDefault="001B2FFB">
            <w:pPr>
              <w:jc w:val="center"/>
            </w:pPr>
            <w:r>
              <w:rPr>
                <w:sz w:val="21"/>
                <w:szCs w:val="21"/>
              </w:rPr>
              <w:t>5.2, 5.3</w:t>
            </w:r>
          </w:p>
        </w:tc>
        <w:tc>
          <w:tcPr>
            <w:tcW w:w="4350" w:type="pct"/>
            <w:tcMar>
              <w:top w:w="50" w:type="dxa"/>
              <w:left w:w="100" w:type="dxa"/>
              <w:bottom w:w="50" w:type="dxa"/>
              <w:right w:w="100" w:type="dxa"/>
            </w:tcMar>
          </w:tcPr>
          <w:p w14:paraId="47C64909" w14:textId="77777777" w:rsidR="006D338C" w:rsidRDefault="001B2FFB">
            <w:r>
              <w:rPr>
                <w:sz w:val="21"/>
                <w:szCs w:val="21"/>
              </w:rPr>
              <w:t>Terminals: client output + gateway log during 7-test run</w:t>
            </w:r>
          </w:p>
        </w:tc>
      </w:tr>
      <w:tr w:rsidR="006D338C" w14:paraId="0DEAAE7E" w14:textId="77777777">
        <w:trPr>
          <w:cantSplit/>
        </w:trPr>
        <w:tc>
          <w:tcPr>
            <w:tcW w:w="650" w:type="pct"/>
            <w:tcMar>
              <w:top w:w="50" w:type="dxa"/>
              <w:left w:w="100" w:type="dxa"/>
              <w:bottom w:w="50" w:type="dxa"/>
              <w:right w:w="100" w:type="dxa"/>
            </w:tcMar>
          </w:tcPr>
          <w:p w14:paraId="40F27540" w14:textId="77777777" w:rsidR="006D338C" w:rsidRDefault="001B2FFB">
            <w:pPr>
              <w:jc w:val="center"/>
            </w:pPr>
            <w:r>
              <w:rPr>
                <w:sz w:val="21"/>
                <w:szCs w:val="21"/>
              </w:rPr>
              <w:t>5.4</w:t>
            </w:r>
          </w:p>
        </w:tc>
        <w:tc>
          <w:tcPr>
            <w:tcW w:w="4350" w:type="pct"/>
            <w:tcMar>
              <w:top w:w="50" w:type="dxa"/>
              <w:left w:w="100" w:type="dxa"/>
              <w:bottom w:w="50" w:type="dxa"/>
              <w:right w:w="100" w:type="dxa"/>
            </w:tcMar>
          </w:tcPr>
          <w:p w14:paraId="3088DF49" w14:textId="77777777" w:rsidR="006D338C" w:rsidRDefault="001B2FFB">
            <w:r>
              <w:rPr>
                <w:sz w:val="21"/>
                <w:szCs w:val="21"/>
              </w:rPr>
              <w:t xml:space="preserve">Terminal: </w:t>
            </w:r>
            <w:r>
              <w:rPr>
                <w:rFonts w:ascii="Courier New" w:eastAsia="Courier New" w:hAnsi="Courier New" w:cs="Courier New"/>
                <w:sz w:val="21"/>
                <w:szCs w:val="21"/>
              </w:rPr>
              <w:t>docker compose ps</w:t>
            </w:r>
          </w:p>
        </w:tc>
      </w:tr>
      <w:tr w:rsidR="006D338C" w14:paraId="50360AEE" w14:textId="77777777">
        <w:trPr>
          <w:cantSplit/>
        </w:trPr>
        <w:tc>
          <w:tcPr>
            <w:tcW w:w="650" w:type="pct"/>
            <w:tcMar>
              <w:top w:w="50" w:type="dxa"/>
              <w:left w:w="100" w:type="dxa"/>
              <w:bottom w:w="50" w:type="dxa"/>
              <w:right w:w="100" w:type="dxa"/>
            </w:tcMar>
          </w:tcPr>
          <w:p w14:paraId="7F34C95F" w14:textId="77777777" w:rsidR="006D338C" w:rsidRDefault="001B2FFB">
            <w:pPr>
              <w:jc w:val="center"/>
            </w:pPr>
            <w:r>
              <w:rPr>
                <w:sz w:val="21"/>
                <w:szCs w:val="21"/>
              </w:rPr>
              <w:t>5.5</w:t>
            </w:r>
          </w:p>
        </w:tc>
        <w:tc>
          <w:tcPr>
            <w:tcW w:w="4350" w:type="pct"/>
            <w:tcMar>
              <w:top w:w="50" w:type="dxa"/>
              <w:left w:w="100" w:type="dxa"/>
              <w:bottom w:w="50" w:type="dxa"/>
              <w:right w:w="100" w:type="dxa"/>
            </w:tcMar>
          </w:tcPr>
          <w:p w14:paraId="271E4B28" w14:textId="77777777" w:rsidR="006D338C" w:rsidRDefault="001B2FFB">
            <w:r>
              <w:rPr>
                <w:sz w:val="21"/>
                <w:szCs w:val="21"/>
              </w:rPr>
              <w:t xml:space="preserve">Terminal: </w:t>
            </w:r>
            <w:r>
              <w:rPr>
                <w:rFonts w:ascii="Courier New" w:eastAsia="Courier New" w:hAnsi="Courier New" w:cs="Courier New"/>
                <w:sz w:val="21"/>
                <w:szCs w:val="21"/>
              </w:rPr>
              <w:t>go run ./cmd/loadtest</w:t>
            </w:r>
          </w:p>
        </w:tc>
      </w:tr>
      <w:tr w:rsidR="006D338C" w14:paraId="3D4EE6CC" w14:textId="77777777">
        <w:trPr>
          <w:cantSplit/>
        </w:trPr>
        <w:tc>
          <w:tcPr>
            <w:tcW w:w="650" w:type="pct"/>
            <w:tcMar>
              <w:top w:w="50" w:type="dxa"/>
              <w:left w:w="100" w:type="dxa"/>
              <w:bottom w:w="50" w:type="dxa"/>
              <w:right w:w="100" w:type="dxa"/>
            </w:tcMar>
          </w:tcPr>
          <w:p w14:paraId="444E3EA7" w14:textId="77777777" w:rsidR="006D338C" w:rsidRDefault="001B2FFB">
            <w:pPr>
              <w:jc w:val="center"/>
            </w:pPr>
            <w:r>
              <w:rPr>
                <w:sz w:val="21"/>
                <w:szCs w:val="21"/>
              </w:rPr>
              <w:t>5.6</w:t>
            </w:r>
          </w:p>
        </w:tc>
        <w:tc>
          <w:tcPr>
            <w:tcW w:w="4350" w:type="pct"/>
            <w:tcMar>
              <w:top w:w="50" w:type="dxa"/>
              <w:left w:w="100" w:type="dxa"/>
              <w:bottom w:w="50" w:type="dxa"/>
              <w:right w:w="100" w:type="dxa"/>
            </w:tcMar>
          </w:tcPr>
          <w:p w14:paraId="08C65F9E" w14:textId="77777777" w:rsidR="006D338C" w:rsidRDefault="001B2FFB">
            <w:r>
              <w:rPr>
                <w:sz w:val="21"/>
                <w:szCs w:val="21"/>
              </w:rPr>
              <w:t>Browser: GitHub Actions green run</w:t>
            </w:r>
          </w:p>
        </w:tc>
      </w:tr>
      <w:tr w:rsidR="006D338C" w14:paraId="7CFEE6E1" w14:textId="77777777">
        <w:trPr>
          <w:cantSplit/>
        </w:trPr>
        <w:tc>
          <w:tcPr>
            <w:tcW w:w="650" w:type="pct"/>
            <w:tcMar>
              <w:top w:w="50" w:type="dxa"/>
              <w:left w:w="100" w:type="dxa"/>
              <w:bottom w:w="50" w:type="dxa"/>
              <w:right w:w="100" w:type="dxa"/>
            </w:tcMar>
          </w:tcPr>
          <w:p w14:paraId="16F8F502" w14:textId="77777777" w:rsidR="006D338C" w:rsidRDefault="001B2FFB">
            <w:pPr>
              <w:jc w:val="center"/>
            </w:pPr>
            <w:r>
              <w:rPr>
                <w:sz w:val="21"/>
                <w:szCs w:val="21"/>
              </w:rPr>
              <w:t>5.7</w:t>
            </w:r>
          </w:p>
        </w:tc>
        <w:tc>
          <w:tcPr>
            <w:tcW w:w="4350" w:type="pct"/>
            <w:tcMar>
              <w:top w:w="50" w:type="dxa"/>
              <w:left w:w="100" w:type="dxa"/>
              <w:bottom w:w="50" w:type="dxa"/>
              <w:right w:w="100" w:type="dxa"/>
            </w:tcMar>
          </w:tcPr>
          <w:p w14:paraId="67DBF97C" w14:textId="77777777" w:rsidR="006D338C" w:rsidRDefault="001B2FFB">
            <w:r>
              <w:rPr>
                <w:sz w:val="21"/>
                <w:szCs w:val="21"/>
              </w:rPr>
              <w:t xml:space="preserve">Editor: fresh </w:t>
            </w:r>
            <w:r>
              <w:rPr>
                <w:rFonts w:ascii="Courier New" w:eastAsia="Courier New" w:hAnsi="Courier New" w:cs="Courier New"/>
                <w:sz w:val="21"/>
                <w:szCs w:val="21"/>
              </w:rPr>
              <w:t>audit.log.jsonl</w:t>
            </w:r>
          </w:p>
        </w:tc>
      </w:tr>
      <w:tr w:rsidR="006D338C" w14:paraId="653C4EE2" w14:textId="77777777">
        <w:trPr>
          <w:cantSplit/>
        </w:trPr>
        <w:tc>
          <w:tcPr>
            <w:tcW w:w="650" w:type="pct"/>
            <w:tcMar>
              <w:top w:w="50" w:type="dxa"/>
              <w:left w:w="100" w:type="dxa"/>
              <w:bottom w:w="50" w:type="dxa"/>
              <w:right w:w="100" w:type="dxa"/>
            </w:tcMar>
          </w:tcPr>
          <w:p w14:paraId="59EC47F6" w14:textId="77777777" w:rsidR="006D338C" w:rsidRDefault="001B2FFB">
            <w:pPr>
              <w:jc w:val="center"/>
            </w:pPr>
            <w:r>
              <w:rPr>
                <w:sz w:val="21"/>
                <w:szCs w:val="21"/>
              </w:rPr>
              <w:t>5.8</w:t>
            </w:r>
          </w:p>
        </w:tc>
        <w:tc>
          <w:tcPr>
            <w:tcW w:w="4350" w:type="pct"/>
            <w:tcMar>
              <w:top w:w="50" w:type="dxa"/>
              <w:left w:w="100" w:type="dxa"/>
              <w:bottom w:w="50" w:type="dxa"/>
              <w:right w:w="100" w:type="dxa"/>
            </w:tcMar>
          </w:tcPr>
          <w:p w14:paraId="58919CE1" w14:textId="77777777" w:rsidR="006D338C" w:rsidRDefault="001B2FFB">
            <w:r>
              <w:rPr>
                <w:sz w:val="21"/>
                <w:szCs w:val="21"/>
              </w:rPr>
              <w:t xml:space="preserve">Terminal: gateway showing </w:t>
            </w:r>
            <w:r>
              <w:rPr>
                <w:rFonts w:ascii="Courier New" w:eastAsia="Courier New" w:hAnsi="Courier New" w:cs="Courier New"/>
                <w:sz w:val="21"/>
                <w:szCs w:val="21"/>
              </w:rPr>
              <w:t>[policy] hot-reloaded ...</w:t>
            </w:r>
            <w:r>
              <w:rPr>
                <w:sz w:val="21"/>
                <w:szCs w:val="21"/>
              </w:rPr>
              <w:t xml:space="preserve"> after editing policy.yaml</w:t>
            </w:r>
          </w:p>
        </w:tc>
      </w:tr>
      <w:tr w:rsidR="006D338C" w14:paraId="0B4E6E55" w14:textId="77777777">
        <w:trPr>
          <w:cantSplit/>
        </w:trPr>
        <w:tc>
          <w:tcPr>
            <w:tcW w:w="650" w:type="pct"/>
            <w:tcMar>
              <w:top w:w="50" w:type="dxa"/>
              <w:left w:w="100" w:type="dxa"/>
              <w:bottom w:w="50" w:type="dxa"/>
              <w:right w:w="100" w:type="dxa"/>
            </w:tcMar>
          </w:tcPr>
          <w:p w14:paraId="55AB2A90" w14:textId="77777777" w:rsidR="006D338C" w:rsidRDefault="001B2FFB">
            <w:pPr>
              <w:jc w:val="center"/>
            </w:pPr>
            <w:r>
              <w:rPr>
                <w:sz w:val="21"/>
                <w:szCs w:val="21"/>
              </w:rPr>
              <w:t>6.1</w:t>
            </w:r>
          </w:p>
        </w:tc>
        <w:tc>
          <w:tcPr>
            <w:tcW w:w="4350" w:type="pct"/>
            <w:tcMar>
              <w:top w:w="50" w:type="dxa"/>
              <w:left w:w="100" w:type="dxa"/>
              <w:bottom w:w="50" w:type="dxa"/>
              <w:right w:w="100" w:type="dxa"/>
            </w:tcMar>
          </w:tcPr>
          <w:p w14:paraId="228CB6D2" w14:textId="77777777" w:rsidR="006D338C" w:rsidRDefault="001B2FFB">
            <w:r>
              <w:rPr>
                <w:sz w:val="21"/>
                <w:szCs w:val="21"/>
              </w:rPr>
              <w:t>Draw: real-world deployment scenario</w:t>
            </w:r>
          </w:p>
        </w:tc>
      </w:tr>
    </w:tbl>
    <w:p w14:paraId="5AEB76C3" w14:textId="77777777" w:rsidR="006D338C" w:rsidRDefault="006D338C">
      <w:pPr>
        <w:spacing w:after="60" w:line="240" w:lineRule="auto"/>
      </w:pPr>
    </w:p>
    <w:p w14:paraId="16380669" w14:textId="77777777" w:rsidR="006D338C" w:rsidRDefault="001B2FFB">
      <w:pPr>
        <w:pStyle w:val="Heading1"/>
        <w:keepNext/>
        <w:pageBreakBefore/>
        <w:spacing w:line="400" w:lineRule="atLeast"/>
      </w:pPr>
      <w:bookmarkStart w:id="79" w:name="_Toc242391046"/>
      <w:r>
        <w:lastRenderedPageBreak/>
        <w:t>Appendix C — Version History Summary</w:t>
      </w:r>
      <w:bookmarkEnd w:id="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75"/>
        <w:gridCol w:w="1875"/>
        <w:gridCol w:w="5626"/>
      </w:tblGrid>
      <w:tr w:rsidR="006D338C" w14:paraId="04CCA7B6" w14:textId="77777777">
        <w:trPr>
          <w:cantSplit/>
          <w:tblHeader/>
        </w:trPr>
        <w:tc>
          <w:tcPr>
            <w:tcW w:w="1000" w:type="pct"/>
            <w:shd w:val="clear" w:color="auto" w:fill="E8E8E8"/>
            <w:tcMar>
              <w:top w:w="50" w:type="dxa"/>
              <w:left w:w="100" w:type="dxa"/>
              <w:bottom w:w="50" w:type="dxa"/>
              <w:right w:w="100" w:type="dxa"/>
            </w:tcMar>
            <w:vAlign w:val="center"/>
          </w:tcPr>
          <w:p w14:paraId="7E5AAF60" w14:textId="77777777" w:rsidR="006D338C" w:rsidRDefault="001B2FFB">
            <w:pPr>
              <w:jc w:val="center"/>
            </w:pPr>
            <w:r>
              <w:rPr>
                <w:b/>
                <w:bCs/>
                <w:sz w:val="21"/>
                <w:szCs w:val="21"/>
              </w:rPr>
              <w:t>Tag/Phase</w:t>
            </w:r>
          </w:p>
        </w:tc>
        <w:tc>
          <w:tcPr>
            <w:tcW w:w="1000" w:type="pct"/>
            <w:shd w:val="clear" w:color="auto" w:fill="E8E8E8"/>
            <w:tcMar>
              <w:top w:w="50" w:type="dxa"/>
              <w:left w:w="100" w:type="dxa"/>
              <w:bottom w:w="50" w:type="dxa"/>
              <w:right w:w="100" w:type="dxa"/>
            </w:tcMar>
            <w:vAlign w:val="center"/>
          </w:tcPr>
          <w:p w14:paraId="7806EFC8" w14:textId="77777777" w:rsidR="006D338C" w:rsidRDefault="001B2FFB">
            <w:pPr>
              <w:jc w:val="center"/>
            </w:pPr>
            <w:r>
              <w:rPr>
                <w:b/>
                <w:bCs/>
                <w:sz w:val="21"/>
                <w:szCs w:val="21"/>
              </w:rPr>
              <w:t>Commit Epoch</w:t>
            </w:r>
          </w:p>
        </w:tc>
        <w:tc>
          <w:tcPr>
            <w:tcW w:w="3000" w:type="pct"/>
            <w:shd w:val="clear" w:color="auto" w:fill="E8E8E8"/>
            <w:tcMar>
              <w:top w:w="50" w:type="dxa"/>
              <w:left w:w="100" w:type="dxa"/>
              <w:bottom w:w="50" w:type="dxa"/>
              <w:right w:w="100" w:type="dxa"/>
            </w:tcMar>
            <w:vAlign w:val="center"/>
          </w:tcPr>
          <w:p w14:paraId="3D29B9E0" w14:textId="77777777" w:rsidR="006D338C" w:rsidRDefault="001B2FFB">
            <w:pPr>
              <w:jc w:val="center"/>
            </w:pPr>
            <w:r>
              <w:rPr>
                <w:b/>
                <w:bCs/>
                <w:sz w:val="21"/>
                <w:szCs w:val="21"/>
              </w:rPr>
              <w:t>Content</w:t>
            </w:r>
          </w:p>
        </w:tc>
      </w:tr>
      <w:tr w:rsidR="006D338C" w14:paraId="410D5D80" w14:textId="77777777">
        <w:trPr>
          <w:cantSplit/>
        </w:trPr>
        <w:tc>
          <w:tcPr>
            <w:tcW w:w="1000" w:type="pct"/>
            <w:tcMar>
              <w:top w:w="50" w:type="dxa"/>
              <w:left w:w="100" w:type="dxa"/>
              <w:bottom w:w="50" w:type="dxa"/>
              <w:right w:w="100" w:type="dxa"/>
            </w:tcMar>
          </w:tcPr>
          <w:p w14:paraId="3A4AA2B8" w14:textId="77777777" w:rsidR="006D338C" w:rsidRDefault="001B2FFB">
            <w:r>
              <w:rPr>
                <w:sz w:val="21"/>
                <w:szCs w:val="21"/>
              </w:rPr>
              <w:t>V0.1</w:t>
            </w:r>
          </w:p>
        </w:tc>
        <w:tc>
          <w:tcPr>
            <w:tcW w:w="1000" w:type="pct"/>
            <w:tcMar>
              <w:top w:w="50" w:type="dxa"/>
              <w:left w:w="100" w:type="dxa"/>
              <w:bottom w:w="50" w:type="dxa"/>
              <w:right w:w="100" w:type="dxa"/>
            </w:tcMar>
          </w:tcPr>
          <w:p w14:paraId="5C51501F" w14:textId="77777777" w:rsidR="006D338C" w:rsidRDefault="001B2FFB">
            <w:r>
              <w:rPr>
                <w:sz w:val="21"/>
                <w:szCs w:val="21"/>
              </w:rPr>
              <w:t>Jul–Aug 2026</w:t>
            </w:r>
          </w:p>
        </w:tc>
        <w:tc>
          <w:tcPr>
            <w:tcW w:w="3000" w:type="pct"/>
            <w:tcMar>
              <w:top w:w="50" w:type="dxa"/>
              <w:left w:w="100" w:type="dxa"/>
              <w:bottom w:w="50" w:type="dxa"/>
              <w:right w:w="100" w:type="dxa"/>
            </w:tcMar>
          </w:tcPr>
          <w:p w14:paraId="367BA8F4" w14:textId="77777777" w:rsidR="006D338C" w:rsidRDefault="001B2FFB">
            <w:r>
              <w:rPr>
                <w:sz w:val="21"/>
                <w:szCs w:val="21"/>
              </w:rPr>
              <w:t>Sidecar prototype, header identity, 4-test demo, 14 tests, first CI</w:t>
            </w:r>
          </w:p>
        </w:tc>
      </w:tr>
      <w:tr w:rsidR="006D338C" w14:paraId="7A52B2CB" w14:textId="77777777">
        <w:trPr>
          <w:cantSplit/>
        </w:trPr>
        <w:tc>
          <w:tcPr>
            <w:tcW w:w="1000" w:type="pct"/>
            <w:tcMar>
              <w:top w:w="50" w:type="dxa"/>
              <w:left w:w="100" w:type="dxa"/>
              <w:bottom w:w="50" w:type="dxa"/>
              <w:right w:w="100" w:type="dxa"/>
            </w:tcMar>
          </w:tcPr>
          <w:p w14:paraId="38C8CE91" w14:textId="77777777" w:rsidR="006D338C" w:rsidRDefault="001B2FFB">
            <w:r>
              <w:rPr>
                <w:sz w:val="21"/>
                <w:szCs w:val="21"/>
              </w:rPr>
              <w:t>Review 1</w:t>
            </w:r>
          </w:p>
        </w:tc>
        <w:tc>
          <w:tcPr>
            <w:tcW w:w="1000" w:type="pct"/>
            <w:tcMar>
              <w:top w:w="50" w:type="dxa"/>
              <w:left w:w="100" w:type="dxa"/>
              <w:bottom w:w="50" w:type="dxa"/>
              <w:right w:w="100" w:type="dxa"/>
            </w:tcMar>
          </w:tcPr>
          <w:p w14:paraId="0AA96D11" w14:textId="77777777" w:rsidR="006D338C" w:rsidRDefault="001B2FFB">
            <w:r>
              <w:rPr>
                <w:sz w:val="21"/>
                <w:szCs w:val="21"/>
              </w:rPr>
              <w:t>Sep 2026</w:t>
            </w:r>
          </w:p>
        </w:tc>
        <w:tc>
          <w:tcPr>
            <w:tcW w:w="3000" w:type="pct"/>
            <w:tcMar>
              <w:top w:w="50" w:type="dxa"/>
              <w:left w:w="100" w:type="dxa"/>
              <w:bottom w:w="50" w:type="dxa"/>
              <w:right w:w="100" w:type="dxa"/>
            </w:tcMar>
          </w:tcPr>
          <w:p w14:paraId="20C9D73B" w14:textId="77777777" w:rsidR="006D338C" w:rsidRDefault="001B2FFB">
            <w:r>
              <w:rPr>
                <w:sz w:val="21"/>
                <w:szCs w:val="21"/>
              </w:rPr>
              <w:t>Presentation + live demo; feedback: layers, segmentation, deployability</w:t>
            </w:r>
          </w:p>
        </w:tc>
      </w:tr>
      <w:tr w:rsidR="006D338C" w14:paraId="18CC082C" w14:textId="77777777">
        <w:trPr>
          <w:cantSplit/>
        </w:trPr>
        <w:tc>
          <w:tcPr>
            <w:tcW w:w="1000" w:type="pct"/>
            <w:tcMar>
              <w:top w:w="50" w:type="dxa"/>
              <w:left w:w="100" w:type="dxa"/>
              <w:bottom w:w="50" w:type="dxa"/>
              <w:right w:w="100" w:type="dxa"/>
            </w:tcMar>
          </w:tcPr>
          <w:p w14:paraId="51A21712" w14:textId="77777777" w:rsidR="006D338C" w:rsidRDefault="001B2FFB">
            <w:r>
              <w:rPr>
                <w:sz w:val="21"/>
                <w:szCs w:val="21"/>
              </w:rPr>
              <w:t>V1.0</w:t>
            </w:r>
          </w:p>
        </w:tc>
        <w:tc>
          <w:tcPr>
            <w:tcW w:w="1000" w:type="pct"/>
            <w:tcMar>
              <w:top w:w="50" w:type="dxa"/>
              <w:left w:w="100" w:type="dxa"/>
              <w:bottom w:w="50" w:type="dxa"/>
              <w:right w:w="100" w:type="dxa"/>
            </w:tcMar>
          </w:tcPr>
          <w:p w14:paraId="525BFB29" w14:textId="77777777" w:rsidR="006D338C" w:rsidRDefault="001B2FFB">
            <w:r>
              <w:rPr>
                <w:sz w:val="21"/>
                <w:szCs w:val="21"/>
              </w:rPr>
              <w:t>Oct 4–6, 2026</w:t>
            </w:r>
          </w:p>
        </w:tc>
        <w:tc>
          <w:tcPr>
            <w:tcW w:w="3000" w:type="pct"/>
            <w:tcMar>
              <w:top w:w="50" w:type="dxa"/>
              <w:left w:w="100" w:type="dxa"/>
              <w:bottom w:w="50" w:type="dxa"/>
              <w:right w:w="100" w:type="dxa"/>
            </w:tcMar>
          </w:tcPr>
          <w:p w14:paraId="2DBF23C5" w14:textId="77777777" w:rsidR="006D338C" w:rsidRDefault="001B2FFB">
            <w:r>
              <w:rPr>
                <w:sz w:val="21"/>
                <w:szCs w:val="21"/>
              </w:rPr>
              <w:t>Consolidation, mTLS/SPIFFE, policy.yaml, 16→19 tests, benchmark (0.6 ms)</w:t>
            </w:r>
          </w:p>
        </w:tc>
      </w:tr>
      <w:tr w:rsidR="006D338C" w14:paraId="5196997F" w14:textId="77777777">
        <w:trPr>
          <w:cantSplit/>
        </w:trPr>
        <w:tc>
          <w:tcPr>
            <w:tcW w:w="1000" w:type="pct"/>
            <w:tcMar>
              <w:top w:w="50" w:type="dxa"/>
              <w:left w:w="100" w:type="dxa"/>
              <w:bottom w:w="50" w:type="dxa"/>
              <w:right w:w="100" w:type="dxa"/>
            </w:tcMar>
          </w:tcPr>
          <w:p w14:paraId="66623E06" w14:textId="77777777" w:rsidR="006D338C" w:rsidRDefault="001B2FFB">
            <w:r>
              <w:rPr>
                <w:sz w:val="21"/>
                <w:szCs w:val="21"/>
              </w:rPr>
              <w:t>V2.0 (</w:t>
            </w:r>
            <w:r>
              <w:rPr>
                <w:rFonts w:ascii="Courier New" w:eastAsia="Courier New" w:hAnsi="Courier New" w:cs="Courier New"/>
                <w:sz w:val="21"/>
                <w:szCs w:val="21"/>
              </w:rPr>
              <w:t>v2.0-phase1</w:t>
            </w:r>
            <w:r>
              <w:rPr>
                <w:sz w:val="21"/>
                <w:szCs w:val="21"/>
              </w:rPr>
              <w:t>)</w:t>
            </w:r>
          </w:p>
        </w:tc>
        <w:tc>
          <w:tcPr>
            <w:tcW w:w="1000" w:type="pct"/>
            <w:tcMar>
              <w:top w:w="50" w:type="dxa"/>
              <w:left w:w="100" w:type="dxa"/>
              <w:bottom w:w="50" w:type="dxa"/>
              <w:right w:w="100" w:type="dxa"/>
            </w:tcMar>
          </w:tcPr>
          <w:p w14:paraId="61F2554D" w14:textId="77777777" w:rsidR="006D338C" w:rsidRDefault="001B2FFB">
            <w:r>
              <w:rPr>
                <w:sz w:val="21"/>
                <w:szCs w:val="21"/>
              </w:rPr>
              <w:t>Oct 7, 2026</w:t>
            </w:r>
          </w:p>
        </w:tc>
        <w:tc>
          <w:tcPr>
            <w:tcW w:w="3000" w:type="pct"/>
            <w:tcMar>
              <w:top w:w="50" w:type="dxa"/>
              <w:left w:w="100" w:type="dxa"/>
              <w:bottom w:w="50" w:type="dxa"/>
              <w:right w:w="100" w:type="dxa"/>
            </w:tcMar>
          </w:tcPr>
          <w:p w14:paraId="28BF651C" w14:textId="77777777" w:rsidR="006D338C" w:rsidRDefault="001B2FFB">
            <w:r>
              <w:rPr>
                <w:sz w:val="21"/>
                <w:szCs w:val="21"/>
              </w:rPr>
              <w:t>Docker mesh, network isolation, Tests 6–7, hot-reload, 7-test suite</w:t>
            </w:r>
          </w:p>
        </w:tc>
      </w:tr>
    </w:tbl>
    <w:p w14:paraId="198B6B11" w14:textId="77777777" w:rsidR="006D338C" w:rsidRDefault="006D338C">
      <w:pPr>
        <w:spacing w:after="60" w:line="240" w:lineRule="auto"/>
      </w:pPr>
    </w:p>
    <w:sectPr w:rsidR="006D338C">
      <w:footerReference w:type="default" r:id="rId24"/>
      <w:pgSz w:w="11906" w:h="16838"/>
      <w:pgMar w:top="1260" w:right="1320" w:bottom="900" w:left="120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58C2C" w14:textId="77777777" w:rsidR="00490AC3" w:rsidRDefault="00490AC3">
      <w:pPr>
        <w:spacing w:line="240" w:lineRule="auto"/>
      </w:pPr>
      <w:r>
        <w:separator/>
      </w:r>
    </w:p>
  </w:endnote>
  <w:endnote w:type="continuationSeparator" w:id="0">
    <w:p w14:paraId="12CD6D77" w14:textId="77777777" w:rsidR="00490AC3" w:rsidRDefault="00490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131E" w14:textId="77777777" w:rsidR="006D338C" w:rsidRDefault="001B2FFB">
    <w:pPr>
      <w:spacing w:line="240" w:lineRule="auto"/>
      <w:jc w:val="center"/>
    </w:pPr>
    <w:r>
      <w:rPr>
        <w:sz w:val="22"/>
        <w:szCs w:val="22"/>
      </w:rPr>
      <w:fldChar w:fldCharType="begin"/>
    </w:r>
    <w:r>
      <w:rPr>
        <w:sz w:val="22"/>
        <w:szCs w:val="22"/>
      </w:rPr>
      <w:instrText xml:space="preserve"> PAGE \* roman \* MERGEFORMAT </w:instrText>
    </w:r>
    <w:r>
      <w:rPr>
        <w:sz w:val="22"/>
        <w:szCs w:val="22"/>
      </w:rPr>
      <w:fldChar w:fldCharType="separate"/>
    </w:r>
    <w:r w:rsidR="0059600D">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9E3FC" w14:textId="77777777" w:rsidR="006D338C" w:rsidRDefault="001B2FFB">
    <w:pPr>
      <w:spacing w:line="240" w:lineRule="auto"/>
      <w:jc w:val="center"/>
    </w:pPr>
    <w:r>
      <w:rPr>
        <w:sz w:val="22"/>
        <w:szCs w:val="22"/>
      </w:rPr>
      <w:fldChar w:fldCharType="begin"/>
    </w:r>
    <w:r>
      <w:rPr>
        <w:sz w:val="22"/>
        <w:szCs w:val="22"/>
      </w:rPr>
      <w:instrText xml:space="preserve"> PAGE \* arabic \* MERGEFORMAT </w:instrText>
    </w:r>
    <w:r>
      <w:rPr>
        <w:sz w:val="22"/>
        <w:szCs w:val="22"/>
      </w:rPr>
      <w:fldChar w:fldCharType="separate"/>
    </w:r>
    <w:r w:rsidR="0059600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2CD75" w14:textId="77777777" w:rsidR="00490AC3" w:rsidRDefault="00490AC3">
      <w:pPr>
        <w:spacing w:line="240" w:lineRule="auto"/>
      </w:pPr>
      <w:r>
        <w:separator/>
      </w:r>
    </w:p>
  </w:footnote>
  <w:footnote w:type="continuationSeparator" w:id="0">
    <w:p w14:paraId="6DF23455" w14:textId="77777777" w:rsidR="00490AC3" w:rsidRDefault="00490A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560"/>
    <w:multiLevelType w:val="hybridMultilevel"/>
    <w:tmpl w:val="C7CA3930"/>
    <w:lvl w:ilvl="0" w:tplc="60CA8C86">
      <w:start w:val="1"/>
      <w:numFmt w:val="decimal"/>
      <w:lvlText w:val="%1."/>
      <w:lvlJc w:val="left"/>
      <w:pPr>
        <w:ind w:left="720" w:hanging="360"/>
      </w:pPr>
      <w:rPr>
        <w:rFonts w:ascii="Times New Roman" w:eastAsia="Times New Roman" w:hAnsi="Times New Roman" w:cs="Times New Roman"/>
        <w:sz w:val="24"/>
        <w:szCs w:val="24"/>
      </w:rPr>
    </w:lvl>
    <w:lvl w:ilvl="1" w:tplc="70C6F1FA">
      <w:numFmt w:val="decimal"/>
      <w:lvlText w:val=""/>
      <w:lvlJc w:val="left"/>
    </w:lvl>
    <w:lvl w:ilvl="2" w:tplc="8AB002A4">
      <w:numFmt w:val="decimal"/>
      <w:lvlText w:val=""/>
      <w:lvlJc w:val="left"/>
    </w:lvl>
    <w:lvl w:ilvl="3" w:tplc="C486E83E">
      <w:numFmt w:val="decimal"/>
      <w:lvlText w:val=""/>
      <w:lvlJc w:val="left"/>
    </w:lvl>
    <w:lvl w:ilvl="4" w:tplc="56E03EC6">
      <w:numFmt w:val="decimal"/>
      <w:lvlText w:val=""/>
      <w:lvlJc w:val="left"/>
    </w:lvl>
    <w:lvl w:ilvl="5" w:tplc="86D4F38E">
      <w:numFmt w:val="decimal"/>
      <w:lvlText w:val=""/>
      <w:lvlJc w:val="left"/>
    </w:lvl>
    <w:lvl w:ilvl="6" w:tplc="1FF67ED6">
      <w:numFmt w:val="decimal"/>
      <w:lvlText w:val=""/>
      <w:lvlJc w:val="left"/>
    </w:lvl>
    <w:lvl w:ilvl="7" w:tplc="4968A1D2">
      <w:numFmt w:val="decimal"/>
      <w:lvlText w:val=""/>
      <w:lvlJc w:val="left"/>
    </w:lvl>
    <w:lvl w:ilvl="8" w:tplc="98FEF806">
      <w:numFmt w:val="decimal"/>
      <w:lvlText w:val=""/>
      <w:lvlJc w:val="left"/>
    </w:lvl>
  </w:abstractNum>
  <w:abstractNum w:abstractNumId="1" w15:restartNumberingAfterBreak="0">
    <w:nsid w:val="1AD0533C"/>
    <w:multiLevelType w:val="hybridMultilevel"/>
    <w:tmpl w:val="D3224F5A"/>
    <w:lvl w:ilvl="0" w:tplc="C9D219C6">
      <w:start w:val="1"/>
      <w:numFmt w:val="bullet"/>
      <w:lvlText w:val="●"/>
      <w:lvlJc w:val="left"/>
      <w:pPr>
        <w:ind w:left="720" w:hanging="360"/>
      </w:pPr>
    </w:lvl>
    <w:lvl w:ilvl="1" w:tplc="45064F04">
      <w:start w:val="1"/>
      <w:numFmt w:val="bullet"/>
      <w:lvlText w:val="○"/>
      <w:lvlJc w:val="left"/>
      <w:pPr>
        <w:ind w:left="1440" w:hanging="360"/>
      </w:pPr>
    </w:lvl>
    <w:lvl w:ilvl="2" w:tplc="B1F0D646">
      <w:start w:val="1"/>
      <w:numFmt w:val="bullet"/>
      <w:lvlText w:val="■"/>
      <w:lvlJc w:val="left"/>
      <w:pPr>
        <w:ind w:left="2160" w:hanging="360"/>
      </w:pPr>
    </w:lvl>
    <w:lvl w:ilvl="3" w:tplc="E522EA58">
      <w:start w:val="1"/>
      <w:numFmt w:val="bullet"/>
      <w:lvlText w:val="●"/>
      <w:lvlJc w:val="left"/>
      <w:pPr>
        <w:ind w:left="2880" w:hanging="360"/>
      </w:pPr>
    </w:lvl>
    <w:lvl w:ilvl="4" w:tplc="DD7C597E">
      <w:start w:val="1"/>
      <w:numFmt w:val="bullet"/>
      <w:lvlText w:val="○"/>
      <w:lvlJc w:val="left"/>
      <w:pPr>
        <w:ind w:left="3600" w:hanging="360"/>
      </w:pPr>
    </w:lvl>
    <w:lvl w:ilvl="5" w:tplc="98928482">
      <w:start w:val="1"/>
      <w:numFmt w:val="bullet"/>
      <w:lvlText w:val="■"/>
      <w:lvlJc w:val="left"/>
      <w:pPr>
        <w:ind w:left="4320" w:hanging="360"/>
      </w:pPr>
    </w:lvl>
    <w:lvl w:ilvl="6" w:tplc="124C7162">
      <w:start w:val="1"/>
      <w:numFmt w:val="bullet"/>
      <w:lvlText w:val="●"/>
      <w:lvlJc w:val="left"/>
      <w:pPr>
        <w:ind w:left="5040" w:hanging="360"/>
      </w:pPr>
    </w:lvl>
    <w:lvl w:ilvl="7" w:tplc="3A44C802">
      <w:start w:val="1"/>
      <w:numFmt w:val="bullet"/>
      <w:lvlText w:val="●"/>
      <w:lvlJc w:val="left"/>
      <w:pPr>
        <w:ind w:left="5760" w:hanging="360"/>
      </w:pPr>
    </w:lvl>
    <w:lvl w:ilvl="8" w:tplc="AE50C094">
      <w:start w:val="1"/>
      <w:numFmt w:val="bullet"/>
      <w:lvlText w:val="●"/>
      <w:lvlJc w:val="left"/>
      <w:pPr>
        <w:ind w:left="6480" w:hanging="360"/>
      </w:pPr>
    </w:lvl>
  </w:abstractNum>
  <w:abstractNum w:abstractNumId="2" w15:restartNumberingAfterBreak="0">
    <w:nsid w:val="25F42EA9"/>
    <w:multiLevelType w:val="hybridMultilevel"/>
    <w:tmpl w:val="709C9E4A"/>
    <w:lvl w:ilvl="0" w:tplc="176600DA">
      <w:start w:val="1"/>
      <w:numFmt w:val="decimal"/>
      <w:lvlText w:val="%1."/>
      <w:lvlJc w:val="left"/>
      <w:pPr>
        <w:ind w:left="720" w:hanging="360"/>
      </w:pPr>
      <w:rPr>
        <w:rFonts w:ascii="Times New Roman" w:eastAsia="Times New Roman" w:hAnsi="Times New Roman" w:cs="Times New Roman"/>
        <w:sz w:val="24"/>
        <w:szCs w:val="24"/>
      </w:rPr>
    </w:lvl>
    <w:lvl w:ilvl="1" w:tplc="264EEA90">
      <w:numFmt w:val="decimal"/>
      <w:lvlText w:val=""/>
      <w:lvlJc w:val="left"/>
    </w:lvl>
    <w:lvl w:ilvl="2" w:tplc="56C67466">
      <w:numFmt w:val="decimal"/>
      <w:lvlText w:val=""/>
      <w:lvlJc w:val="left"/>
    </w:lvl>
    <w:lvl w:ilvl="3" w:tplc="CB784B6A">
      <w:numFmt w:val="decimal"/>
      <w:lvlText w:val=""/>
      <w:lvlJc w:val="left"/>
    </w:lvl>
    <w:lvl w:ilvl="4" w:tplc="82AA1AB4">
      <w:numFmt w:val="decimal"/>
      <w:lvlText w:val=""/>
      <w:lvlJc w:val="left"/>
    </w:lvl>
    <w:lvl w:ilvl="5" w:tplc="C264F54E">
      <w:numFmt w:val="decimal"/>
      <w:lvlText w:val=""/>
      <w:lvlJc w:val="left"/>
    </w:lvl>
    <w:lvl w:ilvl="6" w:tplc="554E0558">
      <w:numFmt w:val="decimal"/>
      <w:lvlText w:val=""/>
      <w:lvlJc w:val="left"/>
    </w:lvl>
    <w:lvl w:ilvl="7" w:tplc="7DE2B56E">
      <w:numFmt w:val="decimal"/>
      <w:lvlText w:val=""/>
      <w:lvlJc w:val="left"/>
    </w:lvl>
    <w:lvl w:ilvl="8" w:tplc="C3B8F828">
      <w:numFmt w:val="decimal"/>
      <w:lvlText w:val=""/>
      <w:lvlJc w:val="left"/>
    </w:lvl>
  </w:abstractNum>
  <w:abstractNum w:abstractNumId="3" w15:restartNumberingAfterBreak="0">
    <w:nsid w:val="2965514D"/>
    <w:multiLevelType w:val="hybridMultilevel"/>
    <w:tmpl w:val="5F4407EA"/>
    <w:lvl w:ilvl="0" w:tplc="0CE03ADE">
      <w:start w:val="1"/>
      <w:numFmt w:val="decimal"/>
      <w:lvlText w:val="%1."/>
      <w:lvlJc w:val="left"/>
      <w:pPr>
        <w:ind w:left="720" w:hanging="360"/>
      </w:pPr>
      <w:rPr>
        <w:rFonts w:ascii="Times New Roman" w:eastAsia="Times New Roman" w:hAnsi="Times New Roman" w:cs="Times New Roman"/>
        <w:sz w:val="24"/>
        <w:szCs w:val="24"/>
      </w:rPr>
    </w:lvl>
    <w:lvl w:ilvl="1" w:tplc="C8307A9C">
      <w:numFmt w:val="decimal"/>
      <w:lvlText w:val=""/>
      <w:lvlJc w:val="left"/>
    </w:lvl>
    <w:lvl w:ilvl="2" w:tplc="455A24CC">
      <w:numFmt w:val="decimal"/>
      <w:lvlText w:val=""/>
      <w:lvlJc w:val="left"/>
    </w:lvl>
    <w:lvl w:ilvl="3" w:tplc="03701786">
      <w:numFmt w:val="decimal"/>
      <w:lvlText w:val=""/>
      <w:lvlJc w:val="left"/>
    </w:lvl>
    <w:lvl w:ilvl="4" w:tplc="B72466D4">
      <w:numFmt w:val="decimal"/>
      <w:lvlText w:val=""/>
      <w:lvlJc w:val="left"/>
    </w:lvl>
    <w:lvl w:ilvl="5" w:tplc="70D29F46">
      <w:numFmt w:val="decimal"/>
      <w:lvlText w:val=""/>
      <w:lvlJc w:val="left"/>
    </w:lvl>
    <w:lvl w:ilvl="6" w:tplc="D9984E76">
      <w:numFmt w:val="decimal"/>
      <w:lvlText w:val=""/>
      <w:lvlJc w:val="left"/>
    </w:lvl>
    <w:lvl w:ilvl="7" w:tplc="83D05B22">
      <w:numFmt w:val="decimal"/>
      <w:lvlText w:val=""/>
      <w:lvlJc w:val="left"/>
    </w:lvl>
    <w:lvl w:ilvl="8" w:tplc="947CE012">
      <w:numFmt w:val="decimal"/>
      <w:lvlText w:val=""/>
      <w:lvlJc w:val="left"/>
    </w:lvl>
  </w:abstractNum>
  <w:abstractNum w:abstractNumId="4" w15:restartNumberingAfterBreak="0">
    <w:nsid w:val="577B56CE"/>
    <w:multiLevelType w:val="hybridMultilevel"/>
    <w:tmpl w:val="D4CE8E78"/>
    <w:lvl w:ilvl="0" w:tplc="1622840E">
      <w:start w:val="1"/>
      <w:numFmt w:val="decimal"/>
      <w:lvlText w:val="%1."/>
      <w:lvlJc w:val="left"/>
      <w:pPr>
        <w:ind w:left="720" w:hanging="360"/>
      </w:pPr>
      <w:rPr>
        <w:rFonts w:ascii="Times New Roman" w:eastAsia="Times New Roman" w:hAnsi="Times New Roman" w:cs="Times New Roman"/>
        <w:sz w:val="24"/>
        <w:szCs w:val="24"/>
      </w:rPr>
    </w:lvl>
    <w:lvl w:ilvl="1" w:tplc="7C44B964">
      <w:numFmt w:val="decimal"/>
      <w:lvlText w:val=""/>
      <w:lvlJc w:val="left"/>
    </w:lvl>
    <w:lvl w:ilvl="2" w:tplc="B64E3BBC">
      <w:numFmt w:val="decimal"/>
      <w:lvlText w:val=""/>
      <w:lvlJc w:val="left"/>
    </w:lvl>
    <w:lvl w:ilvl="3" w:tplc="FF0C3E34">
      <w:numFmt w:val="decimal"/>
      <w:lvlText w:val=""/>
      <w:lvlJc w:val="left"/>
    </w:lvl>
    <w:lvl w:ilvl="4" w:tplc="C5387A60">
      <w:numFmt w:val="decimal"/>
      <w:lvlText w:val=""/>
      <w:lvlJc w:val="left"/>
    </w:lvl>
    <w:lvl w:ilvl="5" w:tplc="13FC20AE">
      <w:numFmt w:val="decimal"/>
      <w:lvlText w:val=""/>
      <w:lvlJc w:val="left"/>
    </w:lvl>
    <w:lvl w:ilvl="6" w:tplc="09C4ED7E">
      <w:numFmt w:val="decimal"/>
      <w:lvlText w:val=""/>
      <w:lvlJc w:val="left"/>
    </w:lvl>
    <w:lvl w:ilvl="7" w:tplc="88D6F9D6">
      <w:numFmt w:val="decimal"/>
      <w:lvlText w:val=""/>
      <w:lvlJc w:val="left"/>
    </w:lvl>
    <w:lvl w:ilvl="8" w:tplc="2D6A7F54">
      <w:numFmt w:val="decimal"/>
      <w:lvlText w:val=""/>
      <w:lvlJc w:val="left"/>
    </w:lvl>
  </w:abstractNum>
  <w:abstractNum w:abstractNumId="5" w15:restartNumberingAfterBreak="0">
    <w:nsid w:val="5FF755C7"/>
    <w:multiLevelType w:val="hybridMultilevel"/>
    <w:tmpl w:val="FB52192A"/>
    <w:lvl w:ilvl="0" w:tplc="E25EDE34">
      <w:start w:val="1"/>
      <w:numFmt w:val="decimal"/>
      <w:lvlText w:val="%1."/>
      <w:lvlJc w:val="left"/>
      <w:pPr>
        <w:ind w:left="720" w:hanging="360"/>
      </w:pPr>
      <w:rPr>
        <w:rFonts w:ascii="Times New Roman" w:eastAsia="Times New Roman" w:hAnsi="Times New Roman" w:cs="Times New Roman"/>
        <w:sz w:val="24"/>
        <w:szCs w:val="24"/>
      </w:rPr>
    </w:lvl>
    <w:lvl w:ilvl="1" w:tplc="0382FFF4">
      <w:numFmt w:val="decimal"/>
      <w:lvlText w:val=""/>
      <w:lvlJc w:val="left"/>
    </w:lvl>
    <w:lvl w:ilvl="2" w:tplc="C010AF18">
      <w:numFmt w:val="decimal"/>
      <w:lvlText w:val=""/>
      <w:lvlJc w:val="left"/>
    </w:lvl>
    <w:lvl w:ilvl="3" w:tplc="CFDE0AF8">
      <w:numFmt w:val="decimal"/>
      <w:lvlText w:val=""/>
      <w:lvlJc w:val="left"/>
    </w:lvl>
    <w:lvl w:ilvl="4" w:tplc="2A265AD8">
      <w:numFmt w:val="decimal"/>
      <w:lvlText w:val=""/>
      <w:lvlJc w:val="left"/>
    </w:lvl>
    <w:lvl w:ilvl="5" w:tplc="8B604C2C">
      <w:numFmt w:val="decimal"/>
      <w:lvlText w:val=""/>
      <w:lvlJc w:val="left"/>
    </w:lvl>
    <w:lvl w:ilvl="6" w:tplc="8E5C029E">
      <w:numFmt w:val="decimal"/>
      <w:lvlText w:val=""/>
      <w:lvlJc w:val="left"/>
    </w:lvl>
    <w:lvl w:ilvl="7" w:tplc="E93EB456">
      <w:numFmt w:val="decimal"/>
      <w:lvlText w:val=""/>
      <w:lvlJc w:val="left"/>
    </w:lvl>
    <w:lvl w:ilvl="8" w:tplc="DD744058">
      <w:numFmt w:val="decimal"/>
      <w:lvlText w:val=""/>
      <w:lvlJc w:val="left"/>
    </w:lvl>
  </w:abstractNum>
  <w:abstractNum w:abstractNumId="6" w15:restartNumberingAfterBreak="0">
    <w:nsid w:val="63FA4581"/>
    <w:multiLevelType w:val="hybridMultilevel"/>
    <w:tmpl w:val="34FCF5A2"/>
    <w:lvl w:ilvl="0" w:tplc="FB103D6E">
      <w:start w:val="1"/>
      <w:numFmt w:val="decimal"/>
      <w:lvlText w:val="%1."/>
      <w:lvlJc w:val="left"/>
      <w:pPr>
        <w:ind w:left="720" w:hanging="360"/>
      </w:pPr>
      <w:rPr>
        <w:rFonts w:ascii="Times New Roman" w:eastAsia="Times New Roman" w:hAnsi="Times New Roman" w:cs="Times New Roman"/>
        <w:sz w:val="24"/>
        <w:szCs w:val="24"/>
      </w:rPr>
    </w:lvl>
    <w:lvl w:ilvl="1" w:tplc="2D662E32">
      <w:numFmt w:val="decimal"/>
      <w:lvlText w:val=""/>
      <w:lvlJc w:val="left"/>
    </w:lvl>
    <w:lvl w:ilvl="2" w:tplc="B0482BD0">
      <w:numFmt w:val="decimal"/>
      <w:lvlText w:val=""/>
      <w:lvlJc w:val="left"/>
    </w:lvl>
    <w:lvl w:ilvl="3" w:tplc="591E68CC">
      <w:numFmt w:val="decimal"/>
      <w:lvlText w:val=""/>
      <w:lvlJc w:val="left"/>
    </w:lvl>
    <w:lvl w:ilvl="4" w:tplc="CA9C7AF4">
      <w:numFmt w:val="decimal"/>
      <w:lvlText w:val=""/>
      <w:lvlJc w:val="left"/>
    </w:lvl>
    <w:lvl w:ilvl="5" w:tplc="484274A2">
      <w:numFmt w:val="decimal"/>
      <w:lvlText w:val=""/>
      <w:lvlJc w:val="left"/>
    </w:lvl>
    <w:lvl w:ilvl="6" w:tplc="C52A5FA6">
      <w:numFmt w:val="decimal"/>
      <w:lvlText w:val=""/>
      <w:lvlJc w:val="left"/>
    </w:lvl>
    <w:lvl w:ilvl="7" w:tplc="F08A7496">
      <w:numFmt w:val="decimal"/>
      <w:lvlText w:val=""/>
      <w:lvlJc w:val="left"/>
    </w:lvl>
    <w:lvl w:ilvl="8" w:tplc="417E0860">
      <w:numFmt w:val="decimal"/>
      <w:lvlText w:val=""/>
      <w:lvlJc w:val="left"/>
    </w:lvl>
  </w:abstractNum>
  <w:abstractNum w:abstractNumId="7" w15:restartNumberingAfterBreak="0">
    <w:nsid w:val="65C3404A"/>
    <w:multiLevelType w:val="hybridMultilevel"/>
    <w:tmpl w:val="1AF21A58"/>
    <w:lvl w:ilvl="0" w:tplc="0C22E702">
      <w:start w:val="1"/>
      <w:numFmt w:val="decimal"/>
      <w:lvlText w:val="%1."/>
      <w:lvlJc w:val="left"/>
      <w:pPr>
        <w:ind w:left="720" w:hanging="360"/>
      </w:pPr>
      <w:rPr>
        <w:rFonts w:ascii="Times New Roman" w:eastAsia="Times New Roman" w:hAnsi="Times New Roman" w:cs="Times New Roman"/>
        <w:sz w:val="24"/>
        <w:szCs w:val="24"/>
      </w:rPr>
    </w:lvl>
    <w:lvl w:ilvl="1" w:tplc="D4D6B3DC">
      <w:numFmt w:val="decimal"/>
      <w:lvlText w:val=""/>
      <w:lvlJc w:val="left"/>
    </w:lvl>
    <w:lvl w:ilvl="2" w:tplc="7A0A609E">
      <w:numFmt w:val="decimal"/>
      <w:lvlText w:val=""/>
      <w:lvlJc w:val="left"/>
    </w:lvl>
    <w:lvl w:ilvl="3" w:tplc="008C4B1C">
      <w:numFmt w:val="decimal"/>
      <w:lvlText w:val=""/>
      <w:lvlJc w:val="left"/>
    </w:lvl>
    <w:lvl w:ilvl="4" w:tplc="CB7E41A4">
      <w:numFmt w:val="decimal"/>
      <w:lvlText w:val=""/>
      <w:lvlJc w:val="left"/>
    </w:lvl>
    <w:lvl w:ilvl="5" w:tplc="9AB0E73A">
      <w:numFmt w:val="decimal"/>
      <w:lvlText w:val=""/>
      <w:lvlJc w:val="left"/>
    </w:lvl>
    <w:lvl w:ilvl="6" w:tplc="3D3EDD94">
      <w:numFmt w:val="decimal"/>
      <w:lvlText w:val=""/>
      <w:lvlJc w:val="left"/>
    </w:lvl>
    <w:lvl w:ilvl="7" w:tplc="10E47D2C">
      <w:numFmt w:val="decimal"/>
      <w:lvlText w:val=""/>
      <w:lvlJc w:val="left"/>
    </w:lvl>
    <w:lvl w:ilvl="8" w:tplc="8BE07D7E">
      <w:numFmt w:val="decimal"/>
      <w:lvlText w:val=""/>
      <w:lvlJc w:val="left"/>
    </w:lvl>
  </w:abstractNum>
  <w:abstractNum w:abstractNumId="8" w15:restartNumberingAfterBreak="0">
    <w:nsid w:val="75E52FAB"/>
    <w:multiLevelType w:val="hybridMultilevel"/>
    <w:tmpl w:val="B980FBEA"/>
    <w:lvl w:ilvl="0" w:tplc="C1CC60BA">
      <w:start w:val="1"/>
      <w:numFmt w:val="decimal"/>
      <w:lvlText w:val="%1."/>
      <w:lvlJc w:val="left"/>
      <w:pPr>
        <w:ind w:left="720" w:hanging="360"/>
      </w:pPr>
      <w:rPr>
        <w:rFonts w:ascii="Times New Roman" w:eastAsia="Times New Roman" w:hAnsi="Times New Roman" w:cs="Times New Roman"/>
        <w:sz w:val="24"/>
        <w:szCs w:val="24"/>
      </w:rPr>
    </w:lvl>
    <w:lvl w:ilvl="1" w:tplc="4D46F20C">
      <w:numFmt w:val="decimal"/>
      <w:lvlText w:val=""/>
      <w:lvlJc w:val="left"/>
    </w:lvl>
    <w:lvl w:ilvl="2" w:tplc="53262D52">
      <w:numFmt w:val="decimal"/>
      <w:lvlText w:val=""/>
      <w:lvlJc w:val="left"/>
    </w:lvl>
    <w:lvl w:ilvl="3" w:tplc="2B1C5130">
      <w:numFmt w:val="decimal"/>
      <w:lvlText w:val=""/>
      <w:lvlJc w:val="left"/>
    </w:lvl>
    <w:lvl w:ilvl="4" w:tplc="0A44567A">
      <w:numFmt w:val="decimal"/>
      <w:lvlText w:val=""/>
      <w:lvlJc w:val="left"/>
    </w:lvl>
    <w:lvl w:ilvl="5" w:tplc="0E9026F6">
      <w:numFmt w:val="decimal"/>
      <w:lvlText w:val=""/>
      <w:lvlJc w:val="left"/>
    </w:lvl>
    <w:lvl w:ilvl="6" w:tplc="0A98D504">
      <w:numFmt w:val="decimal"/>
      <w:lvlText w:val=""/>
      <w:lvlJc w:val="left"/>
    </w:lvl>
    <w:lvl w:ilvl="7" w:tplc="880CD43C">
      <w:numFmt w:val="decimal"/>
      <w:lvlText w:val=""/>
      <w:lvlJc w:val="left"/>
    </w:lvl>
    <w:lvl w:ilvl="8" w:tplc="7FC404AE">
      <w:numFmt w:val="decimal"/>
      <w:lvlText w:val=""/>
      <w:lvlJc w:val="left"/>
    </w:lvl>
  </w:abstractNum>
  <w:num w:numId="1" w16cid:durableId="1044868777">
    <w:abstractNumId w:val="1"/>
    <w:lvlOverride w:ilvl="0">
      <w:startOverride w:val="1"/>
    </w:lvlOverride>
  </w:num>
  <w:num w:numId="2" w16cid:durableId="2082944361">
    <w:abstractNumId w:val="0"/>
    <w:lvlOverride w:ilvl="0">
      <w:startOverride w:val="1"/>
    </w:lvlOverride>
  </w:num>
  <w:num w:numId="3" w16cid:durableId="245458524">
    <w:abstractNumId w:val="6"/>
    <w:lvlOverride w:ilvl="0">
      <w:startOverride w:val="1"/>
    </w:lvlOverride>
  </w:num>
  <w:num w:numId="4" w16cid:durableId="116680219">
    <w:abstractNumId w:val="5"/>
    <w:lvlOverride w:ilvl="0">
      <w:startOverride w:val="1"/>
    </w:lvlOverride>
  </w:num>
  <w:num w:numId="5" w16cid:durableId="1841003497">
    <w:abstractNumId w:val="7"/>
    <w:lvlOverride w:ilvl="0">
      <w:startOverride w:val="1"/>
    </w:lvlOverride>
  </w:num>
  <w:num w:numId="6" w16cid:durableId="2040617794">
    <w:abstractNumId w:val="3"/>
    <w:lvlOverride w:ilvl="0">
      <w:startOverride w:val="1"/>
    </w:lvlOverride>
  </w:num>
  <w:num w:numId="7" w16cid:durableId="1533228012">
    <w:abstractNumId w:val="4"/>
    <w:lvlOverride w:ilvl="0">
      <w:startOverride w:val="1"/>
    </w:lvlOverride>
  </w:num>
  <w:num w:numId="8" w16cid:durableId="1381661851">
    <w:abstractNumId w:val="2"/>
    <w:lvlOverride w:ilvl="0">
      <w:startOverride w:val="1"/>
    </w:lvlOverride>
  </w:num>
  <w:num w:numId="9" w16cid:durableId="338508427">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38C"/>
    <w:rsid w:val="001A560F"/>
    <w:rsid w:val="001B2FFB"/>
    <w:rsid w:val="001E0084"/>
    <w:rsid w:val="002C6F4E"/>
    <w:rsid w:val="00490AC3"/>
    <w:rsid w:val="004D49DA"/>
    <w:rsid w:val="005054DB"/>
    <w:rsid w:val="0059600D"/>
    <w:rsid w:val="005C1044"/>
    <w:rsid w:val="006D338C"/>
    <w:rsid w:val="007E4CDA"/>
    <w:rsid w:val="00937C87"/>
    <w:rsid w:val="00C774CB"/>
    <w:rsid w:val="00CA761C"/>
    <w:rsid w:val="00E0095E"/>
    <w:rsid w:val="00F213E9"/>
    <w:rsid w:val="00F67053"/>
    <w:rsid w:val="00FD0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FCDEC"/>
  <w15:docId w15:val="{8B168665-713F-4D98-91A2-632597F80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60" w:line="400" w:lineRule="auto"/>
      <w:jc w:val="center"/>
      <w:outlineLvl w:val="0"/>
    </w:pPr>
    <w:rPr>
      <w:b/>
      <w:bCs/>
      <w:sz w:val="32"/>
      <w:szCs w:val="32"/>
    </w:rPr>
  </w:style>
  <w:style w:type="paragraph" w:styleId="Heading2">
    <w:name w:val="heading 2"/>
    <w:uiPriority w:val="9"/>
    <w:unhideWhenUsed/>
    <w:qFormat/>
    <w:pPr>
      <w:spacing w:before="340" w:after="170" w:line="380" w:lineRule="auto"/>
      <w:outlineLvl w:val="1"/>
    </w:pPr>
    <w:rPr>
      <w:b/>
      <w:bCs/>
      <w:sz w:val="28"/>
      <w:szCs w:val="28"/>
    </w:rPr>
  </w:style>
  <w:style w:type="paragraph" w:styleId="Heading3">
    <w:name w:val="heading 3"/>
    <w:uiPriority w:val="9"/>
    <w:unhideWhenUsed/>
    <w:qFormat/>
    <w:pPr>
      <w:spacing w:before="260" w:after="13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386"/>
      </w:tabs>
      <w:spacing w:before="120" w:after="60"/>
    </w:pPr>
    <w:rPr>
      <w:b/>
      <w:bCs/>
    </w:rPr>
  </w:style>
  <w:style w:type="paragraph" w:styleId="TOC2">
    <w:name w:val="toc 2"/>
    <w:uiPriority w:val="39"/>
    <w:pPr>
      <w:tabs>
        <w:tab w:val="right" w:leader="dot" w:pos="9386"/>
      </w:tabs>
      <w:spacing w:before="60" w:after="40"/>
      <w:ind w:left="360"/>
    </w:pPr>
  </w:style>
  <w:style w:type="paragraph" w:styleId="TOC3">
    <w:name w:val="toc 3"/>
    <w:uiPriority w:val="39"/>
    <w:pPr>
      <w:tabs>
        <w:tab w:val="right" w:leader="dot" w:pos="938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60</Pages>
  <Words>14263</Words>
  <Characters>81301</Characters>
  <Application>Microsoft Office Word</Application>
  <DocSecurity>0</DocSecurity>
  <Lines>677</Lines>
  <Paragraphs>190</Paragraphs>
  <ScaleCrop>false</ScaleCrop>
  <Company/>
  <LinksUpToDate>false</LinksUpToDate>
  <CharactersWithSpaces>95374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Zero-Trust Micro-Segmentation Firewall Proxy</dc:title>
  <dc:creator>Group 39 - VIT Bhopal University</dc:creator>
  <dc:description>Capstone Project Report (DSN4091, Phase 1)</dc:description>
  <cp:lastModifiedBy>KARTHIK POLISETTI</cp:lastModifiedBy>
  <cp:revision>8</cp:revision>
  <dcterms:created xsi:type="dcterms:W3CDTF">2026-10-07T17:58:00Z</dcterms:created>
  <dcterms:modified xsi:type="dcterms:W3CDTF">2026-10-08T16:59:00Z</dcterms:modified>
</cp:coreProperties>
</file>