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Node.js Application Configuration, Dockerization, Kubernetes Provisioning, and Monitoring Project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project is to efficiently configure, provision, and monitor a Node.js application, ensuring its smooth deployment, scalability, and observability, while adhering to modern best practices and technologies.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Configure Node.js application for various environments (e.g., development, staging, production) with well-defined settings and environment variables.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Dockerize the Node.js application for easy deployment and portability.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Provision the application using Kubernetes for efficient management and scalability.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Set up advanced monitoring and alerting solutions using Prometheus and Grafana.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Node.js Application Description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this project, we have created a simple RESTful API using Node.js and Express.js. It implements endpoints for basic CRUD operations (Create, Read, Update, Delete) on a resource (e.g., users, products), including validation, error handling, and authentication using middleware.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 project-root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|- node-app/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... (Node.js application files)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|- prometheus/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prometheus.yml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|- Dockerfile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|- kubernetes/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deployment.yaml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service.yaml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ingress.yaml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|- grafana/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dashboard.json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|- README.md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Step-by-Step Instructions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Node.js Application Configuration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Create a directory structure for different environments (e.g., development, staging, production).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Create configuration files (e.g., JSON or YAML) for each environment, specifying environment-specific settings.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Manage sensitive information like API keys and database credentials securely using environment variables or configuration management tools.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Dockerize Node.js Application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Specify the base image (e.g., Node.js image) in the Dockerfile and include any necessary dependencies.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Copy your application code into the Docker image.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Set environment variables and configure the container to run the Node.js application.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Build the Docker image using the docker build command.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Test the Docker image by running it locally using docker run.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Provisioning with Kubernetes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Install and configure Minikube for local Kubernetes cluster provisioning.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Develop Kubernetes YAML files for deploying the Node.js application.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Define a Kubernetes Deployment resource to manage the application's pods.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Specify a Kubernetes Service resource to expose the application within the cluster.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Set up Ingress to enable external access to the Node.js application.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Deploy the application to the Minikube cluster using kubectl apply.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Monitoring Setup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Install and configure Prometheus to collect metrics from the Node.js application.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Create Prometheus configuration files to define scraping targets and alerting rules.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Set up Grafana and configure it to visualize Prometheus data.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Design a Grafana dashboard that displays key performance metrics.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Test the monitoring setup by verifying that metrics are collected and displayed in Grafana./ project-root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|- node-app/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... (Node.js application files)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|- prometheus/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prometheus.yml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|- Dockerfile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|- kubernetes/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deployment.yaml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service.yaml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ingress.yaml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|- grafana/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|- dashboard.json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|- README.md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