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A30" w:rsidRPr="001D233C" w:rsidRDefault="00D47A30" w:rsidP="00D47A30">
      <w:pPr>
        <w:tabs>
          <w:tab w:val="left" w:pos="940"/>
        </w:tabs>
        <w:spacing w:after="0" w:line="360" w:lineRule="auto"/>
        <w:jc w:val="center"/>
        <w:outlineLvl w:val="5"/>
        <w:rPr>
          <w:rFonts w:ascii="Times New Roman" w:eastAsia="Times New Roman" w:hAnsi="Times New Roman" w:cs="Times New Roman"/>
          <w:b/>
          <w:bCs/>
          <w:sz w:val="32"/>
          <w:szCs w:val="32"/>
          <w:lang w:bidi="en-US"/>
        </w:rPr>
      </w:pPr>
      <w:r w:rsidRPr="001D233C">
        <w:rPr>
          <w:rFonts w:ascii="Times New Roman" w:eastAsia="Times New Roman" w:hAnsi="Times New Roman" w:cs="Times New Roman"/>
          <w:b/>
          <w:bCs/>
          <w:sz w:val="32"/>
          <w:szCs w:val="32"/>
          <w:lang w:bidi="en-US"/>
        </w:rPr>
        <w:t>VIII. SCIENCE, TECHNOLOGY AND ENVIRONMENT</w:t>
      </w:r>
    </w:p>
    <w:p w:rsidR="00D47A30" w:rsidRPr="00D47A30" w:rsidRDefault="00D47A30" w:rsidP="001D233C">
      <w:pPr>
        <w:tabs>
          <w:tab w:val="left" w:pos="940"/>
        </w:tabs>
        <w:spacing w:after="0"/>
        <w:jc w:val="both"/>
        <w:outlineLvl w:val="5"/>
        <w:rPr>
          <w:rFonts w:ascii="Times New Roman" w:eastAsia="Times New Roman" w:hAnsi="Times New Roman" w:cs="Times New Roman"/>
          <w:b/>
          <w:bCs/>
          <w:sz w:val="28"/>
          <w:szCs w:val="28"/>
          <w:lang w:bidi="en-US"/>
        </w:rPr>
      </w:pPr>
      <w:r w:rsidRPr="00D47A30">
        <w:rPr>
          <w:rFonts w:ascii="Times New Roman" w:eastAsia="Times New Roman" w:hAnsi="Times New Roman" w:cs="Times New Roman"/>
          <w:b/>
          <w:bCs/>
          <w:sz w:val="28"/>
          <w:szCs w:val="28"/>
          <w:lang w:bidi="en-US"/>
        </w:rPr>
        <w:t>8.1 SCIENTIFIC SERVICES AND RESEARCH</w:t>
      </w:r>
    </w:p>
    <w:p w:rsidR="00F54DBE" w:rsidRPr="00F54DBE" w:rsidRDefault="00F54DBE" w:rsidP="00F54DBE">
      <w:pPr>
        <w:spacing w:after="0"/>
        <w:ind w:right="-24" w:firstLine="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Public investment in science and technology sector in Kerala has been focusing on technological advancement, promoting scientific knowledge and thereby generating new income, employment opportunities and well- being of the people in the State. Department of Science and Technology, Government of Kerala plays the key role in promotion of science and technology in the State. The department helps to identify and implement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to achieve excellence in Science and Technology and to provide service to the society at large.</w:t>
      </w:r>
    </w:p>
    <w:p w:rsidR="00F54DBE" w:rsidRPr="00F54DBE" w:rsidRDefault="00F54DBE" w:rsidP="00F54DBE">
      <w:pPr>
        <w:spacing w:before="1" w:after="0"/>
        <w:ind w:right="-24" w:firstLine="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The Kerala State Council for Science, Technology and Environment (KSCSTE) and Regional Cancer Centre (RCC) are the major institutions coming under the Science &amp; Technology sector in taking forward the vision of the State in science and technology development through various focused research, development and allied activities which are beneficial to the society as a whole. The 13</w:t>
      </w:r>
      <w:r w:rsidRPr="00F54DBE">
        <w:rPr>
          <w:rFonts w:ascii="Times New Roman" w:eastAsia="Times New Roman" w:hAnsi="Times New Roman" w:cs="Times New Roman"/>
          <w:sz w:val="24"/>
          <w:szCs w:val="24"/>
          <w:vertAlign w:val="superscript"/>
          <w:lang w:bidi="en-US"/>
        </w:rPr>
        <w:t>th</w:t>
      </w:r>
      <w:r w:rsidRPr="00F54DBE">
        <w:rPr>
          <w:rFonts w:ascii="Times New Roman" w:eastAsia="Times New Roman" w:hAnsi="Times New Roman" w:cs="Times New Roman"/>
          <w:sz w:val="24"/>
          <w:szCs w:val="24"/>
          <w:lang w:bidi="en-US"/>
        </w:rPr>
        <w:t xml:space="preserve">plan envisages implementation of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to achieve excellence in S&amp;T focusing sustainable development and inclusive growth in socio cultural economic context of the state.</w:t>
      </w:r>
    </w:p>
    <w:p w:rsidR="00F54DBE" w:rsidRPr="00F54DBE" w:rsidRDefault="00F54DBE" w:rsidP="009358F2">
      <w:pPr>
        <w:spacing w:after="6"/>
        <w:ind w:right="4" w:firstLine="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20264.00 lakh is provided as outlay </w:t>
      </w:r>
      <w:r w:rsidR="009358F2">
        <w:rPr>
          <w:rFonts w:ascii="Times New Roman" w:eastAsia="Times New Roman" w:hAnsi="Times New Roman" w:cs="Times New Roman"/>
          <w:sz w:val="24"/>
          <w:szCs w:val="24"/>
          <w:lang w:bidi="en-US"/>
        </w:rPr>
        <w:t xml:space="preserve">in the Budget 2021-22 for these </w:t>
      </w:r>
      <w:r w:rsidRPr="00F54DBE">
        <w:rPr>
          <w:rFonts w:ascii="Times New Roman" w:eastAsia="Times New Roman" w:hAnsi="Times New Roman" w:cs="Times New Roman"/>
          <w:sz w:val="24"/>
          <w:szCs w:val="24"/>
          <w:lang w:bidi="en-US"/>
        </w:rPr>
        <w:t>two institutions as detailed below:</w:t>
      </w:r>
    </w:p>
    <w:tbl>
      <w:tblPr>
        <w:tblW w:w="0" w:type="auto"/>
        <w:jc w:val="center"/>
        <w:tblInd w:w="1720" w:type="dxa"/>
        <w:tblLayout w:type="fixed"/>
        <w:tblCellMar>
          <w:left w:w="0" w:type="dxa"/>
          <w:right w:w="0" w:type="dxa"/>
        </w:tblCellMar>
        <w:tblLook w:val="0000" w:firstRow="0" w:lastRow="0" w:firstColumn="0" w:lastColumn="0" w:noHBand="0" w:noVBand="0"/>
      </w:tblPr>
      <w:tblGrid>
        <w:gridCol w:w="881"/>
        <w:gridCol w:w="4627"/>
        <w:gridCol w:w="1400"/>
      </w:tblGrid>
      <w:tr w:rsidR="00F54DBE" w:rsidRPr="00F54DBE" w:rsidTr="00E93D52">
        <w:trPr>
          <w:trHeight w:val="636"/>
          <w:jc w:val="center"/>
        </w:trPr>
        <w:tc>
          <w:tcPr>
            <w:tcW w:w="881"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before="133" w:after="0" w:line="240" w:lineRule="auto"/>
              <w:ind w:left="85" w:right="79"/>
              <w:jc w:val="both"/>
              <w:rPr>
                <w:rFonts w:ascii="Times New Roman" w:eastAsia="Times New Roman" w:hAnsi="Times New Roman" w:cs="Times New Roman"/>
                <w:sz w:val="21"/>
                <w:lang w:bidi="en-US"/>
              </w:rPr>
            </w:pPr>
            <w:proofErr w:type="spellStart"/>
            <w:r w:rsidRPr="00F54DBE">
              <w:rPr>
                <w:rFonts w:ascii="Times New Roman" w:eastAsia="Times New Roman" w:hAnsi="Times New Roman" w:cs="Times New Roman"/>
                <w:b/>
                <w:sz w:val="24"/>
                <w:szCs w:val="24"/>
                <w:lang w:bidi="en-US"/>
              </w:rPr>
              <w:t>Sl.No</w:t>
            </w:r>
            <w:proofErr w:type="spellEnd"/>
            <w:r w:rsidRPr="00F54DBE">
              <w:rPr>
                <w:rFonts w:ascii="Times New Roman" w:eastAsia="Times New Roman" w:hAnsi="Times New Roman" w:cs="Times New Roman"/>
                <w:b/>
                <w:sz w:val="24"/>
                <w:szCs w:val="24"/>
                <w:lang w:bidi="en-US"/>
              </w:rPr>
              <w:t>.</w:t>
            </w:r>
          </w:p>
        </w:tc>
        <w:tc>
          <w:tcPr>
            <w:tcW w:w="4627"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before="133" w:after="0" w:line="240" w:lineRule="auto"/>
              <w:ind w:left="1175"/>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b/>
                <w:sz w:val="24"/>
                <w:lang w:bidi="en-US"/>
              </w:rPr>
              <w:t>Name of Institution</w:t>
            </w:r>
          </w:p>
        </w:tc>
        <w:tc>
          <w:tcPr>
            <w:tcW w:w="1400"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31" w:right="103" w:firstLine="10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b/>
                <w:sz w:val="24"/>
                <w:szCs w:val="24"/>
                <w:lang w:bidi="en-US"/>
              </w:rPr>
              <w:t>Amount (</w:t>
            </w:r>
            <w:r w:rsidRPr="00F54DBE">
              <w:rPr>
                <w:rFonts w:ascii="Tahoma" w:eastAsia="Times New Roman" w:hAnsi="Tahoma" w:cs="Tahoma"/>
                <w:sz w:val="24"/>
                <w:szCs w:val="24"/>
                <w:lang w:bidi="en-US"/>
              </w:rPr>
              <w:t>₹</w:t>
            </w:r>
            <w:r w:rsidRPr="00F54DBE">
              <w:rPr>
                <w:rFonts w:ascii="Times New Roman" w:eastAsia="Times New Roman" w:hAnsi="Times New Roman" w:cs="Times New Roman"/>
                <w:b/>
                <w:sz w:val="24"/>
                <w:szCs w:val="24"/>
                <w:lang w:bidi="en-US"/>
              </w:rPr>
              <w:t xml:space="preserve"> in lakh)</w:t>
            </w:r>
          </w:p>
        </w:tc>
      </w:tr>
      <w:tr w:rsidR="00F54DBE" w:rsidRPr="00F54DBE" w:rsidTr="00E93D52">
        <w:trPr>
          <w:trHeight w:val="566"/>
          <w:jc w:val="center"/>
        </w:trPr>
        <w:tc>
          <w:tcPr>
            <w:tcW w:w="881"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6" w:right="-24"/>
              <w:jc w:val="center"/>
              <w:rPr>
                <w:rFonts w:ascii="Times New Roman" w:eastAsia="Times New Roman" w:hAnsi="Times New Roman" w:cs="Times New Roman"/>
                <w:sz w:val="24"/>
                <w:szCs w:val="24"/>
                <w:lang w:bidi="en-US"/>
              </w:rPr>
            </w:pPr>
            <w:r w:rsidRPr="00F54DBE">
              <w:rPr>
                <w:rFonts w:ascii="Times New Roman" w:eastAsia="Times New Roman" w:hAnsi="Times New Roman" w:cs="Times New Roman"/>
                <w:w w:val="99"/>
                <w:sz w:val="24"/>
                <w:szCs w:val="24"/>
                <w:lang w:bidi="en-US"/>
              </w:rPr>
              <w:t>A</w:t>
            </w:r>
          </w:p>
        </w:tc>
        <w:tc>
          <w:tcPr>
            <w:tcW w:w="4627"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Kerala State Council for Science,</w:t>
            </w:r>
          </w:p>
          <w:p w:rsidR="00F54DBE" w:rsidRPr="00F54DBE" w:rsidRDefault="00F54DBE" w:rsidP="00F54DBE">
            <w:pPr>
              <w:spacing w:after="0" w:line="240" w:lineRule="auto"/>
              <w:ind w:left="1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Technology &amp; Environment(KSCSTE)</w:t>
            </w:r>
          </w:p>
        </w:tc>
        <w:tc>
          <w:tcPr>
            <w:tcW w:w="1400"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right="-24"/>
              <w:jc w:val="center"/>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13164.00</w:t>
            </w:r>
          </w:p>
        </w:tc>
      </w:tr>
      <w:tr w:rsidR="00F54DBE" w:rsidRPr="00F54DBE" w:rsidTr="00E93D52">
        <w:trPr>
          <w:trHeight w:val="275"/>
          <w:jc w:val="center"/>
        </w:trPr>
        <w:tc>
          <w:tcPr>
            <w:tcW w:w="881"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3" w:right="-24"/>
              <w:jc w:val="center"/>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B</w:t>
            </w:r>
          </w:p>
        </w:tc>
        <w:tc>
          <w:tcPr>
            <w:tcW w:w="4627"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Regional Cancer Centre(RCC)</w:t>
            </w:r>
          </w:p>
        </w:tc>
        <w:tc>
          <w:tcPr>
            <w:tcW w:w="1400"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right="-24"/>
              <w:jc w:val="center"/>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7100.00</w:t>
            </w:r>
          </w:p>
        </w:tc>
      </w:tr>
      <w:tr w:rsidR="00F54DBE" w:rsidRPr="00F54DBE" w:rsidTr="00E93D52">
        <w:trPr>
          <w:trHeight w:val="223"/>
          <w:jc w:val="center"/>
        </w:trPr>
        <w:tc>
          <w:tcPr>
            <w:tcW w:w="881"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right="-24"/>
              <w:jc w:val="both"/>
              <w:rPr>
                <w:rFonts w:ascii="Times New Roman" w:eastAsia="Times New Roman" w:hAnsi="Times New Roman" w:cs="Times New Roman"/>
                <w:sz w:val="24"/>
                <w:szCs w:val="24"/>
                <w:lang w:bidi="en-US"/>
              </w:rPr>
            </w:pPr>
          </w:p>
        </w:tc>
        <w:tc>
          <w:tcPr>
            <w:tcW w:w="4627"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879"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b/>
                <w:sz w:val="24"/>
                <w:szCs w:val="24"/>
                <w:lang w:bidi="en-US"/>
              </w:rPr>
              <w:t>Total</w:t>
            </w:r>
          </w:p>
        </w:tc>
        <w:tc>
          <w:tcPr>
            <w:tcW w:w="1400"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right="-24"/>
              <w:jc w:val="center"/>
              <w:rPr>
                <w:rFonts w:ascii="Times New Roman" w:eastAsia="Times New Roman" w:hAnsi="Times New Roman" w:cs="Times New Roman"/>
                <w:b/>
                <w:sz w:val="24"/>
                <w:szCs w:val="24"/>
                <w:lang w:bidi="en-US"/>
              </w:rPr>
            </w:pPr>
            <w:r w:rsidRPr="00F54DBE">
              <w:rPr>
                <w:rFonts w:ascii="Times New Roman" w:eastAsia="Times New Roman" w:hAnsi="Times New Roman" w:cs="Times New Roman"/>
                <w:b/>
                <w:sz w:val="24"/>
                <w:szCs w:val="24"/>
                <w:lang w:bidi="en-US"/>
              </w:rPr>
              <w:fldChar w:fldCharType="begin"/>
            </w:r>
            <w:r w:rsidRPr="00F54DBE">
              <w:rPr>
                <w:rFonts w:ascii="Times New Roman" w:eastAsia="Times New Roman" w:hAnsi="Times New Roman" w:cs="Times New Roman"/>
                <w:b/>
                <w:sz w:val="24"/>
                <w:szCs w:val="24"/>
                <w:lang w:bidi="en-US"/>
              </w:rPr>
              <w:instrText xml:space="preserve"> =SUM(ABOVE) </w:instrText>
            </w:r>
            <w:r w:rsidRPr="00F54DBE">
              <w:rPr>
                <w:rFonts w:ascii="Times New Roman" w:eastAsia="Times New Roman" w:hAnsi="Times New Roman" w:cs="Times New Roman"/>
                <w:b/>
                <w:sz w:val="24"/>
                <w:szCs w:val="24"/>
                <w:lang w:bidi="en-US"/>
              </w:rPr>
              <w:fldChar w:fldCharType="separate"/>
            </w:r>
            <w:r w:rsidRPr="00F54DBE">
              <w:rPr>
                <w:rFonts w:ascii="Times New Roman" w:eastAsia="Times New Roman" w:hAnsi="Times New Roman" w:cs="Times New Roman"/>
                <w:b/>
                <w:noProof/>
                <w:sz w:val="24"/>
                <w:szCs w:val="24"/>
                <w:lang w:bidi="en-US"/>
              </w:rPr>
              <w:t>20264</w:t>
            </w:r>
            <w:r w:rsidRPr="00F54DBE">
              <w:rPr>
                <w:rFonts w:ascii="Times New Roman" w:eastAsia="Times New Roman" w:hAnsi="Times New Roman" w:cs="Times New Roman"/>
                <w:b/>
                <w:sz w:val="24"/>
                <w:szCs w:val="24"/>
                <w:lang w:bidi="en-US"/>
              </w:rPr>
              <w:fldChar w:fldCharType="end"/>
            </w:r>
            <w:r w:rsidRPr="00F54DBE">
              <w:rPr>
                <w:rFonts w:ascii="Times New Roman" w:eastAsia="Times New Roman" w:hAnsi="Times New Roman" w:cs="Times New Roman"/>
                <w:b/>
                <w:sz w:val="24"/>
                <w:szCs w:val="24"/>
                <w:lang w:bidi="en-US"/>
              </w:rPr>
              <w:t>.00</w:t>
            </w:r>
          </w:p>
        </w:tc>
      </w:tr>
    </w:tbl>
    <w:p w:rsidR="00F54DBE" w:rsidRPr="00F54DBE" w:rsidRDefault="00F54DBE" w:rsidP="00F54DBE">
      <w:pPr>
        <w:spacing w:after="0"/>
        <w:ind w:right="-24"/>
        <w:jc w:val="both"/>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A. Kerala State Council for Science, Technology &amp; Environment (KSCSTE)</w:t>
      </w:r>
    </w:p>
    <w:p w:rsidR="00F54DBE" w:rsidRPr="00F54DBE" w:rsidRDefault="00F54DBE" w:rsidP="009358F2">
      <w:pPr>
        <w:spacing w:after="0"/>
        <w:ind w:right="-24" w:firstLine="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Kerala State Council for Science, Technology &amp; Environment (KSCSTE) is functioning as an agency responsible for leading developmental activities related to scientific research and for financing research and development projects in the scientific domain in the State. The functional units of KSCSTE are Research &amp; Development </w:t>
      </w:r>
      <w:proofErr w:type="spellStart"/>
      <w:r w:rsidRPr="00F54DBE">
        <w:rPr>
          <w:rFonts w:ascii="Times New Roman" w:eastAsia="Times New Roman" w:hAnsi="Times New Roman" w:cs="Times New Roman"/>
          <w:sz w:val="24"/>
          <w:szCs w:val="24"/>
          <w:lang w:bidi="en-US"/>
        </w:rPr>
        <w:t>centres</w:t>
      </w:r>
      <w:proofErr w:type="spellEnd"/>
      <w:r w:rsidRPr="00F54DBE">
        <w:rPr>
          <w:rFonts w:ascii="Times New Roman" w:eastAsia="Times New Roman" w:hAnsi="Times New Roman" w:cs="Times New Roman"/>
          <w:sz w:val="24"/>
          <w:szCs w:val="24"/>
          <w:lang w:bidi="en-US"/>
        </w:rPr>
        <w:t xml:space="preserve"> and Grant-in-aid institutions. The other activities of the Council include science </w:t>
      </w:r>
      <w:proofErr w:type="spellStart"/>
      <w:r w:rsidRPr="00F54DBE">
        <w:rPr>
          <w:rFonts w:ascii="Times New Roman" w:eastAsia="Times New Roman" w:hAnsi="Times New Roman" w:cs="Times New Roman"/>
          <w:sz w:val="24"/>
          <w:szCs w:val="24"/>
          <w:lang w:bidi="en-US"/>
        </w:rPr>
        <w:t>popularisation</w:t>
      </w:r>
      <w:proofErr w:type="spellEnd"/>
      <w:r w:rsidRPr="00F54DBE">
        <w:rPr>
          <w:rFonts w:ascii="Times New Roman" w:eastAsia="Times New Roman" w:hAnsi="Times New Roman" w:cs="Times New Roman"/>
          <w:sz w:val="24"/>
          <w:szCs w:val="24"/>
          <w:lang w:bidi="en-US"/>
        </w:rPr>
        <w:t xml:space="preserve">, environment related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awards and recognition for science promotion, technology development and transfer, support for women and biotechnology development. The Council </w:t>
      </w:r>
      <w:proofErr w:type="gramStart"/>
      <w:r w:rsidRPr="00F54DBE">
        <w:rPr>
          <w:rFonts w:ascii="Times New Roman" w:eastAsia="Times New Roman" w:hAnsi="Times New Roman" w:cs="Times New Roman"/>
          <w:sz w:val="24"/>
          <w:szCs w:val="24"/>
          <w:lang w:bidi="en-US"/>
        </w:rPr>
        <w:t>focus</w:t>
      </w:r>
      <w:proofErr w:type="gramEnd"/>
      <w:r w:rsidRPr="00F54DBE">
        <w:rPr>
          <w:rFonts w:ascii="Times New Roman" w:eastAsia="Times New Roman" w:hAnsi="Times New Roman" w:cs="Times New Roman"/>
          <w:sz w:val="24"/>
          <w:szCs w:val="24"/>
          <w:lang w:bidi="en-US"/>
        </w:rPr>
        <w:t xml:space="preserve"> on strengthening education and research in basic sciences and also address issues/ challenges on science and technology pertaining to key sectors.</w:t>
      </w:r>
    </w:p>
    <w:p w:rsidR="00F54DBE" w:rsidRPr="00F54DBE" w:rsidRDefault="00F54DBE" w:rsidP="009358F2">
      <w:pPr>
        <w:spacing w:after="0"/>
        <w:ind w:right="-24" w:firstLine="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13164.00 lakh is provided to KSCSTE in 2021-22 and the various schemes and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are as follows:</w:t>
      </w:r>
    </w:p>
    <w:p w:rsidR="00F54DBE" w:rsidRPr="00F54DBE" w:rsidRDefault="00F54DBE" w:rsidP="00F54DBE">
      <w:pPr>
        <w:tabs>
          <w:tab w:val="left" w:pos="880"/>
        </w:tabs>
        <w:spacing w:after="0"/>
        <w:ind w:right="-24"/>
        <w:jc w:val="both"/>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1. Research and Development Institutions under Kerala State Council for Science, Technology and Environment.</w:t>
      </w:r>
    </w:p>
    <w:p w:rsidR="00F54DBE" w:rsidRPr="00F54DBE" w:rsidRDefault="00F54DBE" w:rsidP="00F54DBE">
      <w:pPr>
        <w:spacing w:after="0"/>
        <w:ind w:left="5040" w:right="-24" w:firstLine="720"/>
        <w:jc w:val="right"/>
        <w:rPr>
          <w:rFonts w:ascii="Times New Roman" w:eastAsia="Calibri" w:hAnsi="Times New Roman" w:cs="Times New Roman"/>
          <w:sz w:val="24"/>
          <w:szCs w:val="24"/>
          <w:lang w:val="en-IN" w:bidi="ar-SA"/>
        </w:rPr>
      </w:pPr>
      <w:r w:rsidRPr="00F54DBE">
        <w:rPr>
          <w:rFonts w:ascii="Times New Roman" w:eastAsia="SimSun" w:hAnsi="Times New Roman" w:cs="Times New Roman"/>
          <w:b/>
          <w:sz w:val="24"/>
          <w:szCs w:val="24"/>
          <w:lang w:bidi="ar-SA"/>
        </w:rPr>
        <w:t xml:space="preserve">(Outlay: </w:t>
      </w:r>
      <w:r w:rsidRPr="00F54DBE">
        <w:rPr>
          <w:rFonts w:ascii="Tahoma" w:eastAsia="SimSun" w:hAnsi="Tahoma" w:cs="Tahoma"/>
          <w:sz w:val="24"/>
          <w:szCs w:val="24"/>
          <w:lang w:bidi="ar-SA"/>
        </w:rPr>
        <w:t>₹</w:t>
      </w:r>
      <w:r w:rsidRPr="00F54DBE">
        <w:rPr>
          <w:rFonts w:ascii="Times New Roman" w:eastAsia="SimSun" w:hAnsi="Times New Roman" w:cs="Times New Roman"/>
          <w:b/>
          <w:sz w:val="24"/>
          <w:szCs w:val="24"/>
          <w:lang w:bidi="ar-SA"/>
        </w:rPr>
        <w:t xml:space="preserve"> 5085.00 lakh)</w:t>
      </w:r>
    </w:p>
    <w:p w:rsidR="00F54DBE" w:rsidRPr="00F54DBE" w:rsidRDefault="00F54DBE" w:rsidP="00F54DBE">
      <w:pPr>
        <w:spacing w:after="0"/>
        <w:ind w:right="-24" w:firstLine="72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KSCSTE promotes and activates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for increasing the stock of knowledge in science by supporting R&amp;D </w:t>
      </w:r>
      <w:proofErr w:type="spellStart"/>
      <w:r w:rsidRPr="00F54DBE">
        <w:rPr>
          <w:rFonts w:ascii="Times New Roman" w:eastAsia="Times New Roman" w:hAnsi="Times New Roman" w:cs="Times New Roman"/>
          <w:sz w:val="24"/>
          <w:szCs w:val="24"/>
          <w:lang w:bidi="en-US"/>
        </w:rPr>
        <w:t>centres</w:t>
      </w:r>
      <w:proofErr w:type="spellEnd"/>
      <w:r w:rsidRPr="00F54DBE">
        <w:rPr>
          <w:rFonts w:ascii="Times New Roman" w:eastAsia="Times New Roman" w:hAnsi="Times New Roman" w:cs="Times New Roman"/>
          <w:sz w:val="24"/>
          <w:szCs w:val="24"/>
          <w:lang w:bidi="en-US"/>
        </w:rPr>
        <w:t xml:space="preserve">. Contribution of R&amp;D </w:t>
      </w:r>
      <w:proofErr w:type="spellStart"/>
      <w:r w:rsidRPr="00F54DBE">
        <w:rPr>
          <w:rFonts w:ascii="Times New Roman" w:eastAsia="Times New Roman" w:hAnsi="Times New Roman" w:cs="Times New Roman"/>
          <w:sz w:val="24"/>
          <w:szCs w:val="24"/>
          <w:lang w:bidi="en-US"/>
        </w:rPr>
        <w:t>centres</w:t>
      </w:r>
      <w:proofErr w:type="spellEnd"/>
      <w:r w:rsidRPr="00F54DBE">
        <w:rPr>
          <w:rFonts w:ascii="Times New Roman" w:eastAsia="Times New Roman" w:hAnsi="Times New Roman" w:cs="Times New Roman"/>
          <w:sz w:val="24"/>
          <w:szCs w:val="24"/>
          <w:lang w:bidi="en-US"/>
        </w:rPr>
        <w:t xml:space="preserve"> for providing S&amp;T based skills </w:t>
      </w:r>
      <w:r w:rsidRPr="00F54DBE">
        <w:rPr>
          <w:rFonts w:ascii="Times New Roman" w:eastAsia="Times New Roman" w:hAnsi="Times New Roman" w:cs="Times New Roman"/>
          <w:sz w:val="24"/>
          <w:szCs w:val="24"/>
          <w:lang w:bidi="en-US"/>
        </w:rPr>
        <w:lastRenderedPageBreak/>
        <w:t xml:space="preserve">and solutions for issues/challenges in water management, health and sanitation, conservation of plant and microbial wealth, research and innovations in transportation etc. is highly essential. There are seven R&amp;D </w:t>
      </w:r>
      <w:proofErr w:type="spellStart"/>
      <w:r w:rsidRPr="00F54DBE">
        <w:rPr>
          <w:rFonts w:ascii="Times New Roman" w:eastAsia="Times New Roman" w:hAnsi="Times New Roman" w:cs="Times New Roman"/>
          <w:sz w:val="24"/>
          <w:szCs w:val="24"/>
          <w:lang w:bidi="en-US"/>
        </w:rPr>
        <w:t>centres</w:t>
      </w:r>
      <w:proofErr w:type="spellEnd"/>
      <w:r w:rsidRPr="00F54DBE">
        <w:rPr>
          <w:rFonts w:ascii="Times New Roman" w:eastAsia="Times New Roman" w:hAnsi="Times New Roman" w:cs="Times New Roman"/>
          <w:sz w:val="24"/>
          <w:szCs w:val="24"/>
          <w:lang w:bidi="en-US"/>
        </w:rPr>
        <w:t xml:space="preserve"> under the umbrella of KSCSTE which are engaged in carrying out research and development works in specific identified domains. The on-going scheme provides funding for these institutions to conduct research and development activities in Science &amp; Technology sector. The overall objective of the scheme is to encourage high quality research and development to take the State, to much higher levels of original research and cutting edge technologies and to provide S&amp;T based skills and solutions for issues in the State.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5085.00 lakh is provided for 2021-22 as budgeted outlay for these institutions and funds allotted are to be </w:t>
      </w:r>
      <w:proofErr w:type="spellStart"/>
      <w:r w:rsidRPr="00F54DBE">
        <w:rPr>
          <w:rFonts w:ascii="Times New Roman" w:eastAsia="Times New Roman" w:hAnsi="Times New Roman" w:cs="Times New Roman"/>
          <w:sz w:val="24"/>
          <w:szCs w:val="24"/>
          <w:lang w:bidi="en-US"/>
        </w:rPr>
        <w:t>utilised</w:t>
      </w:r>
      <w:proofErr w:type="spellEnd"/>
      <w:r w:rsidRPr="00F54DBE">
        <w:rPr>
          <w:rFonts w:ascii="Times New Roman" w:eastAsia="Times New Roman" w:hAnsi="Times New Roman" w:cs="Times New Roman"/>
          <w:sz w:val="24"/>
          <w:szCs w:val="24"/>
          <w:lang w:bidi="en-US"/>
        </w:rPr>
        <w:t xml:space="preserve"> for specific research and development projects, up gradation of physical infrastructure, purchase of physical and scientific equipment, </w:t>
      </w:r>
      <w:proofErr w:type="spellStart"/>
      <w:r w:rsidRPr="00F54DBE">
        <w:rPr>
          <w:rFonts w:ascii="Times New Roman" w:eastAsia="Times New Roman" w:hAnsi="Times New Roman" w:cs="Times New Roman"/>
          <w:sz w:val="24"/>
          <w:szCs w:val="24"/>
          <w:lang w:bidi="en-US"/>
        </w:rPr>
        <w:t>upggradation</w:t>
      </w:r>
      <w:proofErr w:type="spellEnd"/>
      <w:r w:rsidRPr="00F54DBE">
        <w:rPr>
          <w:rFonts w:ascii="Times New Roman" w:eastAsia="Times New Roman" w:hAnsi="Times New Roman" w:cs="Times New Roman"/>
          <w:sz w:val="24"/>
          <w:szCs w:val="24"/>
          <w:lang w:bidi="en-US"/>
        </w:rPr>
        <w:t xml:space="preserve"> of library and laboratory facilities, human resource development, extension, training and publications. The R&amp;D proposals are to be approved based on evaluation by KSCSTE.</w:t>
      </w:r>
    </w:p>
    <w:p w:rsidR="00F54DBE" w:rsidRPr="00F54DBE" w:rsidRDefault="00F54DBE" w:rsidP="00F54DBE">
      <w:pPr>
        <w:spacing w:before="120" w:after="9"/>
        <w:ind w:left="1298"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Institution wise outlay provided for schemes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are as follows:</w:t>
      </w:r>
    </w:p>
    <w:tbl>
      <w:tblPr>
        <w:tblW w:w="0" w:type="auto"/>
        <w:jc w:val="center"/>
        <w:tblInd w:w="1154" w:type="dxa"/>
        <w:tblLayout w:type="fixed"/>
        <w:tblCellMar>
          <w:left w:w="0" w:type="dxa"/>
          <w:right w:w="0" w:type="dxa"/>
        </w:tblCellMar>
        <w:tblLook w:val="0000" w:firstRow="0" w:lastRow="0" w:firstColumn="0" w:lastColumn="0" w:noHBand="0" w:noVBand="0"/>
      </w:tblPr>
      <w:tblGrid>
        <w:gridCol w:w="842"/>
        <w:gridCol w:w="5612"/>
        <w:gridCol w:w="1435"/>
      </w:tblGrid>
      <w:tr w:rsidR="00F54DBE" w:rsidRPr="00F54DBE" w:rsidTr="00E93D52">
        <w:trPr>
          <w:trHeight w:val="551"/>
          <w:jc w:val="center"/>
        </w:trPr>
        <w:tc>
          <w:tcPr>
            <w:tcW w:w="84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92" w:right="-24"/>
              <w:jc w:val="both"/>
              <w:rPr>
                <w:rFonts w:ascii="Times New Roman" w:eastAsia="Times New Roman" w:hAnsi="Times New Roman" w:cs="Times New Roman"/>
                <w:sz w:val="24"/>
                <w:szCs w:val="24"/>
                <w:lang w:bidi="en-US"/>
              </w:rPr>
            </w:pPr>
            <w:proofErr w:type="spellStart"/>
            <w:r w:rsidRPr="00F54DBE">
              <w:rPr>
                <w:rFonts w:ascii="Times New Roman" w:eastAsia="Times New Roman" w:hAnsi="Times New Roman" w:cs="Times New Roman"/>
                <w:b/>
                <w:sz w:val="24"/>
                <w:szCs w:val="24"/>
                <w:lang w:bidi="en-US"/>
              </w:rPr>
              <w:t>Sl.No</w:t>
            </w:r>
            <w:proofErr w:type="spellEnd"/>
            <w:r w:rsidRPr="00F54DBE">
              <w:rPr>
                <w:rFonts w:ascii="Times New Roman" w:eastAsia="Times New Roman" w:hAnsi="Times New Roman" w:cs="Times New Roman"/>
                <w:b/>
                <w:sz w:val="24"/>
                <w:szCs w:val="24"/>
                <w:lang w:bidi="en-US"/>
              </w:rPr>
              <w:t>.</w:t>
            </w:r>
          </w:p>
        </w:tc>
        <w:tc>
          <w:tcPr>
            <w:tcW w:w="561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b/>
                <w:sz w:val="24"/>
                <w:szCs w:val="24"/>
                <w:lang w:bidi="en-US"/>
              </w:rPr>
              <w:t>Institution</w:t>
            </w:r>
          </w:p>
        </w:tc>
        <w:tc>
          <w:tcPr>
            <w:tcW w:w="1435"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90" w:right="-24" w:firstLine="160"/>
              <w:jc w:val="both"/>
              <w:rPr>
                <w:rFonts w:ascii="Times New Roman" w:eastAsia="Times New Roman" w:hAnsi="Times New Roman" w:cs="Times New Roman"/>
                <w:b/>
                <w:sz w:val="24"/>
                <w:szCs w:val="24"/>
                <w:lang w:bidi="en-US"/>
              </w:rPr>
            </w:pPr>
            <w:r w:rsidRPr="00F54DBE">
              <w:rPr>
                <w:rFonts w:ascii="Times New Roman" w:eastAsia="Times New Roman" w:hAnsi="Times New Roman" w:cs="Times New Roman"/>
                <w:b/>
                <w:sz w:val="24"/>
                <w:szCs w:val="24"/>
                <w:lang w:bidi="en-US"/>
              </w:rPr>
              <w:t xml:space="preserve">Outlay </w:t>
            </w:r>
          </w:p>
          <w:p w:rsidR="00F54DBE" w:rsidRPr="00F54DBE" w:rsidRDefault="00F54DBE" w:rsidP="00F54DBE">
            <w:pPr>
              <w:spacing w:after="0" w:line="240" w:lineRule="auto"/>
              <w:ind w:right="-24"/>
              <w:rPr>
                <w:rFonts w:ascii="Times New Roman" w:eastAsia="Times New Roman" w:hAnsi="Times New Roman" w:cs="Times New Roman"/>
                <w:sz w:val="24"/>
                <w:szCs w:val="24"/>
                <w:lang w:bidi="en-US"/>
              </w:rPr>
            </w:pPr>
            <w:r w:rsidRPr="00F54DBE">
              <w:rPr>
                <w:rFonts w:ascii="Times New Roman" w:eastAsia="Times New Roman" w:hAnsi="Times New Roman" w:cs="Times New Roman"/>
                <w:b/>
                <w:sz w:val="24"/>
                <w:szCs w:val="24"/>
                <w:lang w:bidi="en-US"/>
              </w:rPr>
              <w:t xml:space="preserve">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 </w:t>
            </w:r>
            <w:r w:rsidRPr="00F54DBE">
              <w:rPr>
                <w:rFonts w:ascii="Times New Roman" w:eastAsia="Times New Roman" w:hAnsi="Times New Roman" w:cs="Times New Roman"/>
                <w:b/>
                <w:sz w:val="24"/>
                <w:szCs w:val="24"/>
                <w:lang w:bidi="en-US"/>
              </w:rPr>
              <w:t>in lakh)</w:t>
            </w:r>
          </w:p>
        </w:tc>
      </w:tr>
      <w:tr w:rsidR="00F54DBE" w:rsidRPr="00F54DBE" w:rsidTr="00E93D52">
        <w:trPr>
          <w:trHeight w:val="551"/>
          <w:jc w:val="center"/>
        </w:trPr>
        <w:tc>
          <w:tcPr>
            <w:tcW w:w="84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92"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i.</w:t>
            </w:r>
          </w:p>
        </w:tc>
        <w:tc>
          <w:tcPr>
            <w:tcW w:w="561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Centre for Water Resource Development &amp;</w:t>
            </w:r>
          </w:p>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Management (CWRDM)</w:t>
            </w:r>
          </w:p>
        </w:tc>
        <w:tc>
          <w:tcPr>
            <w:tcW w:w="1435"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3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1200.00</w:t>
            </w:r>
          </w:p>
        </w:tc>
      </w:tr>
      <w:tr w:rsidR="00F54DBE" w:rsidRPr="00F54DBE" w:rsidTr="00E93D52">
        <w:trPr>
          <w:trHeight w:val="277"/>
          <w:jc w:val="center"/>
        </w:trPr>
        <w:tc>
          <w:tcPr>
            <w:tcW w:w="84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92"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ii.</w:t>
            </w:r>
          </w:p>
        </w:tc>
        <w:tc>
          <w:tcPr>
            <w:tcW w:w="561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Kerala Forest Research Institute (KFRI)</w:t>
            </w:r>
          </w:p>
        </w:tc>
        <w:tc>
          <w:tcPr>
            <w:tcW w:w="1435"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3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1000.00</w:t>
            </w:r>
          </w:p>
        </w:tc>
      </w:tr>
      <w:tr w:rsidR="00F54DBE" w:rsidRPr="00F54DBE" w:rsidTr="00E93D52">
        <w:trPr>
          <w:trHeight w:val="275"/>
          <w:jc w:val="center"/>
        </w:trPr>
        <w:tc>
          <w:tcPr>
            <w:tcW w:w="84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92"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iii.</w:t>
            </w:r>
          </w:p>
        </w:tc>
        <w:tc>
          <w:tcPr>
            <w:tcW w:w="561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Kerala School of Mathematics (</w:t>
            </w:r>
            <w:proofErr w:type="spellStart"/>
            <w:r w:rsidRPr="00F54DBE">
              <w:rPr>
                <w:rFonts w:ascii="Times New Roman" w:eastAsia="Times New Roman" w:hAnsi="Times New Roman" w:cs="Times New Roman"/>
                <w:sz w:val="24"/>
                <w:szCs w:val="24"/>
                <w:lang w:bidi="en-US"/>
              </w:rPr>
              <w:t>KSoM</w:t>
            </w:r>
            <w:proofErr w:type="spellEnd"/>
            <w:r w:rsidRPr="00F54DBE">
              <w:rPr>
                <w:rFonts w:ascii="Times New Roman" w:eastAsia="Times New Roman" w:hAnsi="Times New Roman" w:cs="Times New Roman"/>
                <w:sz w:val="24"/>
                <w:szCs w:val="24"/>
                <w:lang w:bidi="en-US"/>
              </w:rPr>
              <w:t>)</w:t>
            </w:r>
          </w:p>
        </w:tc>
        <w:tc>
          <w:tcPr>
            <w:tcW w:w="1435"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3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660.00</w:t>
            </w:r>
          </w:p>
        </w:tc>
      </w:tr>
      <w:tr w:rsidR="00F54DBE" w:rsidRPr="00F54DBE" w:rsidTr="00E93D52">
        <w:trPr>
          <w:trHeight w:val="551"/>
          <w:jc w:val="center"/>
        </w:trPr>
        <w:tc>
          <w:tcPr>
            <w:tcW w:w="84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92"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iv.</w:t>
            </w:r>
          </w:p>
        </w:tc>
        <w:tc>
          <w:tcPr>
            <w:tcW w:w="561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National Transportation Planning &amp; Research Centre</w:t>
            </w:r>
          </w:p>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(NATPAC)</w:t>
            </w:r>
          </w:p>
        </w:tc>
        <w:tc>
          <w:tcPr>
            <w:tcW w:w="1435"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3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550.00</w:t>
            </w:r>
          </w:p>
        </w:tc>
      </w:tr>
      <w:tr w:rsidR="00F54DBE" w:rsidRPr="00F54DBE" w:rsidTr="00E93D52">
        <w:trPr>
          <w:trHeight w:val="551"/>
          <w:jc w:val="center"/>
        </w:trPr>
        <w:tc>
          <w:tcPr>
            <w:tcW w:w="84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92"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v.</w:t>
            </w:r>
          </w:p>
        </w:tc>
        <w:tc>
          <w:tcPr>
            <w:tcW w:w="561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Jawaharlal Nehru Tropical Botanical Garden &amp;</w:t>
            </w:r>
          </w:p>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Research Institute (JNTBGRI)</w:t>
            </w:r>
          </w:p>
        </w:tc>
        <w:tc>
          <w:tcPr>
            <w:tcW w:w="1435"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3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1250.00</w:t>
            </w:r>
          </w:p>
        </w:tc>
      </w:tr>
      <w:tr w:rsidR="00F54DBE" w:rsidRPr="00F54DBE" w:rsidTr="00E93D52">
        <w:trPr>
          <w:trHeight w:val="553"/>
          <w:jc w:val="center"/>
        </w:trPr>
        <w:tc>
          <w:tcPr>
            <w:tcW w:w="84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92"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vi.</w:t>
            </w:r>
          </w:p>
        </w:tc>
        <w:tc>
          <w:tcPr>
            <w:tcW w:w="561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proofErr w:type="spellStart"/>
            <w:r w:rsidRPr="00F54DBE">
              <w:rPr>
                <w:rFonts w:ascii="Times New Roman" w:eastAsia="Times New Roman" w:hAnsi="Times New Roman" w:cs="Times New Roman"/>
                <w:sz w:val="24"/>
                <w:szCs w:val="24"/>
                <w:lang w:bidi="en-US"/>
              </w:rPr>
              <w:t>Srinivasa</w:t>
            </w:r>
            <w:proofErr w:type="spellEnd"/>
            <w:r w:rsidRPr="00F54DBE">
              <w:rPr>
                <w:rFonts w:ascii="Times New Roman" w:eastAsia="Times New Roman" w:hAnsi="Times New Roman" w:cs="Times New Roman"/>
                <w:sz w:val="24"/>
                <w:szCs w:val="24"/>
                <w:lang w:bidi="en-US"/>
              </w:rPr>
              <w:t xml:space="preserve"> </w:t>
            </w:r>
            <w:proofErr w:type="spellStart"/>
            <w:r w:rsidRPr="00F54DBE">
              <w:rPr>
                <w:rFonts w:ascii="Times New Roman" w:eastAsia="Times New Roman" w:hAnsi="Times New Roman" w:cs="Times New Roman"/>
                <w:sz w:val="24"/>
                <w:szCs w:val="24"/>
                <w:lang w:bidi="en-US"/>
              </w:rPr>
              <w:t>Ramanujan</w:t>
            </w:r>
            <w:proofErr w:type="spellEnd"/>
            <w:r w:rsidRPr="00F54DBE">
              <w:rPr>
                <w:rFonts w:ascii="Times New Roman" w:eastAsia="Times New Roman" w:hAnsi="Times New Roman" w:cs="Times New Roman"/>
                <w:sz w:val="24"/>
                <w:szCs w:val="24"/>
                <w:lang w:bidi="en-US"/>
              </w:rPr>
              <w:t xml:space="preserve"> Institute for Basic Sciences</w:t>
            </w:r>
          </w:p>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(SRIBS)</w:t>
            </w:r>
          </w:p>
        </w:tc>
        <w:tc>
          <w:tcPr>
            <w:tcW w:w="1435"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3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100.00</w:t>
            </w:r>
          </w:p>
        </w:tc>
      </w:tr>
      <w:tr w:rsidR="00F54DBE" w:rsidRPr="00F54DBE" w:rsidTr="00E93D52">
        <w:trPr>
          <w:trHeight w:val="551"/>
          <w:jc w:val="center"/>
        </w:trPr>
        <w:tc>
          <w:tcPr>
            <w:tcW w:w="84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92"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vii.</w:t>
            </w:r>
          </w:p>
        </w:tc>
        <w:tc>
          <w:tcPr>
            <w:tcW w:w="561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Malabar Botanical Garden &amp; Institute for Plant</w:t>
            </w:r>
          </w:p>
          <w:p w:rsidR="00F54DBE" w:rsidRPr="00F54DBE" w:rsidRDefault="00F54DBE" w:rsidP="00F54DBE">
            <w:pPr>
              <w:spacing w:after="0" w:line="240" w:lineRule="auto"/>
              <w:ind w:left="105"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Sciences (MBGIPS)</w:t>
            </w:r>
          </w:p>
        </w:tc>
        <w:tc>
          <w:tcPr>
            <w:tcW w:w="1435"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30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325.00</w:t>
            </w:r>
          </w:p>
        </w:tc>
      </w:tr>
      <w:tr w:rsidR="00F54DBE" w:rsidRPr="00F54DBE" w:rsidTr="00E93D52">
        <w:trPr>
          <w:trHeight w:val="275"/>
          <w:jc w:val="center"/>
        </w:trPr>
        <w:tc>
          <w:tcPr>
            <w:tcW w:w="84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right="-24"/>
              <w:jc w:val="both"/>
              <w:rPr>
                <w:rFonts w:ascii="Times New Roman" w:eastAsia="Times New Roman" w:hAnsi="Times New Roman" w:cs="Times New Roman"/>
                <w:sz w:val="24"/>
                <w:szCs w:val="24"/>
                <w:lang w:bidi="en-US"/>
              </w:rPr>
            </w:pPr>
          </w:p>
        </w:tc>
        <w:tc>
          <w:tcPr>
            <w:tcW w:w="5612"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105" w:right="-24"/>
              <w:jc w:val="center"/>
              <w:rPr>
                <w:rFonts w:ascii="Times New Roman" w:eastAsia="Times New Roman" w:hAnsi="Times New Roman" w:cs="Times New Roman"/>
                <w:sz w:val="24"/>
                <w:szCs w:val="24"/>
                <w:lang w:bidi="en-US"/>
              </w:rPr>
            </w:pPr>
            <w:r w:rsidRPr="00F54DBE">
              <w:rPr>
                <w:rFonts w:ascii="Times New Roman" w:eastAsia="Times New Roman" w:hAnsi="Times New Roman" w:cs="Times New Roman"/>
                <w:b/>
                <w:sz w:val="24"/>
                <w:szCs w:val="24"/>
                <w:lang w:bidi="en-US"/>
              </w:rPr>
              <w:t>Total</w:t>
            </w:r>
          </w:p>
        </w:tc>
        <w:tc>
          <w:tcPr>
            <w:tcW w:w="1435" w:type="dxa"/>
            <w:tcBorders>
              <w:top w:val="single" w:sz="4" w:space="0" w:color="auto"/>
              <w:left w:val="single" w:sz="4" w:space="0" w:color="auto"/>
              <w:bottom w:val="single" w:sz="4" w:space="0" w:color="auto"/>
              <w:right w:val="single" w:sz="4" w:space="0" w:color="auto"/>
            </w:tcBorders>
          </w:tcPr>
          <w:p w:rsidR="00F54DBE" w:rsidRPr="00F54DBE" w:rsidRDefault="00F54DBE" w:rsidP="00F54DBE">
            <w:pPr>
              <w:spacing w:after="0" w:line="240" w:lineRule="auto"/>
              <w:ind w:left="307" w:right="-24"/>
              <w:jc w:val="both"/>
              <w:rPr>
                <w:rFonts w:ascii="Times New Roman" w:eastAsia="Times New Roman" w:hAnsi="Times New Roman" w:cs="Times New Roman"/>
                <w:b/>
                <w:sz w:val="24"/>
                <w:szCs w:val="24"/>
                <w:lang w:bidi="en-US"/>
              </w:rPr>
            </w:pPr>
            <w:r w:rsidRPr="00F54DBE">
              <w:rPr>
                <w:rFonts w:ascii="Times New Roman" w:eastAsia="Times New Roman" w:hAnsi="Times New Roman" w:cs="Times New Roman"/>
                <w:b/>
                <w:sz w:val="24"/>
                <w:szCs w:val="24"/>
                <w:lang w:bidi="en-US"/>
              </w:rPr>
              <w:fldChar w:fldCharType="begin"/>
            </w:r>
            <w:r w:rsidRPr="00F54DBE">
              <w:rPr>
                <w:rFonts w:ascii="Times New Roman" w:eastAsia="Times New Roman" w:hAnsi="Times New Roman" w:cs="Times New Roman"/>
                <w:b/>
                <w:sz w:val="24"/>
                <w:szCs w:val="24"/>
                <w:lang w:bidi="en-US"/>
              </w:rPr>
              <w:instrText xml:space="preserve"> =SUM(ABOVE) </w:instrText>
            </w:r>
            <w:r w:rsidRPr="00F54DBE">
              <w:rPr>
                <w:rFonts w:ascii="Times New Roman" w:eastAsia="Times New Roman" w:hAnsi="Times New Roman" w:cs="Times New Roman"/>
                <w:b/>
                <w:sz w:val="24"/>
                <w:szCs w:val="24"/>
                <w:lang w:bidi="en-US"/>
              </w:rPr>
              <w:fldChar w:fldCharType="separate"/>
            </w:r>
            <w:r w:rsidRPr="00F54DBE">
              <w:rPr>
                <w:rFonts w:ascii="Times New Roman" w:eastAsia="Times New Roman" w:hAnsi="Times New Roman" w:cs="Times New Roman"/>
                <w:b/>
                <w:noProof/>
                <w:sz w:val="24"/>
                <w:szCs w:val="24"/>
                <w:lang w:bidi="en-US"/>
              </w:rPr>
              <w:t>5085</w:t>
            </w:r>
            <w:r w:rsidRPr="00F54DBE">
              <w:rPr>
                <w:rFonts w:ascii="Times New Roman" w:eastAsia="Times New Roman" w:hAnsi="Times New Roman" w:cs="Times New Roman"/>
                <w:b/>
                <w:sz w:val="24"/>
                <w:szCs w:val="24"/>
                <w:lang w:bidi="en-US"/>
              </w:rPr>
              <w:fldChar w:fldCharType="end"/>
            </w:r>
            <w:r w:rsidRPr="00F54DBE">
              <w:rPr>
                <w:rFonts w:ascii="Times New Roman" w:eastAsia="Times New Roman" w:hAnsi="Times New Roman" w:cs="Times New Roman"/>
                <w:b/>
                <w:sz w:val="24"/>
                <w:szCs w:val="24"/>
                <w:lang w:bidi="en-US"/>
              </w:rPr>
              <w:t>.00</w:t>
            </w:r>
          </w:p>
        </w:tc>
      </w:tr>
    </w:tbl>
    <w:p w:rsidR="00F54DBE" w:rsidRPr="009358F2" w:rsidRDefault="00F54DBE" w:rsidP="009358F2">
      <w:pPr>
        <w:spacing w:before="64" w:after="0"/>
        <w:ind w:right="-24" w:firstLine="720"/>
        <w:contextualSpacing/>
        <w:jc w:val="both"/>
        <w:rPr>
          <w:rFonts w:ascii="Times New Roman" w:eastAsia="Times New Roman" w:hAnsi="Times New Roman" w:cs="Times New Roman"/>
          <w:b/>
          <w:bCs/>
          <w:szCs w:val="20"/>
          <w:lang w:val="en-IN" w:eastAsia="en-IN" w:bidi="hi-IN"/>
        </w:rPr>
      </w:pPr>
      <w:r w:rsidRPr="00F54DBE">
        <w:rPr>
          <w:rFonts w:ascii="Times New Roman" w:eastAsia="Times New Roman" w:hAnsi="Times New Roman" w:cs="Times New Roman"/>
          <w:b/>
          <w:bCs/>
          <w:lang w:eastAsia="en-IN" w:bidi="hi-IN"/>
        </w:rPr>
        <w:t xml:space="preserve">i. </w:t>
      </w:r>
      <w:r w:rsidRPr="00F54DBE">
        <w:rPr>
          <w:rFonts w:ascii="Times New Roman" w:eastAsia="Times New Roman" w:hAnsi="Times New Roman" w:cs="Times New Roman"/>
          <w:b/>
          <w:bCs/>
          <w:lang w:val="en-IN" w:eastAsia="en-IN" w:bidi="hi-IN"/>
        </w:rPr>
        <w:t>Centre for Water Resource Development &amp; Management (CWRDM</w:t>
      </w:r>
      <w:r w:rsidR="009358F2">
        <w:rPr>
          <w:rFonts w:ascii="Times New Roman" w:eastAsia="Times New Roman" w:hAnsi="Times New Roman" w:cs="Times New Roman"/>
          <w:b/>
          <w:bCs/>
          <w:lang w:val="en-IN" w:eastAsia="en-IN" w:bidi="hi-IN"/>
        </w:rPr>
        <w:t xml:space="preserve">)         </w:t>
      </w:r>
      <w:r w:rsidR="009358F2" w:rsidRPr="009358F2">
        <w:rPr>
          <w:rFonts w:ascii="Times New Roman" w:eastAsia="Times New Roman" w:hAnsi="Times New Roman" w:cs="Times New Roman"/>
          <w:b/>
          <w:bCs/>
          <w:szCs w:val="20"/>
          <w:lang w:val="en-IN" w:eastAsia="en-IN" w:bidi="hi-IN"/>
        </w:rPr>
        <w:t>(</w:t>
      </w:r>
      <w:r w:rsidR="009358F2" w:rsidRPr="009358F2">
        <w:rPr>
          <w:rFonts w:ascii="Tahoma" w:eastAsia="Times New Roman" w:hAnsi="Tahoma" w:cs="Tahoma"/>
          <w:b/>
          <w:bCs/>
          <w:szCs w:val="20"/>
          <w:lang w:val="en-IN" w:eastAsia="en-IN" w:bidi="hi-IN"/>
        </w:rPr>
        <w:t>₹</w:t>
      </w:r>
      <w:r w:rsidRPr="009358F2">
        <w:rPr>
          <w:rFonts w:ascii="Times New Roman" w:eastAsia="Times New Roman" w:hAnsi="Times New Roman" w:cs="Times New Roman"/>
          <w:b/>
          <w:bCs/>
          <w:szCs w:val="20"/>
          <w:lang w:val="en-IN" w:eastAsia="en-IN" w:bidi="hi-IN"/>
        </w:rPr>
        <w:t>1200.00 lakh)</w:t>
      </w:r>
    </w:p>
    <w:p w:rsidR="00F54DBE" w:rsidRPr="00F54DBE" w:rsidRDefault="00F54DBE" w:rsidP="009358F2">
      <w:pPr>
        <w:spacing w:before="2" w:after="0"/>
        <w:ind w:left="720"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CWRDM is a premier R&amp;D institution in the water resources sector under KSCSTE which provides research inputs/output for water resource development and management. It is envisioned as a Centre of Excellence catering to the R&amp;D demands in all spheres of Water Management.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1200.00 lakh is provided in the budget 2021-22 for the institute for physical and scientific infrastructure development, human resource development, library development, office automation and various R &amp; D activities of the institute.</w:t>
      </w:r>
    </w:p>
    <w:p w:rsidR="00F54DBE" w:rsidRPr="00F54DBE" w:rsidRDefault="00F54DBE" w:rsidP="009358F2">
      <w:pPr>
        <w:spacing w:before="2" w:after="0"/>
        <w:ind w:right="-24" w:firstLine="720"/>
        <w:jc w:val="both"/>
        <w:rPr>
          <w:rFonts w:ascii="Times New Roman" w:eastAsia="Times New Roman" w:hAnsi="Times New Roman" w:cs="Times New Roman"/>
          <w:b/>
          <w:bCs/>
          <w:lang w:bidi="en-US"/>
        </w:rPr>
      </w:pPr>
      <w:proofErr w:type="gramStart"/>
      <w:r w:rsidRPr="00F54DBE">
        <w:rPr>
          <w:rFonts w:ascii="Times New Roman" w:eastAsia="Times New Roman" w:hAnsi="Times New Roman" w:cs="Times New Roman"/>
          <w:b/>
          <w:bCs/>
          <w:lang w:bidi="en-US"/>
        </w:rPr>
        <w:t>ii. Kerala</w:t>
      </w:r>
      <w:proofErr w:type="gramEnd"/>
      <w:r w:rsidRPr="00F54DBE">
        <w:rPr>
          <w:rFonts w:ascii="Times New Roman" w:eastAsia="Times New Roman" w:hAnsi="Times New Roman" w:cs="Times New Roman"/>
          <w:b/>
          <w:bCs/>
          <w:lang w:bidi="en-US"/>
        </w:rPr>
        <w:t xml:space="preserve"> Forest Research Institute (KFRI)</w:t>
      </w:r>
      <w:r w:rsidRPr="00F54DBE">
        <w:rPr>
          <w:rFonts w:ascii="Times New Roman" w:eastAsia="Times New Roman" w:hAnsi="Times New Roman" w:cs="Times New Roman"/>
          <w:b/>
          <w:bCs/>
          <w:lang w:bidi="en-US"/>
        </w:rPr>
        <w:tab/>
      </w:r>
      <w:r w:rsidRPr="00F54DBE">
        <w:rPr>
          <w:rFonts w:ascii="Times New Roman" w:eastAsia="Times New Roman" w:hAnsi="Times New Roman" w:cs="Times New Roman"/>
          <w:b/>
          <w:bCs/>
          <w:lang w:bidi="en-US"/>
        </w:rPr>
        <w:tab/>
        <w:t xml:space="preserve">                         </w:t>
      </w:r>
      <w:r w:rsidR="009358F2">
        <w:rPr>
          <w:rFonts w:ascii="Times New Roman" w:eastAsia="Times New Roman" w:hAnsi="Times New Roman" w:cs="Times New Roman"/>
          <w:b/>
          <w:bCs/>
          <w:lang w:bidi="en-US"/>
        </w:rPr>
        <w:t xml:space="preserve">           </w:t>
      </w:r>
      <w:r w:rsidRPr="00F54DBE">
        <w:rPr>
          <w:rFonts w:ascii="Times New Roman" w:eastAsia="Times New Roman" w:hAnsi="Times New Roman" w:cs="Times New Roman"/>
          <w:b/>
          <w:bCs/>
          <w:lang w:bidi="en-US"/>
        </w:rPr>
        <w:t xml:space="preserve"> ( </w:t>
      </w:r>
      <w:r w:rsidRPr="00F54DBE">
        <w:rPr>
          <w:rFonts w:ascii="Tahoma" w:eastAsia="Times New Roman" w:hAnsi="Tahoma" w:cs="Tahoma"/>
          <w:b/>
          <w:bCs/>
          <w:lang w:bidi="en-US"/>
        </w:rPr>
        <w:t>₹</w:t>
      </w:r>
      <w:r w:rsidRPr="00F54DBE">
        <w:rPr>
          <w:rFonts w:ascii="Times New Roman" w:eastAsia="Times New Roman" w:hAnsi="Times New Roman" w:cs="Times New Roman"/>
          <w:b/>
          <w:bCs/>
          <w:lang w:bidi="en-US"/>
        </w:rPr>
        <w:t xml:space="preserve">1000.00 </w:t>
      </w:r>
      <w:r w:rsidRPr="00F54DBE">
        <w:rPr>
          <w:rFonts w:ascii="Times New Roman" w:eastAsia="Times New Roman" w:hAnsi="Times New Roman" w:cs="Times New Roman"/>
          <w:b/>
          <w:bCs/>
          <w:spacing w:val="-4"/>
          <w:lang w:bidi="en-US"/>
        </w:rPr>
        <w:t>lakh)</w:t>
      </w:r>
    </w:p>
    <w:p w:rsidR="00F54DBE" w:rsidRPr="00F54DBE" w:rsidRDefault="00F54DBE" w:rsidP="009358F2">
      <w:pPr>
        <w:tabs>
          <w:tab w:val="left" w:pos="9757"/>
        </w:tabs>
        <w:spacing w:before="1" w:after="0"/>
        <w:ind w:left="720"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KFRI is envisioned as a Centre of Excellence in Tropical Forestry to provide scientific support for decision making on matters related to forestry, with particular emphasis on conservation, sustainable </w:t>
      </w:r>
      <w:proofErr w:type="spellStart"/>
      <w:r w:rsidRPr="00F54DBE">
        <w:rPr>
          <w:rFonts w:ascii="Times New Roman" w:eastAsia="Times New Roman" w:hAnsi="Times New Roman" w:cs="Times New Roman"/>
          <w:sz w:val="24"/>
          <w:szCs w:val="24"/>
          <w:lang w:bidi="en-US"/>
        </w:rPr>
        <w:t>utilisation</w:t>
      </w:r>
      <w:proofErr w:type="spellEnd"/>
      <w:r w:rsidRPr="00F54DBE">
        <w:rPr>
          <w:rFonts w:ascii="Times New Roman" w:eastAsia="Times New Roman" w:hAnsi="Times New Roman" w:cs="Times New Roman"/>
          <w:sz w:val="24"/>
          <w:szCs w:val="24"/>
          <w:lang w:bidi="en-US"/>
        </w:rPr>
        <w:t xml:space="preserve"> and scientific management of natural resources.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 1000.00 lakh is provided in the budget 2021-22 for physical and scientific </w:t>
      </w:r>
      <w:r w:rsidRPr="00F54DBE">
        <w:rPr>
          <w:rFonts w:ascii="Times New Roman" w:eastAsia="Times New Roman" w:hAnsi="Times New Roman" w:cs="Times New Roman"/>
          <w:sz w:val="24"/>
          <w:szCs w:val="24"/>
          <w:lang w:bidi="en-US"/>
        </w:rPr>
        <w:lastRenderedPageBreak/>
        <w:t xml:space="preserve">infrastructure strengthening, human resource development, library </w:t>
      </w:r>
      <w:proofErr w:type="spellStart"/>
      <w:r w:rsidRPr="00F54DBE">
        <w:rPr>
          <w:rFonts w:ascii="Times New Roman" w:eastAsia="Times New Roman" w:hAnsi="Times New Roman" w:cs="Times New Roman"/>
          <w:sz w:val="24"/>
          <w:szCs w:val="24"/>
          <w:lang w:bidi="en-US"/>
        </w:rPr>
        <w:t>upgradation</w:t>
      </w:r>
      <w:proofErr w:type="spellEnd"/>
      <w:r w:rsidRPr="00F54DBE">
        <w:rPr>
          <w:rFonts w:ascii="Times New Roman" w:eastAsia="Times New Roman" w:hAnsi="Times New Roman" w:cs="Times New Roman"/>
          <w:sz w:val="24"/>
          <w:szCs w:val="24"/>
          <w:lang w:bidi="en-US"/>
        </w:rPr>
        <w:t xml:space="preserve">, extension &amp; training activities and various research &amp; development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w:t>
      </w:r>
    </w:p>
    <w:p w:rsidR="00F54DBE" w:rsidRPr="00F54DBE" w:rsidRDefault="00F54DBE" w:rsidP="009358F2">
      <w:pPr>
        <w:tabs>
          <w:tab w:val="left" w:pos="1360"/>
          <w:tab w:val="left" w:pos="1360"/>
          <w:tab w:val="left" w:pos="9757"/>
        </w:tabs>
        <w:spacing w:after="0" w:line="240" w:lineRule="auto"/>
        <w:ind w:left="1360" w:right="-24" w:hanging="620"/>
        <w:contextualSpacing/>
        <w:jc w:val="center"/>
        <w:rPr>
          <w:rFonts w:ascii="Times New Roman" w:eastAsia="Times New Roman" w:hAnsi="Times New Roman" w:cs="Times New Roman"/>
          <w:b/>
          <w:bCs/>
          <w:lang w:val="en-IN" w:eastAsia="en-IN" w:bidi="hi-IN"/>
        </w:rPr>
      </w:pPr>
      <w:proofErr w:type="gramStart"/>
      <w:r w:rsidRPr="00F54DBE">
        <w:rPr>
          <w:rFonts w:ascii="Times New Roman" w:eastAsia="Times New Roman" w:hAnsi="Times New Roman" w:cs="Times New Roman"/>
          <w:b/>
          <w:bCs/>
          <w:lang w:eastAsia="en-IN" w:bidi="hi-IN"/>
        </w:rPr>
        <w:t>iii</w:t>
      </w:r>
      <w:proofErr w:type="gramEnd"/>
      <w:r w:rsidRPr="00F54DBE">
        <w:rPr>
          <w:rFonts w:ascii="Times New Roman" w:eastAsia="Times New Roman" w:hAnsi="Times New Roman" w:cs="Times New Roman"/>
          <w:b/>
          <w:bCs/>
          <w:lang w:eastAsia="en-IN" w:bidi="hi-IN"/>
        </w:rPr>
        <w:t xml:space="preserve">. </w:t>
      </w:r>
      <w:r w:rsidRPr="00F54DBE">
        <w:rPr>
          <w:rFonts w:ascii="Times New Roman" w:eastAsia="Times New Roman" w:hAnsi="Times New Roman" w:cs="Times New Roman"/>
          <w:b/>
          <w:bCs/>
          <w:lang w:val="en-IN" w:eastAsia="en-IN" w:bidi="hi-IN"/>
        </w:rPr>
        <w:t>Kerala School of Mathematics (</w:t>
      </w:r>
      <w:proofErr w:type="spellStart"/>
      <w:r w:rsidRPr="00F54DBE">
        <w:rPr>
          <w:rFonts w:ascii="Times New Roman" w:eastAsia="Times New Roman" w:hAnsi="Times New Roman" w:cs="Times New Roman"/>
          <w:b/>
          <w:bCs/>
          <w:lang w:val="en-IN" w:eastAsia="en-IN" w:bidi="hi-IN"/>
        </w:rPr>
        <w:t>KSoM</w:t>
      </w:r>
      <w:proofErr w:type="spellEnd"/>
      <w:r w:rsidRPr="00F54DBE">
        <w:rPr>
          <w:rFonts w:ascii="Times New Roman" w:eastAsia="Times New Roman" w:hAnsi="Times New Roman" w:cs="Times New Roman"/>
          <w:b/>
          <w:bCs/>
          <w:lang w:val="en-IN" w:eastAsia="en-IN" w:bidi="hi-IN"/>
        </w:rPr>
        <w:t>)                                                      (</w:t>
      </w:r>
      <w:r w:rsidRPr="00F54DBE">
        <w:rPr>
          <w:rFonts w:ascii="Tahoma" w:eastAsia="Times New Roman" w:hAnsi="Tahoma" w:cs="Tahoma"/>
          <w:b/>
          <w:bCs/>
          <w:lang w:val="en-IN" w:eastAsia="en-IN" w:bidi="hi-IN"/>
        </w:rPr>
        <w:t>₹</w:t>
      </w:r>
      <w:r w:rsidRPr="00F54DBE">
        <w:rPr>
          <w:rFonts w:ascii="Times New Roman" w:eastAsia="Times New Roman" w:hAnsi="Times New Roman" w:cs="Times New Roman"/>
          <w:b/>
          <w:bCs/>
          <w:lang w:eastAsia="en-IN" w:bidi="hi-IN"/>
        </w:rPr>
        <w:t>660</w:t>
      </w:r>
      <w:r w:rsidRPr="00F54DBE">
        <w:rPr>
          <w:rFonts w:ascii="Times New Roman" w:eastAsia="Times New Roman" w:hAnsi="Times New Roman" w:cs="Times New Roman"/>
          <w:b/>
          <w:bCs/>
          <w:lang w:val="en-IN" w:eastAsia="en-IN" w:bidi="hi-IN"/>
        </w:rPr>
        <w:t>.00</w:t>
      </w:r>
      <w:r w:rsidRPr="00F54DBE">
        <w:rPr>
          <w:rFonts w:ascii="Times New Roman" w:eastAsia="Times New Roman" w:hAnsi="Times New Roman" w:cs="Times New Roman"/>
          <w:b/>
          <w:bCs/>
          <w:lang w:eastAsia="en-IN" w:bidi="hi-IN"/>
        </w:rPr>
        <w:t xml:space="preserve"> </w:t>
      </w:r>
      <w:r w:rsidRPr="00F54DBE">
        <w:rPr>
          <w:rFonts w:ascii="Times New Roman" w:eastAsia="Times New Roman" w:hAnsi="Times New Roman" w:cs="Times New Roman"/>
          <w:b/>
          <w:bCs/>
          <w:spacing w:val="-4"/>
          <w:lang w:val="en-IN" w:eastAsia="en-IN" w:bidi="hi-IN"/>
        </w:rPr>
        <w:t>lakh)</w:t>
      </w:r>
    </w:p>
    <w:p w:rsidR="00F54DBE" w:rsidRPr="00F54DBE" w:rsidRDefault="00F54DBE" w:rsidP="009358F2">
      <w:pPr>
        <w:tabs>
          <w:tab w:val="left" w:pos="9757"/>
        </w:tabs>
        <w:spacing w:after="0"/>
        <w:ind w:left="709"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b/>
          <w:bCs/>
          <w:sz w:val="24"/>
          <w:szCs w:val="24"/>
          <w:lang w:bidi="en-US"/>
        </w:rPr>
        <w:t xml:space="preserve"> </w:t>
      </w:r>
      <w:proofErr w:type="spellStart"/>
      <w:r w:rsidRPr="00F54DBE">
        <w:rPr>
          <w:rFonts w:ascii="Times New Roman" w:eastAsia="Times New Roman" w:hAnsi="Times New Roman" w:cs="Times New Roman"/>
          <w:sz w:val="24"/>
          <w:szCs w:val="24"/>
          <w:lang w:bidi="en-US"/>
        </w:rPr>
        <w:t>KSoM</w:t>
      </w:r>
      <w:proofErr w:type="spellEnd"/>
      <w:r w:rsidRPr="00F54DBE">
        <w:rPr>
          <w:rFonts w:ascii="Times New Roman" w:eastAsia="Times New Roman" w:hAnsi="Times New Roman" w:cs="Times New Roman"/>
          <w:sz w:val="24"/>
          <w:szCs w:val="24"/>
          <w:lang w:bidi="en-US"/>
        </w:rPr>
        <w:t xml:space="preserve"> is an institute established as a joint venture between KSCSTE and Department of Atomic Energy (DAE), </w:t>
      </w:r>
      <w:proofErr w:type="spellStart"/>
      <w:r w:rsidRPr="00F54DBE">
        <w:rPr>
          <w:rFonts w:ascii="Times New Roman" w:eastAsia="Times New Roman" w:hAnsi="Times New Roman" w:cs="Times New Roman"/>
          <w:sz w:val="24"/>
          <w:szCs w:val="24"/>
          <w:lang w:bidi="en-US"/>
        </w:rPr>
        <w:t>GoI</w:t>
      </w:r>
      <w:proofErr w:type="spellEnd"/>
      <w:r w:rsidRPr="00F54DBE">
        <w:rPr>
          <w:rFonts w:ascii="Times New Roman" w:eastAsia="Times New Roman" w:hAnsi="Times New Roman" w:cs="Times New Roman"/>
          <w:sz w:val="24"/>
          <w:szCs w:val="24"/>
          <w:lang w:bidi="en-US"/>
        </w:rPr>
        <w:t xml:space="preserve"> for carrying out advanced learning and research in Mathematics.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660.00 lakh is provided in the budget 2021-22 for continuing the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of the institute including</w:t>
      </w:r>
    </w:p>
    <w:p w:rsidR="00F54DBE" w:rsidRPr="00F54DBE" w:rsidRDefault="00F54DBE" w:rsidP="00F54DBE">
      <w:pPr>
        <w:numPr>
          <w:ilvl w:val="0"/>
          <w:numId w:val="2"/>
        </w:numPr>
        <w:tabs>
          <w:tab w:val="left" w:pos="2020"/>
          <w:tab w:val="left" w:pos="2020"/>
          <w:tab w:val="left" w:pos="9757"/>
        </w:tabs>
        <w:spacing w:before="40"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Training camps and training to Mathematics Olympiads</w:t>
      </w:r>
    </w:p>
    <w:p w:rsidR="00F54DBE" w:rsidRPr="00F54DBE" w:rsidRDefault="00F54DBE" w:rsidP="00F54DBE">
      <w:pPr>
        <w:numPr>
          <w:ilvl w:val="0"/>
          <w:numId w:val="2"/>
        </w:numPr>
        <w:tabs>
          <w:tab w:val="left" w:pos="2020"/>
          <w:tab w:val="left" w:pos="2020"/>
          <w:tab w:val="left" w:pos="9757"/>
        </w:tabs>
        <w:spacing w:before="42"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Mathematics talent search followed by training at higher level</w:t>
      </w:r>
    </w:p>
    <w:p w:rsidR="00F54DBE" w:rsidRPr="00F54DBE" w:rsidRDefault="00F54DBE" w:rsidP="00F54DBE">
      <w:pPr>
        <w:numPr>
          <w:ilvl w:val="0"/>
          <w:numId w:val="2"/>
        </w:numPr>
        <w:tabs>
          <w:tab w:val="left" w:pos="2020"/>
          <w:tab w:val="left" w:pos="2020"/>
          <w:tab w:val="left" w:pos="9757"/>
        </w:tabs>
        <w:spacing w:before="40" w:after="0"/>
        <w:ind w:right="-24"/>
        <w:contextualSpacing/>
        <w:jc w:val="both"/>
        <w:rPr>
          <w:rFonts w:ascii="Times New Roman" w:eastAsia="Times New Roman" w:hAnsi="Times New Roman" w:cs="Times New Roman"/>
          <w:sz w:val="24"/>
          <w:szCs w:val="24"/>
          <w:lang w:eastAsia="en-IN" w:bidi="hi-IN"/>
        </w:rPr>
      </w:pPr>
      <w:r w:rsidRPr="00F54DBE">
        <w:rPr>
          <w:rFonts w:ascii="Times New Roman" w:eastAsia="Times New Roman" w:hAnsi="Times New Roman" w:cs="Times New Roman"/>
          <w:sz w:val="24"/>
          <w:szCs w:val="24"/>
          <w:lang w:val="en-IN" w:eastAsia="en-IN" w:bidi="hi-IN"/>
        </w:rPr>
        <w:t xml:space="preserve">Summer training for </w:t>
      </w:r>
      <w:r w:rsidRPr="00F54DBE">
        <w:rPr>
          <w:rFonts w:ascii="Times New Roman" w:eastAsia="Times New Roman" w:hAnsi="Times New Roman" w:cs="Times New Roman"/>
          <w:sz w:val="24"/>
          <w:szCs w:val="24"/>
          <w:lang w:eastAsia="en-IN" w:bidi="hi-IN"/>
        </w:rPr>
        <w:t>college teachers</w:t>
      </w:r>
    </w:p>
    <w:p w:rsidR="00F54DBE" w:rsidRPr="00F54DBE" w:rsidRDefault="00F54DBE" w:rsidP="00F54DBE">
      <w:pPr>
        <w:numPr>
          <w:ilvl w:val="0"/>
          <w:numId w:val="2"/>
        </w:numPr>
        <w:tabs>
          <w:tab w:val="left" w:pos="2020"/>
          <w:tab w:val="left" w:pos="2020"/>
          <w:tab w:val="left" w:pos="9757"/>
        </w:tabs>
        <w:spacing w:before="40"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National </w:t>
      </w:r>
      <w:r w:rsidRPr="00F54DBE">
        <w:rPr>
          <w:rFonts w:ascii="Times New Roman" w:eastAsia="Times New Roman" w:hAnsi="Times New Roman" w:cs="Times New Roman"/>
          <w:sz w:val="24"/>
          <w:szCs w:val="24"/>
          <w:lang w:eastAsia="en-IN" w:bidi="hi-IN"/>
        </w:rPr>
        <w:t xml:space="preserve">and international workshops </w:t>
      </w:r>
      <w:r w:rsidRPr="00F54DBE">
        <w:rPr>
          <w:rFonts w:ascii="Times New Roman" w:eastAsia="Times New Roman" w:hAnsi="Times New Roman" w:cs="Times New Roman"/>
          <w:sz w:val="24"/>
          <w:szCs w:val="24"/>
          <w:lang w:val="en-IN" w:eastAsia="en-IN" w:bidi="hi-IN"/>
        </w:rPr>
        <w:t>and  seminars</w:t>
      </w:r>
    </w:p>
    <w:p w:rsidR="00F54DBE" w:rsidRPr="00F54DBE" w:rsidRDefault="00F54DBE" w:rsidP="00F54DBE">
      <w:pPr>
        <w:numPr>
          <w:ilvl w:val="0"/>
          <w:numId w:val="2"/>
        </w:numPr>
        <w:tabs>
          <w:tab w:val="left" w:pos="2020"/>
          <w:tab w:val="left" w:pos="2020"/>
          <w:tab w:val="left" w:pos="9757"/>
        </w:tabs>
        <w:spacing w:before="40"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Orientation programmes and refresher training to college teachers</w:t>
      </w:r>
    </w:p>
    <w:p w:rsidR="00F54DBE" w:rsidRPr="00F54DBE" w:rsidRDefault="00F54DBE" w:rsidP="00F54DBE">
      <w:pPr>
        <w:tabs>
          <w:tab w:val="left" w:pos="567"/>
          <w:tab w:val="left" w:pos="9757"/>
        </w:tabs>
        <w:spacing w:before="40" w:after="0"/>
        <w:ind w:left="567" w:right="-24" w:hanging="318"/>
        <w:contextualSpacing/>
        <w:jc w:val="both"/>
        <w:rPr>
          <w:rFonts w:ascii="Times New Roman" w:eastAsia="Times New Roman" w:hAnsi="Times New Roman" w:cs="Times New Roman"/>
          <w:sz w:val="24"/>
          <w:szCs w:val="24"/>
          <w:lang w:eastAsia="en-IN" w:bidi="hi-IN"/>
        </w:rPr>
      </w:pPr>
      <w:r w:rsidRPr="00F54DBE">
        <w:rPr>
          <w:rFonts w:ascii="Times New Roman" w:eastAsia="Times New Roman" w:hAnsi="Times New Roman" w:cs="Times New Roman"/>
          <w:sz w:val="24"/>
          <w:szCs w:val="24"/>
          <w:lang w:eastAsia="en-IN" w:bidi="hi-IN"/>
        </w:rPr>
        <w:t xml:space="preserve">                   Out of the total amount provided, </w:t>
      </w:r>
      <w:r w:rsidRPr="00F54DBE">
        <w:rPr>
          <w:rFonts w:ascii="Tahoma" w:eastAsia="Times New Roman" w:hAnsi="Tahoma" w:cs="Tahoma"/>
          <w:sz w:val="24"/>
          <w:szCs w:val="24"/>
          <w:lang w:val="en-IN" w:eastAsia="en-IN" w:bidi="hi-IN"/>
        </w:rPr>
        <w:t>₹</w:t>
      </w:r>
      <w:r w:rsidRPr="00F54DBE">
        <w:rPr>
          <w:rFonts w:ascii="Times New Roman" w:eastAsia="Times New Roman" w:hAnsi="Times New Roman" w:cs="Times New Roman"/>
          <w:sz w:val="24"/>
          <w:szCs w:val="24"/>
          <w:lang w:eastAsia="en-IN" w:bidi="hi-IN"/>
        </w:rPr>
        <w:t xml:space="preserve">500.00 lakh is earmarked for the construction of hostel building of the institute and the total project cost of the proposed building is </w:t>
      </w:r>
      <w:r w:rsidR="009358F2">
        <w:rPr>
          <w:rFonts w:ascii="Times New Roman" w:eastAsia="Times New Roman" w:hAnsi="Times New Roman" w:cs="Times New Roman"/>
          <w:sz w:val="24"/>
          <w:szCs w:val="24"/>
          <w:lang w:eastAsia="en-IN" w:bidi="hi-IN"/>
        </w:rPr>
        <w:t xml:space="preserve">        </w:t>
      </w:r>
      <w:r w:rsidRPr="00F54DBE">
        <w:rPr>
          <w:rFonts w:ascii="Tahoma" w:eastAsia="Times New Roman" w:hAnsi="Tahoma" w:cs="Tahoma"/>
          <w:sz w:val="24"/>
          <w:szCs w:val="24"/>
          <w:lang w:val="en-IN" w:eastAsia="en-IN" w:bidi="hi-IN"/>
        </w:rPr>
        <w:t>₹</w:t>
      </w:r>
      <w:r w:rsidRPr="00F54DBE">
        <w:rPr>
          <w:rFonts w:ascii="Times New Roman" w:eastAsia="Times New Roman" w:hAnsi="Times New Roman" w:cs="Times New Roman"/>
          <w:sz w:val="24"/>
          <w:szCs w:val="24"/>
          <w:lang w:eastAsia="en-IN" w:bidi="hi-IN"/>
        </w:rPr>
        <w:t xml:space="preserve">800.00 lakh. </w:t>
      </w:r>
    </w:p>
    <w:p w:rsidR="00F54DBE" w:rsidRPr="009358F2" w:rsidRDefault="00F54DBE" w:rsidP="00F54DBE">
      <w:pPr>
        <w:tabs>
          <w:tab w:val="left" w:pos="1360"/>
          <w:tab w:val="left" w:pos="1360"/>
          <w:tab w:val="left" w:pos="9757"/>
        </w:tabs>
        <w:spacing w:before="38" w:after="0"/>
        <w:ind w:left="1360" w:right="-24" w:hanging="793"/>
        <w:contextualSpacing/>
        <w:jc w:val="both"/>
        <w:rPr>
          <w:rFonts w:ascii="Times New Roman" w:eastAsia="Times New Roman" w:hAnsi="Times New Roman" w:cs="Times New Roman"/>
          <w:b/>
          <w:bCs/>
          <w:szCs w:val="20"/>
          <w:lang w:val="en-IN" w:eastAsia="en-IN" w:bidi="hi-IN"/>
        </w:rPr>
      </w:pPr>
      <w:r w:rsidRPr="009358F2">
        <w:rPr>
          <w:rFonts w:ascii="Times New Roman" w:eastAsia="Times New Roman" w:hAnsi="Times New Roman" w:cs="Times New Roman"/>
          <w:b/>
          <w:bCs/>
          <w:lang w:eastAsia="en-IN" w:bidi="hi-IN"/>
        </w:rPr>
        <w:t xml:space="preserve">iv. </w:t>
      </w:r>
      <w:r w:rsidRPr="009358F2">
        <w:rPr>
          <w:rFonts w:ascii="Times New Roman" w:eastAsia="Times New Roman" w:hAnsi="Times New Roman" w:cs="Times New Roman"/>
          <w:b/>
          <w:bCs/>
          <w:lang w:val="en-IN" w:eastAsia="en-IN" w:bidi="hi-IN"/>
        </w:rPr>
        <w:t>National Transportation Planning &amp; Research Centre (NATPAC)             (</w:t>
      </w:r>
      <w:r w:rsidRPr="009358F2">
        <w:rPr>
          <w:rFonts w:ascii="Tahoma" w:eastAsia="Times New Roman" w:hAnsi="Tahoma" w:cs="Tahoma"/>
          <w:b/>
          <w:bCs/>
          <w:lang w:val="en-IN" w:eastAsia="en-IN" w:bidi="hi-IN"/>
        </w:rPr>
        <w:t>₹</w:t>
      </w:r>
      <w:r w:rsidRPr="009358F2">
        <w:rPr>
          <w:rFonts w:ascii="Times New Roman" w:eastAsia="Times New Roman" w:hAnsi="Times New Roman" w:cs="Times New Roman"/>
          <w:b/>
          <w:bCs/>
          <w:lang w:val="en-IN" w:eastAsia="en-IN" w:bidi="hi-IN"/>
        </w:rPr>
        <w:t>550.</w:t>
      </w:r>
      <w:r w:rsidRPr="009358F2">
        <w:rPr>
          <w:rFonts w:ascii="Times New Roman" w:eastAsia="Times New Roman" w:hAnsi="Times New Roman" w:cs="Times New Roman"/>
          <w:b/>
          <w:bCs/>
          <w:szCs w:val="20"/>
          <w:lang w:val="en-IN" w:eastAsia="en-IN" w:bidi="hi-IN"/>
        </w:rPr>
        <w:t>00 lakh)</w:t>
      </w:r>
    </w:p>
    <w:p w:rsidR="00F54DBE" w:rsidRPr="00F54DBE" w:rsidRDefault="00F54DBE" w:rsidP="00F54DBE">
      <w:pPr>
        <w:tabs>
          <w:tab w:val="left" w:pos="9757"/>
        </w:tabs>
        <w:spacing w:after="0"/>
        <w:ind w:left="580"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NATPAC,  a premier research and development institute in the country works on multi – model system of transportation covering road, rail, waterways and allied sectors undertaking research and consultancy works in the fields of traffic engineering, transportation planning, highway engineering, public transport system, alternate options for transport system, transport energy, inland water transport, tourism planning and rural roads.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550.00 lakh is provided for 2021-22 towards R&amp; D activities, extension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enhancing physical and scientific infrastructure facilities at NATPAC campus and regional offices.</w:t>
      </w:r>
    </w:p>
    <w:p w:rsidR="009358F2" w:rsidRDefault="00F54DBE" w:rsidP="009358F2">
      <w:pPr>
        <w:spacing w:after="0" w:line="240" w:lineRule="auto"/>
        <w:ind w:left="580"/>
        <w:rPr>
          <w:rFonts w:ascii="Times New Roman" w:eastAsia="SimSun" w:hAnsi="Times New Roman" w:cs="Times New Roman"/>
          <w:b/>
          <w:bCs/>
          <w:lang w:bidi="ar-SA"/>
        </w:rPr>
      </w:pPr>
      <w:proofErr w:type="gramStart"/>
      <w:r w:rsidRPr="009358F2">
        <w:rPr>
          <w:rFonts w:ascii="Times New Roman" w:eastAsia="SimSun" w:hAnsi="Times New Roman" w:cs="Times New Roman"/>
          <w:b/>
          <w:bCs/>
          <w:lang w:bidi="ar-SA"/>
        </w:rPr>
        <w:t>v. Jawaharlal</w:t>
      </w:r>
      <w:proofErr w:type="gramEnd"/>
      <w:r w:rsidRPr="009358F2">
        <w:rPr>
          <w:rFonts w:ascii="Times New Roman" w:eastAsia="SimSun" w:hAnsi="Times New Roman" w:cs="Times New Roman"/>
          <w:b/>
          <w:bCs/>
          <w:lang w:bidi="ar-SA"/>
        </w:rPr>
        <w:t xml:space="preserve"> Nehru Tropical Botanical Garden &amp; Research Institute (JNTBGRI)</w:t>
      </w:r>
      <w:r w:rsidR="009358F2" w:rsidRPr="009358F2">
        <w:rPr>
          <w:rFonts w:ascii="Times New Roman" w:eastAsia="SimSun" w:hAnsi="Times New Roman" w:cs="Times New Roman"/>
          <w:b/>
          <w:bCs/>
          <w:lang w:bidi="ar-SA"/>
        </w:rPr>
        <w:t xml:space="preserve"> </w:t>
      </w:r>
      <w:r w:rsidR="009358F2">
        <w:rPr>
          <w:rFonts w:ascii="Times New Roman" w:eastAsia="SimSun" w:hAnsi="Times New Roman" w:cs="Times New Roman"/>
          <w:b/>
          <w:bCs/>
          <w:lang w:bidi="ar-SA"/>
        </w:rPr>
        <w:t xml:space="preserve">                          </w:t>
      </w:r>
    </w:p>
    <w:p w:rsidR="00F54DBE" w:rsidRPr="009358F2" w:rsidRDefault="009358F2" w:rsidP="009358F2">
      <w:pPr>
        <w:spacing w:after="0" w:line="240" w:lineRule="auto"/>
        <w:ind w:left="580"/>
        <w:rPr>
          <w:rFonts w:ascii="Times New Roman" w:eastAsia="SimSun" w:hAnsi="Times New Roman" w:cs="Times New Roman"/>
          <w:b/>
          <w:bCs/>
          <w:lang w:bidi="hi-IN"/>
        </w:rPr>
      </w:pPr>
      <w:r>
        <w:rPr>
          <w:rFonts w:ascii="Times New Roman" w:eastAsia="SimSun" w:hAnsi="Times New Roman" w:cs="Times New Roman"/>
          <w:b/>
          <w:bCs/>
          <w:lang w:bidi="ar-SA"/>
        </w:rPr>
        <w:t xml:space="preserve">                                                                                                                                   </w:t>
      </w:r>
      <w:r>
        <w:rPr>
          <w:rFonts w:ascii="Times New Roman" w:eastAsia="Times New Roman" w:hAnsi="Times New Roman" w:cs="Times New Roman"/>
          <w:b/>
          <w:bCs/>
          <w:lang w:val="en-IN" w:eastAsia="en-IN" w:bidi="hi-IN"/>
        </w:rPr>
        <w:t>(</w:t>
      </w:r>
      <w:r w:rsidR="00F54DBE" w:rsidRPr="009358F2">
        <w:rPr>
          <w:rFonts w:ascii="Tahoma" w:eastAsia="Times New Roman" w:hAnsi="Tahoma" w:cs="Tahoma"/>
          <w:b/>
          <w:bCs/>
          <w:lang w:val="en-IN" w:eastAsia="en-IN" w:bidi="hi-IN"/>
        </w:rPr>
        <w:t>₹</w:t>
      </w:r>
      <w:proofErr w:type="gramStart"/>
      <w:r w:rsidR="00F54DBE" w:rsidRPr="009358F2">
        <w:rPr>
          <w:rFonts w:ascii="Times New Roman" w:eastAsia="Times New Roman" w:hAnsi="Times New Roman" w:cs="Times New Roman"/>
          <w:b/>
          <w:bCs/>
          <w:lang w:val="en-IN" w:eastAsia="en-IN" w:bidi="hi-IN"/>
        </w:rPr>
        <w:t xml:space="preserve">1250.00 </w:t>
      </w:r>
      <w:r w:rsidRPr="009358F2">
        <w:rPr>
          <w:rFonts w:ascii="Times New Roman" w:eastAsia="Times New Roman" w:hAnsi="Times New Roman" w:cs="Times New Roman"/>
          <w:b/>
          <w:bCs/>
          <w:lang w:val="en-IN" w:eastAsia="en-IN" w:bidi="hi-IN"/>
        </w:rPr>
        <w:t xml:space="preserve"> </w:t>
      </w:r>
      <w:r w:rsidR="00F54DBE" w:rsidRPr="009358F2">
        <w:rPr>
          <w:rFonts w:ascii="Times New Roman" w:eastAsia="Times New Roman" w:hAnsi="Times New Roman" w:cs="Times New Roman"/>
          <w:b/>
          <w:bCs/>
          <w:lang w:val="en-IN" w:eastAsia="en-IN" w:bidi="hi-IN"/>
        </w:rPr>
        <w:t>lakh</w:t>
      </w:r>
      <w:proofErr w:type="gramEnd"/>
      <w:r w:rsidR="00F54DBE" w:rsidRPr="009358F2">
        <w:rPr>
          <w:rFonts w:ascii="Times New Roman" w:eastAsia="Times New Roman" w:hAnsi="Times New Roman" w:cs="Times New Roman"/>
          <w:b/>
          <w:bCs/>
          <w:lang w:val="en-IN" w:eastAsia="en-IN" w:bidi="hi-IN"/>
        </w:rPr>
        <w:t>)</w:t>
      </w:r>
    </w:p>
    <w:p w:rsidR="00F54DBE" w:rsidRPr="00F54DBE" w:rsidRDefault="00F54DBE" w:rsidP="00F54DBE">
      <w:pPr>
        <w:tabs>
          <w:tab w:val="left" w:pos="567"/>
          <w:tab w:val="left" w:pos="9757"/>
        </w:tabs>
        <w:spacing w:before="41" w:after="0"/>
        <w:ind w:left="567"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 JNTBGRI undertakes research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for the sustainable </w:t>
      </w:r>
      <w:proofErr w:type="spellStart"/>
      <w:r w:rsidRPr="00F54DBE">
        <w:rPr>
          <w:rFonts w:ascii="Times New Roman" w:eastAsia="Times New Roman" w:hAnsi="Times New Roman" w:cs="Times New Roman"/>
          <w:sz w:val="24"/>
          <w:szCs w:val="24"/>
          <w:lang w:bidi="en-US"/>
        </w:rPr>
        <w:t>utilisation</w:t>
      </w:r>
      <w:proofErr w:type="spellEnd"/>
      <w:r w:rsidRPr="00F54DBE">
        <w:rPr>
          <w:rFonts w:ascii="Times New Roman" w:eastAsia="Times New Roman" w:hAnsi="Times New Roman" w:cs="Times New Roman"/>
          <w:sz w:val="24"/>
          <w:szCs w:val="24"/>
          <w:lang w:bidi="en-US"/>
        </w:rPr>
        <w:t xml:space="preserve"> of plant resources of Kerala. The institute functions as an inventory for conservation and sustainable utilization of plant wealth through appropriate R &amp; D efforts.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1250.00 lakh is provided for 2021-22 as budget outlay for physical and scientific infrastructure development, library </w:t>
      </w:r>
      <w:proofErr w:type="spellStart"/>
      <w:r w:rsidRPr="00F54DBE">
        <w:rPr>
          <w:rFonts w:ascii="Times New Roman" w:eastAsia="Times New Roman" w:hAnsi="Times New Roman" w:cs="Times New Roman"/>
          <w:sz w:val="24"/>
          <w:szCs w:val="24"/>
          <w:lang w:bidi="en-US"/>
        </w:rPr>
        <w:t>upgradation</w:t>
      </w:r>
      <w:proofErr w:type="spellEnd"/>
      <w:r w:rsidRPr="00F54DBE">
        <w:rPr>
          <w:rFonts w:ascii="Times New Roman" w:eastAsia="Times New Roman" w:hAnsi="Times New Roman" w:cs="Times New Roman"/>
          <w:sz w:val="24"/>
          <w:szCs w:val="24"/>
          <w:lang w:bidi="en-US"/>
        </w:rPr>
        <w:t xml:space="preserve">, </w:t>
      </w:r>
      <w:proofErr w:type="gramStart"/>
      <w:r w:rsidRPr="00F54DBE">
        <w:rPr>
          <w:rFonts w:ascii="Times New Roman" w:eastAsia="Times New Roman" w:hAnsi="Times New Roman" w:cs="Times New Roman"/>
          <w:sz w:val="24"/>
          <w:szCs w:val="24"/>
          <w:lang w:bidi="en-US"/>
        </w:rPr>
        <w:t>human</w:t>
      </w:r>
      <w:proofErr w:type="gramEnd"/>
      <w:r w:rsidRPr="00F54DBE">
        <w:rPr>
          <w:rFonts w:ascii="Times New Roman" w:eastAsia="Times New Roman" w:hAnsi="Times New Roman" w:cs="Times New Roman"/>
          <w:sz w:val="24"/>
          <w:szCs w:val="24"/>
          <w:lang w:bidi="en-US"/>
        </w:rPr>
        <w:t xml:space="preserve"> resource development and various R&amp;D activities of the institute.</w:t>
      </w:r>
    </w:p>
    <w:p w:rsidR="00F54DBE" w:rsidRPr="00F54DBE" w:rsidRDefault="00F54DBE" w:rsidP="00F54DBE">
      <w:pPr>
        <w:tabs>
          <w:tab w:val="left" w:pos="993"/>
        </w:tabs>
        <w:spacing w:before="2" w:after="0"/>
        <w:ind w:left="567"/>
        <w:contextualSpacing/>
        <w:jc w:val="both"/>
        <w:rPr>
          <w:rFonts w:ascii="Times New Roman" w:eastAsia="Times New Roman" w:hAnsi="Times New Roman" w:cs="Times New Roman"/>
          <w:b/>
          <w:bCs/>
          <w:lang w:val="en-IN" w:eastAsia="en-IN" w:bidi="hi-IN"/>
        </w:rPr>
      </w:pPr>
      <w:proofErr w:type="gramStart"/>
      <w:r w:rsidRPr="00F54DBE">
        <w:rPr>
          <w:rFonts w:ascii="Times New Roman" w:eastAsia="Times New Roman" w:hAnsi="Times New Roman" w:cs="Times New Roman"/>
          <w:b/>
          <w:bCs/>
          <w:lang w:eastAsia="en-IN" w:bidi="hi-IN"/>
        </w:rPr>
        <w:t xml:space="preserve">vi. </w:t>
      </w:r>
      <w:proofErr w:type="spellStart"/>
      <w:r w:rsidRPr="00F54DBE">
        <w:rPr>
          <w:rFonts w:ascii="Times New Roman" w:eastAsia="Times New Roman" w:hAnsi="Times New Roman" w:cs="Times New Roman"/>
          <w:b/>
          <w:bCs/>
          <w:lang w:val="en-IN" w:eastAsia="en-IN" w:bidi="hi-IN"/>
        </w:rPr>
        <w:t>Srinivasa</w:t>
      </w:r>
      <w:proofErr w:type="spellEnd"/>
      <w:proofErr w:type="gramEnd"/>
      <w:r w:rsidRPr="00F54DBE">
        <w:rPr>
          <w:rFonts w:ascii="Times New Roman" w:eastAsia="Times New Roman" w:hAnsi="Times New Roman" w:cs="Times New Roman"/>
          <w:b/>
          <w:bCs/>
          <w:lang w:val="en-IN" w:eastAsia="en-IN" w:bidi="hi-IN"/>
        </w:rPr>
        <w:t xml:space="preserve"> </w:t>
      </w:r>
      <w:proofErr w:type="spellStart"/>
      <w:r w:rsidRPr="00F54DBE">
        <w:rPr>
          <w:rFonts w:ascii="Times New Roman" w:eastAsia="Times New Roman" w:hAnsi="Times New Roman" w:cs="Times New Roman"/>
          <w:b/>
          <w:bCs/>
          <w:lang w:val="en-IN" w:eastAsia="en-IN" w:bidi="hi-IN"/>
        </w:rPr>
        <w:t>Ramanujan</w:t>
      </w:r>
      <w:proofErr w:type="spellEnd"/>
      <w:r w:rsidRPr="00F54DBE">
        <w:rPr>
          <w:rFonts w:ascii="Times New Roman" w:eastAsia="Times New Roman" w:hAnsi="Times New Roman" w:cs="Times New Roman"/>
          <w:b/>
          <w:bCs/>
          <w:lang w:val="en-IN" w:eastAsia="en-IN" w:bidi="hi-IN"/>
        </w:rPr>
        <w:t xml:space="preserve"> Institute for Basic Sciences (SRIBS)                            ( </w:t>
      </w:r>
      <w:r w:rsidRPr="00F54DBE">
        <w:rPr>
          <w:rFonts w:ascii="Tahoma" w:eastAsia="Times New Roman" w:hAnsi="Tahoma" w:cs="Tahoma"/>
          <w:b/>
          <w:bCs/>
          <w:lang w:val="en-IN" w:eastAsia="en-IN" w:bidi="hi-IN"/>
        </w:rPr>
        <w:t>₹</w:t>
      </w:r>
      <w:r w:rsidRPr="00F54DBE">
        <w:rPr>
          <w:rFonts w:ascii="Times New Roman" w:eastAsia="Times New Roman" w:hAnsi="Times New Roman" w:cs="Times New Roman"/>
          <w:b/>
          <w:bCs/>
          <w:lang w:eastAsia="en-IN" w:bidi="hi-IN"/>
        </w:rPr>
        <w:t>10</w:t>
      </w:r>
      <w:r w:rsidRPr="00F54DBE">
        <w:rPr>
          <w:rFonts w:ascii="Times New Roman" w:eastAsia="Times New Roman" w:hAnsi="Times New Roman" w:cs="Times New Roman"/>
          <w:b/>
          <w:bCs/>
          <w:lang w:val="en-IN" w:eastAsia="en-IN" w:bidi="hi-IN"/>
        </w:rPr>
        <w:t>0.00 lakh)</w:t>
      </w:r>
    </w:p>
    <w:p w:rsidR="00F54DBE" w:rsidRPr="00F54DBE" w:rsidRDefault="00F54DBE" w:rsidP="00F54DBE">
      <w:pPr>
        <w:tabs>
          <w:tab w:val="left" w:pos="993"/>
        </w:tabs>
        <w:spacing w:before="41" w:after="0"/>
        <w:ind w:left="567"/>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       SRIBS is a capacity building institute envisaged for research, teaching and learning in Basic Sciences. The prime objectives of the institution are to undertake research studies which will make significant contributions in any of the broad areas in basic sciences, cater intellectual interactions among scientists all across the globe, build a strong network of scientists who could conduct original research in challenging theoretical areas and facilitate training of young scientists in basic sciences.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100.00 lakh is provided in the </w:t>
      </w:r>
      <w:r w:rsidRPr="00F54DBE">
        <w:rPr>
          <w:rFonts w:ascii="Times New Roman" w:eastAsia="Times New Roman" w:hAnsi="Times New Roman" w:cs="Times New Roman"/>
          <w:sz w:val="24"/>
          <w:szCs w:val="24"/>
          <w:lang w:bidi="en-US"/>
        </w:rPr>
        <w:lastRenderedPageBreak/>
        <w:t xml:space="preserve">budget 2021-22 for infrastructure strengthening, conducting training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/seminars/workshops and for the R&amp;D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of the institute.</w:t>
      </w:r>
    </w:p>
    <w:p w:rsidR="00F54DBE" w:rsidRPr="00F54DBE" w:rsidRDefault="00F54DBE" w:rsidP="00F54DBE">
      <w:pPr>
        <w:tabs>
          <w:tab w:val="left" w:pos="993"/>
        </w:tabs>
        <w:spacing w:after="0"/>
        <w:ind w:left="567"/>
        <w:contextualSpacing/>
        <w:jc w:val="both"/>
        <w:rPr>
          <w:rFonts w:ascii="Times New Roman" w:eastAsia="Times New Roman" w:hAnsi="Times New Roman" w:cs="Times New Roman"/>
          <w:b/>
          <w:bCs/>
          <w:lang w:val="en-IN" w:eastAsia="en-IN" w:bidi="hi-IN"/>
        </w:rPr>
      </w:pPr>
      <w:proofErr w:type="gramStart"/>
      <w:r w:rsidRPr="00F54DBE">
        <w:rPr>
          <w:rFonts w:ascii="Times New Roman" w:eastAsia="Times New Roman" w:hAnsi="Times New Roman" w:cs="Times New Roman"/>
          <w:b/>
          <w:bCs/>
          <w:lang w:eastAsia="en-IN" w:bidi="hi-IN"/>
        </w:rPr>
        <w:t>vii</w:t>
      </w:r>
      <w:proofErr w:type="gramEnd"/>
      <w:r w:rsidRPr="00F54DBE">
        <w:rPr>
          <w:rFonts w:ascii="Times New Roman" w:eastAsia="Times New Roman" w:hAnsi="Times New Roman" w:cs="Times New Roman"/>
          <w:b/>
          <w:bCs/>
          <w:lang w:eastAsia="en-IN" w:bidi="hi-IN"/>
        </w:rPr>
        <w:t xml:space="preserve">. </w:t>
      </w:r>
      <w:r w:rsidRPr="00F54DBE">
        <w:rPr>
          <w:rFonts w:ascii="Times New Roman" w:eastAsia="Times New Roman" w:hAnsi="Times New Roman" w:cs="Times New Roman"/>
          <w:b/>
          <w:bCs/>
          <w:lang w:val="en-IN" w:eastAsia="en-IN" w:bidi="hi-IN"/>
        </w:rPr>
        <w:t>Malabar Botanical Garden &amp; Institute of Plant Sciences (MBGIPS)             (</w:t>
      </w:r>
      <w:r w:rsidRPr="00F54DBE">
        <w:rPr>
          <w:rFonts w:ascii="Tahoma" w:eastAsia="Times New Roman" w:hAnsi="Tahoma" w:cs="Tahoma"/>
          <w:b/>
          <w:bCs/>
          <w:lang w:val="en-IN" w:eastAsia="en-IN" w:bidi="hi-IN"/>
        </w:rPr>
        <w:t>₹</w:t>
      </w:r>
      <w:r w:rsidRPr="00F54DBE">
        <w:rPr>
          <w:rFonts w:ascii="Times New Roman" w:eastAsia="Times New Roman" w:hAnsi="Times New Roman" w:cs="Times New Roman"/>
          <w:b/>
          <w:bCs/>
          <w:lang w:val="en-IN" w:eastAsia="en-IN" w:bidi="hi-IN"/>
        </w:rPr>
        <w:t>325.00 lakh)</w:t>
      </w:r>
    </w:p>
    <w:p w:rsidR="00F54DBE" w:rsidRPr="00F54DBE" w:rsidRDefault="00F54DBE" w:rsidP="00F54DBE">
      <w:pPr>
        <w:spacing w:after="0"/>
        <w:ind w:left="567" w:firstLine="426"/>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MBGIPS is an institution of KSCSTE dedicated to the conservation and research on aquatic plant diversity, lower group plants, </w:t>
      </w:r>
      <w:proofErr w:type="gramStart"/>
      <w:r w:rsidRPr="00F54DBE">
        <w:rPr>
          <w:rFonts w:ascii="Times New Roman" w:eastAsia="Times New Roman" w:hAnsi="Times New Roman" w:cs="Times New Roman"/>
          <w:sz w:val="24"/>
          <w:szCs w:val="24"/>
          <w:lang w:bidi="en-US"/>
        </w:rPr>
        <w:t>endangered</w:t>
      </w:r>
      <w:proofErr w:type="gramEnd"/>
      <w:r w:rsidRPr="00F54DBE">
        <w:rPr>
          <w:rFonts w:ascii="Times New Roman" w:eastAsia="Times New Roman" w:hAnsi="Times New Roman" w:cs="Times New Roman"/>
          <w:sz w:val="24"/>
          <w:szCs w:val="24"/>
          <w:lang w:bidi="en-US"/>
        </w:rPr>
        <w:t xml:space="preserve"> plants of the erstwhile Malabar Region as well as disseminating knowledge on various facets of plant sciences.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325.00 lakh is provided in the budget 2021-22for physical and scientific infrastructure development, schematic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and research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w:t>
      </w:r>
    </w:p>
    <w:p w:rsidR="00F54DBE" w:rsidRPr="00F54DBE" w:rsidRDefault="00F54DBE" w:rsidP="009358F2">
      <w:pPr>
        <w:tabs>
          <w:tab w:val="left" w:pos="840"/>
        </w:tabs>
        <w:spacing w:before="2" w:after="0" w:line="240" w:lineRule="auto"/>
        <w:ind w:right="-24"/>
        <w:jc w:val="both"/>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2. Infrastructure Strengthening of Kerala State Council for Science, Technology and Environment     </w:t>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t xml:space="preserve"> </w:t>
      </w:r>
    </w:p>
    <w:p w:rsidR="00F54DBE" w:rsidRPr="00F54DBE" w:rsidRDefault="00F54DBE" w:rsidP="009358F2">
      <w:pPr>
        <w:tabs>
          <w:tab w:val="left" w:pos="840"/>
        </w:tabs>
        <w:spacing w:before="2" w:after="0" w:line="240" w:lineRule="auto"/>
        <w:ind w:left="567" w:right="-24"/>
        <w:jc w:val="right"/>
        <w:outlineLvl w:val="5"/>
        <w:rPr>
          <w:rFonts w:ascii="Times New Roman" w:eastAsia="Times New Roman" w:hAnsi="Times New Roman" w:cs="Times New Roman"/>
          <w:b/>
          <w:bCs/>
          <w:spacing w:val="-4"/>
          <w:sz w:val="24"/>
          <w:szCs w:val="24"/>
          <w:lang w:bidi="en-US"/>
        </w:rPr>
      </w:pPr>
      <w:r w:rsidRPr="00F54DBE">
        <w:rPr>
          <w:rFonts w:ascii="Times New Roman" w:eastAsia="Times New Roman" w:hAnsi="Times New Roman" w:cs="Times New Roman"/>
          <w:b/>
          <w:bCs/>
          <w:sz w:val="24"/>
          <w:szCs w:val="24"/>
          <w:lang w:bidi="en-US"/>
        </w:rPr>
        <w:t xml:space="preserve">(Outlay: </w:t>
      </w:r>
      <w:r w:rsidRPr="00F54DBE">
        <w:rPr>
          <w:rFonts w:ascii="Tahoma" w:eastAsia="Times New Roman" w:hAnsi="Tahoma" w:cs="Tahoma"/>
          <w:b/>
          <w:bCs/>
          <w:sz w:val="24"/>
          <w:szCs w:val="24"/>
          <w:lang w:bidi="en-US"/>
        </w:rPr>
        <w:t>₹</w:t>
      </w:r>
      <w:r w:rsidRPr="00F54DBE">
        <w:rPr>
          <w:rFonts w:ascii="Times New Roman" w:eastAsia="Times New Roman" w:hAnsi="Times New Roman" w:cs="Times New Roman"/>
          <w:b/>
          <w:bCs/>
          <w:sz w:val="24"/>
          <w:szCs w:val="24"/>
          <w:lang w:bidi="en-US"/>
        </w:rPr>
        <w:t xml:space="preserve">100.00 </w:t>
      </w:r>
      <w:r w:rsidRPr="00F54DBE">
        <w:rPr>
          <w:rFonts w:ascii="Times New Roman" w:eastAsia="Times New Roman" w:hAnsi="Times New Roman" w:cs="Times New Roman"/>
          <w:b/>
          <w:bCs/>
          <w:spacing w:val="-4"/>
          <w:sz w:val="24"/>
          <w:szCs w:val="24"/>
          <w:lang w:bidi="en-US"/>
        </w:rPr>
        <w:t>lakh)</w:t>
      </w:r>
    </w:p>
    <w:p w:rsidR="00F54DBE" w:rsidRPr="00F54DBE" w:rsidRDefault="00F54DBE" w:rsidP="009358F2">
      <w:pPr>
        <w:spacing w:after="0"/>
        <w:ind w:right="-24" w:firstLine="567"/>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Kerala State Council for Science, Technology and Environment is responsible for the development of scientific research in Kerala through assisting research and development projects in the scientific domain within the State.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100.00 lakh is provided in the budget 2021-2022 for infrastructure development of KSCSTE including purchase of furniture and equipment, E-office management and Management Information System (MIS), strengthening of council library and AMC </w:t>
      </w:r>
      <w:proofErr w:type="gramStart"/>
      <w:r w:rsidRPr="00F54DBE">
        <w:rPr>
          <w:rFonts w:ascii="Times New Roman" w:eastAsia="Times New Roman" w:hAnsi="Times New Roman" w:cs="Times New Roman"/>
          <w:sz w:val="24"/>
          <w:szCs w:val="24"/>
          <w:lang w:bidi="en-US"/>
        </w:rPr>
        <w:t>of various equipment</w:t>
      </w:r>
      <w:proofErr w:type="gramEnd"/>
      <w:r w:rsidRPr="00F54DBE">
        <w:rPr>
          <w:rFonts w:ascii="Times New Roman" w:eastAsia="Times New Roman" w:hAnsi="Times New Roman" w:cs="Times New Roman"/>
          <w:sz w:val="24"/>
          <w:szCs w:val="24"/>
          <w:lang w:bidi="en-US"/>
        </w:rPr>
        <w:t xml:space="preserve"> and maintenance of building.</w:t>
      </w:r>
    </w:p>
    <w:p w:rsidR="00F54DBE" w:rsidRPr="00F54DBE" w:rsidRDefault="00F54DBE" w:rsidP="009358F2">
      <w:pPr>
        <w:tabs>
          <w:tab w:val="left" w:pos="880"/>
        </w:tabs>
        <w:spacing w:before="2" w:after="0" w:line="240" w:lineRule="auto"/>
        <w:ind w:right="-24"/>
        <w:jc w:val="both"/>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3. Schemes and </w:t>
      </w:r>
      <w:proofErr w:type="spellStart"/>
      <w:r w:rsidRPr="00F54DBE">
        <w:rPr>
          <w:rFonts w:ascii="Times New Roman" w:eastAsia="Times New Roman" w:hAnsi="Times New Roman" w:cs="Times New Roman"/>
          <w:b/>
          <w:bCs/>
          <w:sz w:val="24"/>
          <w:szCs w:val="24"/>
          <w:lang w:bidi="en-US"/>
        </w:rPr>
        <w:t>Programmes</w:t>
      </w:r>
      <w:proofErr w:type="spellEnd"/>
      <w:r w:rsidRPr="00F54DBE">
        <w:rPr>
          <w:rFonts w:ascii="Times New Roman" w:eastAsia="Times New Roman" w:hAnsi="Times New Roman" w:cs="Times New Roman"/>
          <w:b/>
          <w:bCs/>
          <w:sz w:val="24"/>
          <w:szCs w:val="24"/>
          <w:lang w:bidi="en-US"/>
        </w:rPr>
        <w:t xml:space="preserve"> of Kerala State Council for Science, Technology and Environment</w:t>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t xml:space="preserve">    </w:t>
      </w:r>
    </w:p>
    <w:p w:rsidR="00F54DBE" w:rsidRPr="00F54DBE" w:rsidRDefault="00F54DBE" w:rsidP="009358F2">
      <w:pPr>
        <w:tabs>
          <w:tab w:val="left" w:pos="880"/>
        </w:tabs>
        <w:spacing w:before="2" w:after="0" w:line="240" w:lineRule="auto"/>
        <w:ind w:left="580" w:right="-24"/>
        <w:jc w:val="right"/>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(Outlay: </w:t>
      </w:r>
      <w:r w:rsidRPr="00F54DBE">
        <w:rPr>
          <w:rFonts w:ascii="Tahoma" w:eastAsia="Times New Roman" w:hAnsi="Tahoma" w:cs="Tahoma"/>
          <w:b/>
          <w:bCs/>
          <w:sz w:val="24"/>
          <w:szCs w:val="24"/>
          <w:lang w:bidi="en-US"/>
        </w:rPr>
        <w:t>₹</w:t>
      </w:r>
      <w:r w:rsidRPr="00F54DBE">
        <w:rPr>
          <w:rFonts w:ascii="Times New Roman" w:eastAsia="Times New Roman" w:hAnsi="Times New Roman" w:cs="Times New Roman"/>
          <w:b/>
          <w:bCs/>
          <w:sz w:val="24"/>
          <w:szCs w:val="24"/>
          <w:lang w:bidi="en-US"/>
        </w:rPr>
        <w:t xml:space="preserve">2078.00 lakh) </w:t>
      </w:r>
    </w:p>
    <w:p w:rsidR="00F54DBE" w:rsidRPr="00F54DBE" w:rsidRDefault="009358F2" w:rsidP="009358F2">
      <w:pPr>
        <w:tabs>
          <w:tab w:val="left" w:pos="880"/>
        </w:tabs>
        <w:spacing w:before="2" w:after="0"/>
        <w:ind w:right="-24"/>
        <w:jc w:val="both"/>
        <w:outlineLvl w:val="5"/>
        <w:rPr>
          <w:rFonts w:ascii="Times New Roman" w:eastAsia="Times New Roman" w:hAnsi="Times New Roman" w:cs="Times New Roman"/>
          <w:b/>
          <w:bCs/>
          <w:sz w:val="24"/>
          <w:szCs w:val="24"/>
          <w:lang w:bidi="en-US"/>
        </w:rPr>
      </w:pPr>
      <w:r>
        <w:rPr>
          <w:rFonts w:ascii="Times New Roman" w:eastAsia="Times New Roman" w:hAnsi="Times New Roman" w:cs="Times New Roman"/>
          <w:sz w:val="24"/>
          <w:szCs w:val="24"/>
          <w:lang w:bidi="en-US"/>
        </w:rPr>
        <w:tab/>
      </w:r>
      <w:r w:rsidR="00F54DBE" w:rsidRPr="00F54DBE">
        <w:rPr>
          <w:rFonts w:ascii="Times New Roman" w:eastAsia="Times New Roman" w:hAnsi="Times New Roman" w:cs="Times New Roman"/>
          <w:sz w:val="24"/>
          <w:szCs w:val="24"/>
          <w:lang w:bidi="en-US"/>
        </w:rPr>
        <w:t xml:space="preserve">KSCSTE through various </w:t>
      </w:r>
      <w:proofErr w:type="spellStart"/>
      <w:r w:rsidR="00F54DBE" w:rsidRPr="00F54DBE">
        <w:rPr>
          <w:rFonts w:ascii="Times New Roman" w:eastAsia="Times New Roman" w:hAnsi="Times New Roman" w:cs="Times New Roman"/>
          <w:sz w:val="24"/>
          <w:szCs w:val="24"/>
          <w:lang w:bidi="en-US"/>
        </w:rPr>
        <w:t>programmes</w:t>
      </w:r>
      <w:proofErr w:type="spellEnd"/>
      <w:r w:rsidR="00F54DBE" w:rsidRPr="00F54DBE">
        <w:rPr>
          <w:rFonts w:ascii="Times New Roman" w:eastAsia="Times New Roman" w:hAnsi="Times New Roman" w:cs="Times New Roman"/>
          <w:sz w:val="24"/>
          <w:szCs w:val="24"/>
          <w:lang w:bidi="en-US"/>
        </w:rPr>
        <w:t>/schemes leads research and developmental activities in science and technology sectors. The council promotes science and technology activities by providing financial assistance</w:t>
      </w:r>
      <w:r w:rsidR="00585933">
        <w:rPr>
          <w:rFonts w:ascii="Times New Roman" w:eastAsia="Times New Roman" w:hAnsi="Times New Roman" w:cs="Times New Roman"/>
          <w:sz w:val="24"/>
          <w:szCs w:val="24"/>
          <w:lang w:bidi="en-US"/>
        </w:rPr>
        <w:t xml:space="preserve"> </w:t>
      </w:r>
      <w:r w:rsidR="00F54DBE" w:rsidRPr="00F54DBE">
        <w:rPr>
          <w:rFonts w:ascii="Times New Roman" w:eastAsia="Times New Roman" w:hAnsi="Times New Roman" w:cs="Times New Roman"/>
          <w:sz w:val="24"/>
          <w:szCs w:val="24"/>
          <w:lang w:bidi="en-US"/>
        </w:rPr>
        <w:t xml:space="preserve">for scientific research, human resource and infrastructure development, technology and innovation, environment conservation, science </w:t>
      </w:r>
      <w:proofErr w:type="spellStart"/>
      <w:r w:rsidR="00F54DBE" w:rsidRPr="00F54DBE">
        <w:rPr>
          <w:rFonts w:ascii="Times New Roman" w:eastAsia="Times New Roman" w:hAnsi="Times New Roman" w:cs="Times New Roman"/>
          <w:sz w:val="24"/>
          <w:szCs w:val="24"/>
          <w:lang w:bidi="en-US"/>
        </w:rPr>
        <w:t>popularisation</w:t>
      </w:r>
      <w:proofErr w:type="spellEnd"/>
      <w:r w:rsidR="00F54DBE" w:rsidRPr="00F54DBE">
        <w:rPr>
          <w:rFonts w:ascii="Times New Roman" w:eastAsia="Times New Roman" w:hAnsi="Times New Roman" w:cs="Times New Roman"/>
          <w:sz w:val="24"/>
          <w:szCs w:val="24"/>
          <w:lang w:bidi="en-US"/>
        </w:rPr>
        <w:t xml:space="preserve"> and communication. An amount of </w:t>
      </w:r>
      <w:r w:rsidR="00F54DBE" w:rsidRPr="009358F2">
        <w:rPr>
          <w:rFonts w:ascii="Tahoma" w:eastAsia="Times New Roman" w:hAnsi="Tahoma" w:cs="Tahoma"/>
          <w:sz w:val="24"/>
          <w:szCs w:val="24"/>
          <w:lang w:bidi="en-US"/>
        </w:rPr>
        <w:t>₹</w:t>
      </w:r>
      <w:r w:rsidR="00F54DBE" w:rsidRPr="00F54DBE">
        <w:rPr>
          <w:rFonts w:ascii="Times New Roman" w:eastAsia="Times New Roman" w:hAnsi="Times New Roman" w:cs="Times New Roman"/>
          <w:sz w:val="24"/>
          <w:szCs w:val="24"/>
          <w:lang w:bidi="en-US"/>
        </w:rPr>
        <w:t xml:space="preserve">2078.00 lakh is provided in the Annual Budget 2021-22 for implementing the following </w:t>
      </w:r>
      <w:proofErr w:type="spellStart"/>
      <w:r w:rsidR="00F54DBE" w:rsidRPr="00F54DBE">
        <w:rPr>
          <w:rFonts w:ascii="Times New Roman" w:eastAsia="Times New Roman" w:hAnsi="Times New Roman" w:cs="Times New Roman"/>
          <w:sz w:val="24"/>
          <w:szCs w:val="24"/>
          <w:lang w:bidi="en-US"/>
        </w:rPr>
        <w:t>programmes</w:t>
      </w:r>
      <w:proofErr w:type="spellEnd"/>
      <w:r w:rsidR="00F54DBE" w:rsidRPr="00F54DBE">
        <w:rPr>
          <w:rFonts w:ascii="Times New Roman" w:eastAsia="Times New Roman" w:hAnsi="Times New Roman" w:cs="Times New Roman"/>
          <w:sz w:val="24"/>
          <w:szCs w:val="24"/>
          <w:lang w:bidi="en-US"/>
        </w:rPr>
        <w:t xml:space="preserve"> of KSCSTE</w:t>
      </w:r>
    </w:p>
    <w:p w:rsidR="00F54DBE" w:rsidRPr="00F54DBE" w:rsidRDefault="00F54DBE" w:rsidP="00F54DBE">
      <w:pPr>
        <w:tabs>
          <w:tab w:val="left" w:pos="1300"/>
        </w:tabs>
        <w:spacing w:before="1" w:after="0"/>
        <w:ind w:left="1300" w:hanging="28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eastAsia="en-IN" w:bidi="hi-IN"/>
        </w:rPr>
        <w:t xml:space="preserve">A. </w:t>
      </w:r>
      <w:r w:rsidRPr="00F54DBE">
        <w:rPr>
          <w:rFonts w:ascii="Times New Roman" w:eastAsia="Times New Roman" w:hAnsi="Times New Roman" w:cs="Times New Roman"/>
          <w:sz w:val="24"/>
          <w:szCs w:val="24"/>
          <w:lang w:val="en-IN" w:eastAsia="en-IN" w:bidi="hi-IN"/>
        </w:rPr>
        <w:t>Human Resource Development in Science &amp;Technology</w:t>
      </w:r>
    </w:p>
    <w:p w:rsidR="00F54DBE" w:rsidRPr="00F54DBE" w:rsidRDefault="00F54DBE" w:rsidP="00F54DBE">
      <w:pPr>
        <w:tabs>
          <w:tab w:val="left" w:pos="1280"/>
        </w:tabs>
        <w:spacing w:before="41" w:after="0"/>
        <w:ind w:left="1286" w:hanging="28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eastAsia="en-IN" w:bidi="hi-IN"/>
        </w:rPr>
        <w:t>B.</w:t>
      </w:r>
      <w:r w:rsidRPr="00F54DBE">
        <w:rPr>
          <w:rFonts w:ascii="Times New Roman" w:eastAsia="Times New Roman" w:hAnsi="Times New Roman" w:cs="Times New Roman"/>
          <w:sz w:val="24"/>
          <w:szCs w:val="24"/>
          <w:lang w:val="en-IN" w:eastAsia="en-IN" w:bidi="hi-IN"/>
        </w:rPr>
        <w:t>Ecology &amp; Environment Programmes</w:t>
      </w:r>
    </w:p>
    <w:p w:rsidR="00F54DBE" w:rsidRPr="00F54DBE" w:rsidRDefault="00F54DBE" w:rsidP="00F54DBE">
      <w:pPr>
        <w:tabs>
          <w:tab w:val="left" w:pos="1280"/>
        </w:tabs>
        <w:spacing w:before="40" w:after="0"/>
        <w:ind w:left="1288" w:hanging="28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eastAsia="en-IN" w:bidi="hi-IN"/>
        </w:rPr>
        <w:t xml:space="preserve">C. </w:t>
      </w:r>
      <w:r w:rsidRPr="00F54DBE">
        <w:rPr>
          <w:rFonts w:ascii="Times New Roman" w:eastAsia="Times New Roman" w:hAnsi="Times New Roman" w:cs="Times New Roman"/>
          <w:sz w:val="24"/>
          <w:szCs w:val="24"/>
          <w:lang w:val="en-IN" w:eastAsia="en-IN" w:bidi="hi-IN"/>
        </w:rPr>
        <w:t>Science Popularisation Programmes</w:t>
      </w:r>
    </w:p>
    <w:p w:rsidR="00F54DBE" w:rsidRPr="00F54DBE" w:rsidRDefault="00F54DBE" w:rsidP="00F54DBE">
      <w:pPr>
        <w:tabs>
          <w:tab w:val="left" w:pos="1300"/>
        </w:tabs>
        <w:spacing w:before="44" w:after="0"/>
        <w:ind w:left="1302" w:hanging="28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eastAsia="en-IN" w:bidi="hi-IN"/>
        </w:rPr>
        <w:t xml:space="preserve">D. </w:t>
      </w:r>
      <w:r w:rsidRPr="00F54DBE">
        <w:rPr>
          <w:rFonts w:ascii="Times New Roman" w:eastAsia="Times New Roman" w:hAnsi="Times New Roman" w:cs="Times New Roman"/>
          <w:sz w:val="24"/>
          <w:szCs w:val="24"/>
          <w:lang w:val="en-IN" w:eastAsia="en-IN" w:bidi="hi-IN"/>
        </w:rPr>
        <w:t>Infrastructure Development in S&amp;T</w:t>
      </w:r>
    </w:p>
    <w:p w:rsidR="00F54DBE" w:rsidRPr="00F54DBE" w:rsidRDefault="00F54DBE" w:rsidP="00F54DBE">
      <w:pPr>
        <w:tabs>
          <w:tab w:val="left" w:pos="1260"/>
        </w:tabs>
        <w:spacing w:before="40" w:after="0"/>
        <w:ind w:left="1274" w:hanging="26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eastAsia="en-IN" w:bidi="hi-IN"/>
        </w:rPr>
        <w:t>E.</w:t>
      </w:r>
      <w:r w:rsidRPr="00F54DBE">
        <w:rPr>
          <w:rFonts w:ascii="Times New Roman" w:eastAsia="Times New Roman" w:hAnsi="Times New Roman" w:cs="Times New Roman"/>
          <w:sz w:val="24"/>
          <w:szCs w:val="24"/>
          <w:lang w:val="en-IN" w:eastAsia="en-IN" w:bidi="hi-IN"/>
        </w:rPr>
        <w:t>Technology Development &amp;Transfer</w:t>
      </w:r>
    </w:p>
    <w:p w:rsidR="00F54DBE" w:rsidRPr="00F54DBE" w:rsidRDefault="00F54DBE" w:rsidP="00F54DBE">
      <w:pPr>
        <w:tabs>
          <w:tab w:val="left" w:pos="1260"/>
        </w:tabs>
        <w:spacing w:before="41" w:after="0"/>
        <w:ind w:left="1259" w:hanging="24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eastAsia="en-IN" w:bidi="hi-IN"/>
        </w:rPr>
        <w:t xml:space="preserve">F. </w:t>
      </w:r>
      <w:r w:rsidRPr="00F54DBE">
        <w:rPr>
          <w:rFonts w:ascii="Times New Roman" w:eastAsia="Times New Roman" w:hAnsi="Times New Roman" w:cs="Times New Roman"/>
          <w:sz w:val="24"/>
          <w:szCs w:val="24"/>
          <w:lang w:val="en-IN" w:eastAsia="en-IN" w:bidi="hi-IN"/>
        </w:rPr>
        <w:t>Support for Women in Science</w:t>
      </w:r>
    </w:p>
    <w:p w:rsidR="00F54DBE" w:rsidRPr="00F54DBE" w:rsidRDefault="00F54DBE" w:rsidP="00585933">
      <w:pPr>
        <w:tabs>
          <w:tab w:val="left" w:pos="1280"/>
        </w:tabs>
        <w:spacing w:before="39" w:after="0"/>
        <w:ind w:left="426"/>
        <w:contextualSpacing/>
        <w:jc w:val="both"/>
        <w:rPr>
          <w:rFonts w:ascii="Times New Roman" w:eastAsia="Times New Roman" w:hAnsi="Times New Roman" w:cs="Times New Roman"/>
          <w:b/>
          <w:bCs/>
          <w:sz w:val="24"/>
          <w:szCs w:val="24"/>
          <w:lang w:val="en-IN" w:eastAsia="en-IN" w:bidi="hi-IN"/>
        </w:rPr>
      </w:pPr>
      <w:r w:rsidRPr="00F54DBE">
        <w:rPr>
          <w:rFonts w:ascii="Times New Roman" w:eastAsia="Times New Roman" w:hAnsi="Times New Roman" w:cs="Times New Roman"/>
          <w:b/>
          <w:bCs/>
          <w:sz w:val="24"/>
          <w:szCs w:val="24"/>
          <w:lang w:eastAsia="en-IN" w:bidi="hi-IN"/>
        </w:rPr>
        <w:t>A.</w:t>
      </w:r>
      <w:r w:rsidRPr="00F54DBE">
        <w:rPr>
          <w:rFonts w:ascii="Times New Roman" w:eastAsia="Times New Roman" w:hAnsi="Times New Roman" w:cs="Times New Roman"/>
          <w:b/>
          <w:bCs/>
          <w:sz w:val="24"/>
          <w:szCs w:val="24"/>
          <w:lang w:val="en-IN" w:eastAsia="en-IN" w:bidi="hi-IN"/>
        </w:rPr>
        <w:t xml:space="preserve">Human Resource Development in Science &amp;Technology       </w:t>
      </w:r>
      <w:r w:rsidR="00585933">
        <w:rPr>
          <w:rFonts w:ascii="Times New Roman" w:eastAsia="Times New Roman" w:hAnsi="Times New Roman" w:cs="Times New Roman"/>
          <w:b/>
          <w:bCs/>
          <w:sz w:val="24"/>
          <w:szCs w:val="24"/>
          <w:lang w:val="en-IN" w:eastAsia="en-IN" w:bidi="hi-IN"/>
        </w:rPr>
        <w:t xml:space="preserve">              (</w:t>
      </w:r>
      <w:r w:rsidRPr="00F54DBE">
        <w:rPr>
          <w:rFonts w:ascii="Tahoma" w:eastAsia="Times New Roman" w:hAnsi="Tahoma" w:cs="Tahoma"/>
          <w:b/>
          <w:bCs/>
          <w:sz w:val="24"/>
          <w:szCs w:val="24"/>
          <w:lang w:val="en-IN" w:eastAsia="en-IN" w:bidi="hi-IN"/>
        </w:rPr>
        <w:t>₹</w:t>
      </w:r>
      <w:r w:rsidRPr="00F54DBE">
        <w:rPr>
          <w:rFonts w:ascii="Times New Roman" w:eastAsia="Times New Roman" w:hAnsi="Times New Roman" w:cs="Times New Roman"/>
          <w:b/>
          <w:bCs/>
          <w:sz w:val="24"/>
          <w:szCs w:val="24"/>
          <w:lang w:val="en-IN" w:eastAsia="en-IN" w:bidi="hi-IN"/>
        </w:rPr>
        <w:t xml:space="preserve">1100.00 lakh) </w:t>
      </w:r>
    </w:p>
    <w:p w:rsidR="00F54DBE" w:rsidRPr="00F54DBE" w:rsidRDefault="00F54DBE" w:rsidP="00F54DBE">
      <w:pPr>
        <w:spacing w:before="40" w:after="0"/>
        <w:ind w:left="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The activities under these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are envisaged for enhancement of scientific research, </w:t>
      </w:r>
      <w:proofErr w:type="spellStart"/>
      <w:r w:rsidRPr="00F54DBE">
        <w:rPr>
          <w:rFonts w:ascii="Times New Roman" w:eastAsia="Times New Roman" w:hAnsi="Times New Roman" w:cs="Times New Roman"/>
          <w:sz w:val="24"/>
          <w:szCs w:val="24"/>
          <w:lang w:bidi="en-US"/>
        </w:rPr>
        <w:t>upgradation</w:t>
      </w:r>
      <w:proofErr w:type="spellEnd"/>
      <w:r w:rsidRPr="00F54DBE">
        <w:rPr>
          <w:rFonts w:ascii="Times New Roman" w:eastAsia="Times New Roman" w:hAnsi="Times New Roman" w:cs="Times New Roman"/>
          <w:sz w:val="24"/>
          <w:szCs w:val="24"/>
          <w:lang w:bidi="en-US"/>
        </w:rPr>
        <w:t xml:space="preserve"> of technical capabilities of scientific sectors and encouraging innovation and to </w:t>
      </w:r>
      <w:proofErr w:type="spellStart"/>
      <w:r w:rsidRPr="00F54DBE">
        <w:rPr>
          <w:rFonts w:ascii="Times New Roman" w:eastAsia="Times New Roman" w:hAnsi="Times New Roman" w:cs="Times New Roman"/>
          <w:sz w:val="24"/>
          <w:szCs w:val="24"/>
          <w:lang w:bidi="en-US"/>
        </w:rPr>
        <w:t>utilise</w:t>
      </w:r>
      <w:proofErr w:type="spellEnd"/>
      <w:r w:rsidRPr="00F54DBE">
        <w:rPr>
          <w:rFonts w:ascii="Times New Roman" w:eastAsia="Times New Roman" w:hAnsi="Times New Roman" w:cs="Times New Roman"/>
          <w:sz w:val="24"/>
          <w:szCs w:val="24"/>
          <w:lang w:bidi="en-US"/>
        </w:rPr>
        <w:t xml:space="preserve"> the research expertise of eminent academicians/scientist for the benefit of younger generation thereby attracting them to take up their career in science research.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1100.00 lakh is provided for the following activities in the budget 2021-22.</w:t>
      </w:r>
    </w:p>
    <w:p w:rsidR="00F54DBE" w:rsidRPr="00F54DBE" w:rsidRDefault="00F54DBE" w:rsidP="00F54DBE">
      <w:pPr>
        <w:tabs>
          <w:tab w:val="left" w:pos="2360"/>
        </w:tabs>
        <w:spacing w:after="0"/>
        <w:ind w:left="58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i. Science Research Scheme (SRS)-SRS aims towards promotion of R&amp;D activities in the State both in fundamental and applied research. Under the programme, research</w:t>
      </w:r>
      <w:r w:rsidRPr="00F54DBE">
        <w:rPr>
          <w:rFonts w:ascii="Times New Roman" w:eastAsia="Times New Roman" w:hAnsi="Times New Roman" w:cs="Times New Roman"/>
          <w:sz w:val="24"/>
          <w:szCs w:val="24"/>
          <w:lang w:eastAsia="en-IN" w:bidi="hi-IN"/>
        </w:rPr>
        <w:t xml:space="preserve"> and </w:t>
      </w:r>
      <w:r w:rsidRPr="00F54DBE">
        <w:rPr>
          <w:rFonts w:ascii="Times New Roman" w:eastAsia="Times New Roman" w:hAnsi="Times New Roman" w:cs="Times New Roman"/>
          <w:sz w:val="24"/>
          <w:szCs w:val="24"/>
          <w:lang w:eastAsia="en-IN" w:bidi="hi-IN"/>
        </w:rPr>
        <w:lastRenderedPageBreak/>
        <w:t xml:space="preserve">development </w:t>
      </w:r>
      <w:r w:rsidRPr="00F54DBE">
        <w:rPr>
          <w:rFonts w:ascii="Times New Roman" w:eastAsia="Times New Roman" w:hAnsi="Times New Roman" w:cs="Times New Roman"/>
          <w:sz w:val="24"/>
          <w:szCs w:val="24"/>
          <w:lang w:val="en-IN" w:eastAsia="en-IN" w:bidi="hi-IN"/>
        </w:rPr>
        <w:t>projects in emerging areas of science and engineering are supported in university departments, colleges and R&amp;D institutions by providing financial assistance for implementation.</w:t>
      </w:r>
    </w:p>
    <w:p w:rsidR="00F54DBE" w:rsidRPr="00F54DBE" w:rsidRDefault="00F54DBE" w:rsidP="009358F2">
      <w:pPr>
        <w:tabs>
          <w:tab w:val="left" w:pos="2420"/>
        </w:tabs>
        <w:spacing w:before="2" w:after="0"/>
        <w:ind w:left="58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ii. Emeritus Scientist Scheme – Emeritus Scientist Scheme is </w:t>
      </w:r>
      <w:r w:rsidRPr="00F54DBE">
        <w:rPr>
          <w:rFonts w:ascii="Times New Roman" w:eastAsia="Times New Roman" w:hAnsi="Times New Roman" w:cs="Times New Roman"/>
          <w:sz w:val="24"/>
          <w:szCs w:val="24"/>
          <w:lang w:eastAsia="en-IN" w:bidi="hi-IN"/>
        </w:rPr>
        <w:t xml:space="preserve">a </w:t>
      </w:r>
      <w:proofErr w:type="spellStart"/>
      <w:r w:rsidRPr="00F54DBE">
        <w:rPr>
          <w:rFonts w:ascii="Times New Roman" w:eastAsia="Times New Roman" w:hAnsi="Times New Roman" w:cs="Times New Roman"/>
          <w:sz w:val="24"/>
          <w:szCs w:val="24"/>
          <w:lang w:eastAsia="en-IN" w:bidi="hi-IN"/>
        </w:rPr>
        <w:t>programme</w:t>
      </w:r>
      <w:proofErr w:type="spellEnd"/>
      <w:r w:rsidRPr="00F54DBE">
        <w:rPr>
          <w:rFonts w:ascii="Times New Roman" w:eastAsia="Times New Roman" w:hAnsi="Times New Roman" w:cs="Times New Roman"/>
          <w:sz w:val="24"/>
          <w:szCs w:val="24"/>
          <w:lang w:eastAsia="en-IN" w:bidi="hi-IN"/>
        </w:rPr>
        <w:t xml:space="preserve"> </w:t>
      </w:r>
      <w:r w:rsidRPr="00F54DBE">
        <w:rPr>
          <w:rFonts w:ascii="Times New Roman" w:eastAsia="Times New Roman" w:hAnsi="Times New Roman" w:cs="Times New Roman"/>
          <w:sz w:val="24"/>
          <w:szCs w:val="24"/>
          <w:lang w:val="en-IN" w:eastAsia="en-IN" w:bidi="hi-IN"/>
        </w:rPr>
        <w:t>meant for senior scientists engaged in R&amp;D activities. The objective of the programme is to tap knowledge and experiences of superannuated outstanding scientists/academicians to pursue research in their respective field of specialisation in addressing important issues pertaining to the State.</w:t>
      </w:r>
    </w:p>
    <w:p w:rsidR="00F54DBE" w:rsidRPr="00F54DBE" w:rsidRDefault="009358F2" w:rsidP="009358F2">
      <w:pPr>
        <w:spacing w:after="0"/>
        <w:contextualSpacing/>
        <w:jc w:val="both"/>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 xml:space="preserve">         </w:t>
      </w:r>
      <w:proofErr w:type="gramStart"/>
      <w:r>
        <w:rPr>
          <w:rFonts w:ascii="Times New Roman" w:eastAsia="Times New Roman" w:hAnsi="Times New Roman" w:cs="Times New Roman"/>
          <w:sz w:val="24"/>
          <w:szCs w:val="24"/>
          <w:lang w:val="en-IN" w:eastAsia="en-IN" w:bidi="hi-IN"/>
        </w:rPr>
        <w:t xml:space="preserve">iii. </w:t>
      </w:r>
      <w:proofErr w:type="spellStart"/>
      <w:r>
        <w:rPr>
          <w:rFonts w:ascii="Times New Roman" w:eastAsia="Times New Roman" w:hAnsi="Times New Roman" w:cs="Times New Roman"/>
          <w:sz w:val="24"/>
          <w:szCs w:val="24"/>
          <w:lang w:val="en-IN" w:eastAsia="en-IN" w:bidi="hi-IN"/>
        </w:rPr>
        <w:t>SPYTis</w:t>
      </w:r>
      <w:proofErr w:type="spellEnd"/>
      <w:r>
        <w:rPr>
          <w:rFonts w:ascii="Times New Roman" w:eastAsia="Times New Roman" w:hAnsi="Times New Roman" w:cs="Times New Roman"/>
          <w:sz w:val="24"/>
          <w:szCs w:val="24"/>
          <w:lang w:val="en-IN" w:eastAsia="en-IN" w:bidi="hi-IN"/>
        </w:rPr>
        <w:t>/Student</w:t>
      </w:r>
      <w:proofErr w:type="gramEnd"/>
      <w:r>
        <w:rPr>
          <w:rFonts w:ascii="Times New Roman" w:eastAsia="Times New Roman" w:hAnsi="Times New Roman" w:cs="Times New Roman"/>
          <w:sz w:val="24"/>
          <w:szCs w:val="24"/>
          <w:lang w:val="en-IN" w:eastAsia="en-IN" w:bidi="hi-IN"/>
        </w:rPr>
        <w:t xml:space="preserve"> Projects/</w:t>
      </w:r>
      <w:r w:rsidR="00F54DBE" w:rsidRPr="00F54DBE">
        <w:rPr>
          <w:rFonts w:ascii="Times New Roman" w:eastAsia="Times New Roman" w:hAnsi="Times New Roman" w:cs="Times New Roman"/>
          <w:sz w:val="24"/>
          <w:szCs w:val="24"/>
          <w:lang w:val="en-IN" w:eastAsia="en-IN" w:bidi="hi-IN"/>
        </w:rPr>
        <w:t>CRYSTAL</w:t>
      </w:r>
    </w:p>
    <w:p w:rsidR="00F54DBE" w:rsidRPr="00F54DBE" w:rsidRDefault="00F54DBE" w:rsidP="009358F2">
      <w:pPr>
        <w:tabs>
          <w:tab w:val="left" w:pos="-2977"/>
        </w:tabs>
        <w:spacing w:after="0"/>
        <w:ind w:left="993"/>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(a) </w:t>
      </w:r>
      <w:proofErr w:type="spellStart"/>
      <w:r w:rsidRPr="00F54DBE">
        <w:rPr>
          <w:rFonts w:ascii="Times New Roman" w:eastAsia="Times New Roman" w:hAnsi="Times New Roman" w:cs="Times New Roman"/>
          <w:sz w:val="24"/>
          <w:szCs w:val="24"/>
          <w:lang w:val="en-IN" w:eastAsia="en-IN" w:bidi="hi-IN"/>
        </w:rPr>
        <w:t>SPYTis</w:t>
      </w:r>
      <w:proofErr w:type="spellEnd"/>
      <w:r w:rsidRPr="00F54DBE">
        <w:rPr>
          <w:rFonts w:ascii="Times New Roman" w:eastAsia="Times New Roman" w:hAnsi="Times New Roman" w:cs="Times New Roman"/>
          <w:sz w:val="24"/>
          <w:szCs w:val="24"/>
          <w:lang w:val="en-IN" w:eastAsia="en-IN" w:bidi="hi-IN"/>
        </w:rPr>
        <w:t xml:space="preserve"> – </w:t>
      </w:r>
      <w:proofErr w:type="spellStart"/>
      <w:r w:rsidRPr="00F54DBE">
        <w:rPr>
          <w:rFonts w:ascii="Times New Roman" w:eastAsia="Times New Roman" w:hAnsi="Times New Roman" w:cs="Times New Roman"/>
          <w:sz w:val="24"/>
          <w:szCs w:val="24"/>
          <w:lang w:val="en-IN" w:eastAsia="en-IN" w:bidi="hi-IN"/>
        </w:rPr>
        <w:t>SPYTis</w:t>
      </w:r>
      <w:proofErr w:type="spellEnd"/>
      <w:r w:rsidRPr="00F54DBE">
        <w:rPr>
          <w:rFonts w:ascii="Times New Roman" w:eastAsia="Times New Roman" w:hAnsi="Times New Roman" w:cs="Times New Roman"/>
          <w:sz w:val="24"/>
          <w:szCs w:val="24"/>
          <w:lang w:val="en-IN" w:eastAsia="en-IN" w:bidi="hi-IN"/>
        </w:rPr>
        <w:t xml:space="preserve"> (Scheme for Promoting Young Talents in Science) is a </w:t>
      </w:r>
      <w:proofErr w:type="gramStart"/>
      <w:r w:rsidRPr="00F54DBE">
        <w:rPr>
          <w:rFonts w:ascii="Times New Roman" w:eastAsia="Times New Roman" w:hAnsi="Times New Roman" w:cs="Times New Roman"/>
          <w:sz w:val="24"/>
          <w:szCs w:val="24"/>
          <w:lang w:val="en-IN" w:eastAsia="en-IN" w:bidi="hi-IN"/>
        </w:rPr>
        <w:t>programme  for</w:t>
      </w:r>
      <w:proofErr w:type="gramEnd"/>
      <w:r w:rsidRPr="00F54DBE">
        <w:rPr>
          <w:rFonts w:ascii="Times New Roman" w:eastAsia="Times New Roman" w:hAnsi="Times New Roman" w:cs="Times New Roman"/>
          <w:sz w:val="24"/>
          <w:szCs w:val="24"/>
          <w:lang w:val="en-IN" w:eastAsia="en-IN" w:bidi="hi-IN"/>
        </w:rPr>
        <w:t xml:space="preserve"> supporting young talents. (</w:t>
      </w:r>
      <w:proofErr w:type="gramStart"/>
      <w:r w:rsidRPr="00F54DBE">
        <w:rPr>
          <w:rFonts w:ascii="Times New Roman" w:eastAsia="Times New Roman" w:hAnsi="Times New Roman" w:cs="Times New Roman"/>
          <w:sz w:val="24"/>
          <w:szCs w:val="24"/>
          <w:lang w:val="en-IN" w:eastAsia="en-IN" w:bidi="hi-IN"/>
        </w:rPr>
        <w:t>i</w:t>
      </w:r>
      <w:proofErr w:type="gramEnd"/>
      <w:r w:rsidRPr="00F54DBE">
        <w:rPr>
          <w:rFonts w:ascii="Times New Roman" w:eastAsia="Times New Roman" w:hAnsi="Times New Roman" w:cs="Times New Roman"/>
          <w:sz w:val="24"/>
          <w:szCs w:val="24"/>
          <w:lang w:val="en-IN" w:eastAsia="en-IN" w:bidi="hi-IN"/>
        </w:rPr>
        <w:t>)</w:t>
      </w:r>
      <w:proofErr w:type="spellStart"/>
      <w:r w:rsidRPr="00F54DBE">
        <w:rPr>
          <w:rFonts w:ascii="Times New Roman" w:eastAsia="Times New Roman" w:hAnsi="Times New Roman" w:cs="Times New Roman"/>
          <w:sz w:val="24"/>
          <w:szCs w:val="24"/>
          <w:lang w:val="en-IN" w:eastAsia="en-IN" w:bidi="hi-IN"/>
        </w:rPr>
        <w:t>SPYTis</w:t>
      </w:r>
      <w:proofErr w:type="spellEnd"/>
      <w:r w:rsidRPr="00F54DBE">
        <w:rPr>
          <w:rFonts w:ascii="Times New Roman" w:eastAsia="Times New Roman" w:hAnsi="Times New Roman" w:cs="Times New Roman"/>
          <w:sz w:val="24"/>
          <w:szCs w:val="24"/>
          <w:lang w:val="en-IN" w:eastAsia="en-IN" w:bidi="hi-IN"/>
        </w:rPr>
        <w:t xml:space="preserve"> I is for school students for doing science projects (ii</w:t>
      </w:r>
      <w:proofErr w:type="gramStart"/>
      <w:r w:rsidRPr="00F54DBE">
        <w:rPr>
          <w:rFonts w:ascii="Times New Roman" w:eastAsia="Times New Roman" w:hAnsi="Times New Roman" w:cs="Times New Roman"/>
          <w:sz w:val="24"/>
          <w:szCs w:val="24"/>
          <w:lang w:val="en-IN" w:eastAsia="en-IN" w:bidi="hi-IN"/>
        </w:rPr>
        <w:t>)</w:t>
      </w:r>
      <w:proofErr w:type="spellStart"/>
      <w:r w:rsidRPr="00F54DBE">
        <w:rPr>
          <w:rFonts w:ascii="Times New Roman" w:eastAsia="Times New Roman" w:hAnsi="Times New Roman" w:cs="Times New Roman"/>
          <w:sz w:val="24"/>
          <w:szCs w:val="24"/>
          <w:lang w:val="en-IN" w:eastAsia="en-IN" w:bidi="hi-IN"/>
        </w:rPr>
        <w:t>SPYTis</w:t>
      </w:r>
      <w:proofErr w:type="spellEnd"/>
      <w:proofErr w:type="gramEnd"/>
      <w:r w:rsidRPr="00F54DBE">
        <w:rPr>
          <w:rFonts w:ascii="Times New Roman" w:eastAsia="Times New Roman" w:hAnsi="Times New Roman" w:cs="Times New Roman"/>
          <w:sz w:val="24"/>
          <w:szCs w:val="24"/>
          <w:lang w:val="en-IN" w:eastAsia="en-IN" w:bidi="hi-IN"/>
        </w:rPr>
        <w:t xml:space="preserve"> II aims to support students in Polytechnics/ undergraduate courses in colleges who have innovative ideas in science and technology.   </w:t>
      </w:r>
    </w:p>
    <w:p w:rsidR="00F54DBE" w:rsidRPr="00F54DBE" w:rsidRDefault="00F54DBE" w:rsidP="009358F2">
      <w:pPr>
        <w:tabs>
          <w:tab w:val="left" w:pos="-2977"/>
        </w:tabs>
        <w:spacing w:after="0"/>
        <w:ind w:left="993"/>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 (b) Student Projects -The objective of Student project is to provide financial support to students in Science Stream of University departments and colleges in the State, studying for post-graduate and professional courses to conduct scientific projects. </w:t>
      </w:r>
    </w:p>
    <w:p w:rsidR="00F54DBE" w:rsidRPr="00F54DBE" w:rsidRDefault="00F54DBE" w:rsidP="009358F2">
      <w:pPr>
        <w:tabs>
          <w:tab w:val="left" w:pos="-2977"/>
        </w:tabs>
        <w:spacing w:after="0"/>
        <w:ind w:left="993"/>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(c) CRYSTAL - CRYSTAL (Crafting Young Scientists of Tomorrow) is a programme with the objective of creating a platform for students to identify their talents at an early age and nurture them.</w:t>
      </w:r>
    </w:p>
    <w:p w:rsidR="00F54DBE" w:rsidRPr="00F54DBE" w:rsidRDefault="00F54DBE" w:rsidP="009358F2">
      <w:pPr>
        <w:spacing w:before="1" w:after="0"/>
        <w:ind w:left="567"/>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iv. Training in Science, Technology Management– The objective of the programme is to provide training in scientific administration and management to scientists/technologists in government organisations, public sector undertakings, R&amp;D institutions and research laboratories in the State.</w:t>
      </w:r>
    </w:p>
    <w:p w:rsidR="00F54DBE" w:rsidRPr="00F54DBE" w:rsidRDefault="00F54DBE" w:rsidP="009358F2">
      <w:pPr>
        <w:spacing w:after="0"/>
        <w:ind w:left="567"/>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v. Science Education Centre – Programme for providing facilities for students and teachers of Government and Aided schools to perform scientific </w:t>
      </w:r>
      <w:r w:rsidRPr="00F54DBE">
        <w:rPr>
          <w:rFonts w:ascii="Times New Roman" w:eastAsia="Times New Roman" w:hAnsi="Times New Roman" w:cs="Times New Roman"/>
          <w:sz w:val="24"/>
          <w:szCs w:val="24"/>
          <w:lang w:eastAsia="en-IN" w:bidi="hi-IN"/>
        </w:rPr>
        <w:t xml:space="preserve">experiments, </w:t>
      </w:r>
      <w:r w:rsidRPr="00F54DBE">
        <w:rPr>
          <w:rFonts w:ascii="Times New Roman" w:eastAsia="Times New Roman" w:hAnsi="Times New Roman" w:cs="Times New Roman"/>
          <w:sz w:val="24"/>
          <w:szCs w:val="24"/>
          <w:lang w:val="en-IN" w:eastAsia="en-IN" w:bidi="hi-IN"/>
        </w:rPr>
        <w:t>organising training programmes to motivate them in basic science research and improving quality of science teaching and learning. The centre is in tune with the Centre for Science in Society (C-Sis), CUSAT.</w:t>
      </w:r>
    </w:p>
    <w:p w:rsidR="00F54DBE" w:rsidRPr="00F54DBE" w:rsidRDefault="00F54DBE" w:rsidP="009358F2">
      <w:pPr>
        <w:spacing w:before="1" w:after="0"/>
        <w:ind w:left="567"/>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vi. Fellowship Programmes</w:t>
      </w:r>
    </w:p>
    <w:p w:rsidR="00F54DBE" w:rsidRPr="00F54DBE" w:rsidRDefault="00F54DBE" w:rsidP="009358F2">
      <w:pPr>
        <w:tabs>
          <w:tab w:val="left" w:pos="2940"/>
        </w:tabs>
        <w:spacing w:before="41" w:after="0"/>
        <w:ind w:left="567"/>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KSCSTE Research Fellowship for post graduates in science stream to promote and motivate research in science</w:t>
      </w:r>
    </w:p>
    <w:p w:rsidR="009358F2" w:rsidRDefault="009358F2" w:rsidP="009358F2">
      <w:pPr>
        <w:tabs>
          <w:tab w:val="left" w:pos="-2977"/>
        </w:tabs>
        <w:spacing w:before="28" w:after="0"/>
        <w:contextualSpacing/>
        <w:jc w:val="both"/>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 xml:space="preserve">          </w:t>
      </w:r>
      <w:proofErr w:type="spellStart"/>
      <w:r w:rsidR="00F54DBE" w:rsidRPr="00F54DBE">
        <w:rPr>
          <w:rFonts w:ascii="Times New Roman" w:eastAsia="Times New Roman" w:hAnsi="Times New Roman" w:cs="Times New Roman"/>
          <w:sz w:val="24"/>
          <w:szCs w:val="24"/>
          <w:lang w:val="en-IN" w:eastAsia="en-IN" w:bidi="hi-IN"/>
        </w:rPr>
        <w:t>Post Doctoral</w:t>
      </w:r>
      <w:proofErr w:type="spellEnd"/>
      <w:r w:rsidR="00F54DBE" w:rsidRPr="00F54DBE">
        <w:rPr>
          <w:rFonts w:ascii="Times New Roman" w:eastAsia="Times New Roman" w:hAnsi="Times New Roman" w:cs="Times New Roman"/>
          <w:sz w:val="24"/>
          <w:szCs w:val="24"/>
          <w:lang w:val="en-IN" w:eastAsia="en-IN" w:bidi="hi-IN"/>
        </w:rPr>
        <w:t xml:space="preserve"> Fellowship for Ph.D. holders in science stream to pursue research and to </w:t>
      </w:r>
      <w:r>
        <w:rPr>
          <w:rFonts w:ascii="Times New Roman" w:eastAsia="Times New Roman" w:hAnsi="Times New Roman" w:cs="Times New Roman"/>
          <w:sz w:val="24"/>
          <w:szCs w:val="24"/>
          <w:lang w:val="en-IN" w:eastAsia="en-IN" w:bidi="hi-IN"/>
        </w:rPr>
        <w:t xml:space="preserve"> </w:t>
      </w:r>
    </w:p>
    <w:p w:rsidR="00F54DBE" w:rsidRPr="00F54DBE" w:rsidRDefault="009358F2" w:rsidP="009358F2">
      <w:pPr>
        <w:tabs>
          <w:tab w:val="left" w:pos="-2977"/>
        </w:tabs>
        <w:spacing w:before="28" w:after="0"/>
        <w:contextualSpacing/>
        <w:jc w:val="both"/>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 xml:space="preserve">         </w:t>
      </w:r>
      <w:proofErr w:type="gramStart"/>
      <w:r w:rsidR="00F54DBE" w:rsidRPr="00F54DBE">
        <w:rPr>
          <w:rFonts w:ascii="Times New Roman" w:eastAsia="Times New Roman" w:hAnsi="Times New Roman" w:cs="Times New Roman"/>
          <w:sz w:val="24"/>
          <w:szCs w:val="24"/>
          <w:lang w:val="en-IN" w:eastAsia="en-IN" w:bidi="hi-IN"/>
        </w:rPr>
        <w:t>develop</w:t>
      </w:r>
      <w:proofErr w:type="gramEnd"/>
      <w:r w:rsidR="00F54DBE" w:rsidRPr="00F54DBE">
        <w:rPr>
          <w:rFonts w:ascii="Times New Roman" w:eastAsia="Times New Roman" w:hAnsi="Times New Roman" w:cs="Times New Roman"/>
          <w:sz w:val="24"/>
          <w:szCs w:val="24"/>
          <w:lang w:val="en-IN" w:eastAsia="en-IN" w:bidi="hi-IN"/>
        </w:rPr>
        <w:t xml:space="preserve"> technical and leadership skills for developing their career as scientists.</w:t>
      </w:r>
    </w:p>
    <w:p w:rsidR="00F54DBE" w:rsidRPr="00F54DBE" w:rsidRDefault="00F54DBE" w:rsidP="009358F2">
      <w:pPr>
        <w:tabs>
          <w:tab w:val="left" w:pos="2980"/>
        </w:tabs>
        <w:spacing w:before="27" w:after="0"/>
        <w:ind w:left="598"/>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vii. Partnering Academic Industrial Research (PAIR) programme for Ph.D. scholars in science stream to establish partnership between R&amp;D institutions, academia and industry for high quality collaborative research with fellowship provided by the industry.</w:t>
      </w:r>
    </w:p>
    <w:p w:rsidR="00F54DBE" w:rsidRPr="00F54DBE" w:rsidRDefault="00F54DBE" w:rsidP="000E1172">
      <w:pPr>
        <w:spacing w:after="0"/>
        <w:ind w:left="284"/>
        <w:contextualSpacing/>
        <w:jc w:val="both"/>
        <w:rPr>
          <w:rFonts w:ascii="Times New Roman" w:eastAsia="Times New Roman" w:hAnsi="Times New Roman" w:cs="Times New Roman"/>
          <w:b/>
          <w:bCs/>
          <w:sz w:val="24"/>
          <w:szCs w:val="24"/>
          <w:lang w:eastAsia="en-IN" w:bidi="hi-IN"/>
        </w:rPr>
      </w:pPr>
      <w:r w:rsidRPr="00F54DBE">
        <w:rPr>
          <w:rFonts w:ascii="Times New Roman" w:eastAsia="Times New Roman" w:hAnsi="Times New Roman" w:cs="Times New Roman"/>
          <w:b/>
          <w:bCs/>
          <w:sz w:val="24"/>
          <w:szCs w:val="24"/>
          <w:lang w:val="en-IN" w:eastAsia="en-IN" w:bidi="hi-IN"/>
        </w:rPr>
        <w:t xml:space="preserve">B. Ecology and </w:t>
      </w:r>
      <w:r w:rsidRPr="00F54DBE">
        <w:rPr>
          <w:rFonts w:ascii="Times New Roman" w:eastAsia="Times New Roman" w:hAnsi="Times New Roman" w:cs="Times New Roman"/>
          <w:b/>
          <w:bCs/>
          <w:sz w:val="24"/>
          <w:szCs w:val="24"/>
          <w:lang w:eastAsia="en-IN" w:bidi="hi-IN"/>
        </w:rPr>
        <w:t xml:space="preserve">Environment Programme  </w:t>
      </w:r>
      <w:r w:rsidR="00585933">
        <w:rPr>
          <w:rFonts w:ascii="Times New Roman" w:eastAsia="Times New Roman" w:hAnsi="Times New Roman" w:cs="Times New Roman"/>
          <w:b/>
          <w:bCs/>
          <w:sz w:val="24"/>
          <w:szCs w:val="24"/>
          <w:lang w:eastAsia="en-IN" w:bidi="hi-IN"/>
        </w:rPr>
        <w:t xml:space="preserve">                                                (</w:t>
      </w:r>
      <w:r w:rsidRPr="00F54DBE">
        <w:rPr>
          <w:rFonts w:ascii="Tahoma" w:eastAsia="Times New Roman" w:hAnsi="Tahoma" w:cs="Tahoma"/>
          <w:b/>
          <w:bCs/>
          <w:sz w:val="24"/>
          <w:szCs w:val="24"/>
          <w:lang w:val="en-IN" w:eastAsia="en-IN" w:bidi="hi-IN"/>
        </w:rPr>
        <w:t>₹</w:t>
      </w:r>
      <w:r w:rsidRPr="00F54DBE">
        <w:rPr>
          <w:rFonts w:ascii="Times New Roman" w:eastAsia="Times New Roman" w:hAnsi="Times New Roman" w:cs="Times New Roman"/>
          <w:b/>
          <w:bCs/>
          <w:sz w:val="24"/>
          <w:szCs w:val="24"/>
          <w:lang w:eastAsia="en-IN" w:bidi="hi-IN"/>
        </w:rPr>
        <w:t>100</w:t>
      </w:r>
      <w:r w:rsidRPr="00F54DBE">
        <w:rPr>
          <w:rFonts w:ascii="Times New Roman" w:eastAsia="Times New Roman" w:hAnsi="Times New Roman" w:cs="Times New Roman"/>
          <w:b/>
          <w:bCs/>
          <w:sz w:val="24"/>
          <w:szCs w:val="24"/>
          <w:lang w:val="en-IN" w:eastAsia="en-IN" w:bidi="hi-IN"/>
        </w:rPr>
        <w:t xml:space="preserve">.00 </w:t>
      </w:r>
      <w:r w:rsidRPr="00F54DBE">
        <w:rPr>
          <w:rFonts w:ascii="Times New Roman" w:eastAsia="Times New Roman" w:hAnsi="Times New Roman" w:cs="Times New Roman"/>
          <w:b/>
          <w:bCs/>
          <w:spacing w:val="-4"/>
          <w:sz w:val="24"/>
          <w:szCs w:val="24"/>
          <w:lang w:val="en-IN" w:eastAsia="en-IN" w:bidi="hi-IN"/>
        </w:rPr>
        <w:t>lakh)</w:t>
      </w:r>
    </w:p>
    <w:p w:rsidR="00F54DBE" w:rsidRPr="00F54DBE" w:rsidRDefault="00F54DBE" w:rsidP="000E1172">
      <w:pPr>
        <w:tabs>
          <w:tab w:val="left" w:pos="840"/>
        </w:tabs>
        <w:spacing w:after="0"/>
        <w:ind w:left="598"/>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The activities under ecology and environment programme are to be taken</w:t>
      </w:r>
      <w:r w:rsidRPr="00F54DBE">
        <w:rPr>
          <w:rFonts w:ascii="Times New Roman" w:eastAsia="Times New Roman" w:hAnsi="Times New Roman" w:cs="Times New Roman"/>
          <w:sz w:val="24"/>
          <w:szCs w:val="24"/>
          <w:lang w:eastAsia="en-IN" w:bidi="hi-IN"/>
        </w:rPr>
        <w:t xml:space="preserve"> </w:t>
      </w:r>
      <w:r w:rsidRPr="00F54DBE">
        <w:rPr>
          <w:rFonts w:ascii="Times New Roman" w:eastAsia="Times New Roman" w:hAnsi="Times New Roman" w:cs="Times New Roman"/>
          <w:sz w:val="24"/>
          <w:szCs w:val="24"/>
          <w:lang w:val="en-IN" w:eastAsia="en-IN" w:bidi="hi-IN"/>
        </w:rPr>
        <w:t>up</w:t>
      </w:r>
      <w:r w:rsidRPr="00F54DBE">
        <w:rPr>
          <w:rFonts w:ascii="Times New Roman" w:eastAsia="Times New Roman" w:hAnsi="Times New Roman" w:cs="Times New Roman"/>
          <w:sz w:val="24"/>
          <w:szCs w:val="24"/>
          <w:lang w:eastAsia="en-IN" w:bidi="hi-IN"/>
        </w:rPr>
        <w:t xml:space="preserve"> </w:t>
      </w:r>
      <w:r w:rsidRPr="00F54DBE">
        <w:rPr>
          <w:rFonts w:ascii="Times New Roman" w:eastAsia="Times New Roman" w:hAnsi="Times New Roman" w:cs="Times New Roman"/>
          <w:sz w:val="24"/>
          <w:szCs w:val="24"/>
          <w:lang w:val="en-IN" w:eastAsia="en-IN" w:bidi="hi-IN"/>
        </w:rPr>
        <w:t>in consultation</w:t>
      </w:r>
      <w:r w:rsidRPr="00F54DBE">
        <w:rPr>
          <w:rFonts w:ascii="Times New Roman" w:eastAsia="Times New Roman" w:hAnsi="Times New Roman" w:cs="Times New Roman"/>
          <w:sz w:val="24"/>
          <w:szCs w:val="24"/>
          <w:lang w:eastAsia="en-IN" w:bidi="hi-IN"/>
        </w:rPr>
        <w:t xml:space="preserve"> </w:t>
      </w:r>
      <w:r w:rsidRPr="00F54DBE">
        <w:rPr>
          <w:rFonts w:ascii="Times New Roman" w:eastAsia="Times New Roman" w:hAnsi="Times New Roman" w:cs="Times New Roman"/>
          <w:sz w:val="24"/>
          <w:szCs w:val="24"/>
          <w:lang w:val="en-IN" w:eastAsia="en-IN" w:bidi="hi-IN"/>
        </w:rPr>
        <w:t xml:space="preserve">with Environment Department to </w:t>
      </w:r>
      <w:r w:rsidR="00585933">
        <w:rPr>
          <w:rFonts w:ascii="Times New Roman" w:eastAsia="Times New Roman" w:hAnsi="Times New Roman" w:cs="Times New Roman"/>
          <w:sz w:val="24"/>
          <w:szCs w:val="24"/>
          <w:lang w:val="en-IN" w:eastAsia="en-IN" w:bidi="hi-IN"/>
        </w:rPr>
        <w:t>avoid duplication in programmes</w:t>
      </w:r>
      <w:r w:rsidRPr="00F54DBE">
        <w:rPr>
          <w:rFonts w:ascii="Times New Roman" w:eastAsia="Times New Roman" w:hAnsi="Times New Roman" w:cs="Times New Roman"/>
          <w:sz w:val="24"/>
          <w:szCs w:val="24"/>
          <w:lang w:val="en-IN" w:eastAsia="en-IN" w:bidi="hi-IN"/>
        </w:rPr>
        <w:t>/ activities.</w:t>
      </w:r>
      <w:r w:rsidRPr="00F54DBE">
        <w:rPr>
          <w:rFonts w:ascii="Times New Roman" w:eastAsia="Times New Roman" w:hAnsi="Times New Roman" w:cs="Times New Roman"/>
          <w:sz w:val="24"/>
          <w:szCs w:val="24"/>
          <w:lang w:eastAsia="en-IN" w:bidi="hi-IN"/>
        </w:rPr>
        <w:t xml:space="preserve"> </w:t>
      </w:r>
      <w:r w:rsidRPr="00F54DBE">
        <w:rPr>
          <w:rFonts w:ascii="Times New Roman" w:eastAsia="Times New Roman" w:hAnsi="Times New Roman" w:cs="Times New Roman"/>
          <w:sz w:val="24"/>
          <w:szCs w:val="24"/>
          <w:lang w:val="en-IN" w:eastAsia="en-IN" w:bidi="hi-IN"/>
        </w:rPr>
        <w:t xml:space="preserve">Thrust areas for initiating R&amp;D activities under the programme are development of waste </w:t>
      </w:r>
      <w:r w:rsidRPr="00F54DBE">
        <w:rPr>
          <w:rFonts w:ascii="Times New Roman" w:eastAsia="Times New Roman" w:hAnsi="Times New Roman" w:cs="Times New Roman"/>
          <w:sz w:val="24"/>
          <w:szCs w:val="24"/>
          <w:lang w:val="en-IN" w:eastAsia="en-IN" w:bidi="hi-IN"/>
        </w:rPr>
        <w:lastRenderedPageBreak/>
        <w:t>management technology for flood prone area, restoration of eco system and hazard mapping initiatives. The programmes included are</w:t>
      </w:r>
    </w:p>
    <w:p w:rsidR="00F54DBE" w:rsidRPr="00F54DBE" w:rsidRDefault="00F54DBE" w:rsidP="00F54DBE">
      <w:pPr>
        <w:numPr>
          <w:ilvl w:val="0"/>
          <w:numId w:val="3"/>
        </w:numPr>
        <w:tabs>
          <w:tab w:val="left" w:pos="1300"/>
        </w:tabs>
        <w:spacing w:before="1" w:after="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Ecology &amp; Environment scheme – Programme for providing grants to </w:t>
      </w:r>
      <w:r w:rsidRPr="00F54DBE">
        <w:rPr>
          <w:rFonts w:ascii="Times New Roman" w:eastAsia="Times New Roman" w:hAnsi="Times New Roman" w:cs="Times New Roman"/>
          <w:sz w:val="24"/>
          <w:szCs w:val="24"/>
          <w:lang w:eastAsia="en-IN" w:bidi="hi-IN"/>
        </w:rPr>
        <w:t xml:space="preserve">scientists </w:t>
      </w:r>
      <w:r w:rsidRPr="00F54DBE">
        <w:rPr>
          <w:rFonts w:ascii="Times New Roman" w:eastAsia="Times New Roman" w:hAnsi="Times New Roman" w:cs="Times New Roman"/>
          <w:sz w:val="24"/>
          <w:szCs w:val="24"/>
          <w:lang w:val="en-IN" w:eastAsia="en-IN" w:bidi="hi-IN"/>
        </w:rPr>
        <w:t xml:space="preserve">and academicians for research work on the ecological and  </w:t>
      </w:r>
    </w:p>
    <w:p w:rsidR="00F54DBE" w:rsidRPr="00585933" w:rsidRDefault="00F54DBE" w:rsidP="00585933">
      <w:pPr>
        <w:numPr>
          <w:ilvl w:val="0"/>
          <w:numId w:val="3"/>
        </w:numPr>
        <w:tabs>
          <w:tab w:val="left" w:pos="1300"/>
        </w:tabs>
        <w:spacing w:before="25" w:after="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Environmental Education &amp; Eco Clubs - Programme is for encouraging awareness and actions for environmental protection among educational institutions/R&amp;D centres</w:t>
      </w:r>
      <w:r w:rsidRPr="00585933">
        <w:rPr>
          <w:rFonts w:ascii="Times New Roman" w:eastAsia="Times New Roman" w:hAnsi="Times New Roman" w:cs="Times New Roman"/>
          <w:sz w:val="24"/>
          <w:szCs w:val="24"/>
          <w:lang w:bidi="en-US"/>
        </w:rPr>
        <w:t>/NGOs</w:t>
      </w:r>
    </w:p>
    <w:p w:rsidR="00F54DBE" w:rsidRPr="00F54DBE" w:rsidRDefault="00F54DBE" w:rsidP="00F54DBE">
      <w:pPr>
        <w:numPr>
          <w:ilvl w:val="0"/>
          <w:numId w:val="3"/>
        </w:numPr>
        <w:tabs>
          <w:tab w:val="left" w:pos="1300"/>
        </w:tabs>
        <w:spacing w:before="41" w:after="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Environment Management Training - Programme for conducting short-term courses on environment </w:t>
      </w:r>
      <w:r w:rsidRPr="00F54DBE">
        <w:rPr>
          <w:rFonts w:ascii="Times New Roman" w:eastAsia="Times New Roman" w:hAnsi="Times New Roman" w:cs="Times New Roman"/>
          <w:sz w:val="24"/>
          <w:szCs w:val="24"/>
          <w:lang w:eastAsia="en-IN" w:bidi="hi-IN"/>
        </w:rPr>
        <w:t>management</w:t>
      </w:r>
    </w:p>
    <w:p w:rsidR="00F54DBE" w:rsidRPr="00585933" w:rsidRDefault="00F54DBE" w:rsidP="000E1172">
      <w:pPr>
        <w:spacing w:before="25" w:after="0"/>
        <w:ind w:left="284" w:hanging="10"/>
        <w:contextualSpacing/>
        <w:jc w:val="both"/>
        <w:rPr>
          <w:rFonts w:ascii="Times New Roman" w:eastAsia="Times New Roman" w:hAnsi="Times New Roman" w:cs="Times New Roman"/>
          <w:b/>
          <w:bCs/>
          <w:spacing w:val="-4"/>
          <w:sz w:val="24"/>
          <w:szCs w:val="24"/>
          <w:lang w:val="en-IN" w:eastAsia="en-IN" w:bidi="hi-IN"/>
        </w:rPr>
      </w:pPr>
      <w:r w:rsidRPr="00585933">
        <w:rPr>
          <w:rFonts w:ascii="Times New Roman" w:eastAsia="Times New Roman" w:hAnsi="Times New Roman" w:cs="Times New Roman"/>
          <w:b/>
          <w:bCs/>
          <w:sz w:val="24"/>
          <w:szCs w:val="24"/>
          <w:lang w:val="en-IN" w:eastAsia="en-IN" w:bidi="hi-IN"/>
        </w:rPr>
        <w:t xml:space="preserve">C. Science Popularisation Programmes   </w:t>
      </w:r>
      <w:r w:rsidR="00585933">
        <w:rPr>
          <w:rFonts w:ascii="Times New Roman" w:eastAsia="Times New Roman" w:hAnsi="Times New Roman" w:cs="Times New Roman"/>
          <w:b/>
          <w:bCs/>
          <w:sz w:val="24"/>
          <w:szCs w:val="24"/>
          <w:lang w:val="en-IN" w:eastAsia="en-IN" w:bidi="hi-IN"/>
        </w:rPr>
        <w:t xml:space="preserve">                                                    </w:t>
      </w:r>
      <w:r w:rsidRPr="00585933">
        <w:rPr>
          <w:rFonts w:ascii="Times New Roman" w:eastAsia="Times New Roman" w:hAnsi="Times New Roman" w:cs="Times New Roman"/>
          <w:b/>
          <w:bCs/>
          <w:sz w:val="24"/>
          <w:szCs w:val="24"/>
          <w:lang w:val="en-IN" w:eastAsia="en-IN" w:bidi="hi-IN"/>
        </w:rPr>
        <w:t>(</w:t>
      </w:r>
      <w:r w:rsidRPr="00585933">
        <w:rPr>
          <w:rFonts w:ascii="Tahoma" w:eastAsia="Times New Roman" w:hAnsi="Tahoma" w:cs="Tahoma"/>
          <w:b/>
          <w:bCs/>
          <w:sz w:val="24"/>
          <w:szCs w:val="24"/>
          <w:lang w:val="en-IN" w:eastAsia="en-IN" w:bidi="hi-IN"/>
        </w:rPr>
        <w:t>₹</w:t>
      </w:r>
      <w:r w:rsidRPr="00585933">
        <w:rPr>
          <w:rFonts w:ascii="Times New Roman" w:eastAsia="Times New Roman" w:hAnsi="Times New Roman" w:cs="Times New Roman"/>
          <w:b/>
          <w:bCs/>
          <w:sz w:val="24"/>
          <w:szCs w:val="24"/>
          <w:lang w:eastAsia="en-IN" w:bidi="hi-IN"/>
        </w:rPr>
        <w:t>3</w:t>
      </w:r>
      <w:r w:rsidRPr="00585933">
        <w:rPr>
          <w:rFonts w:ascii="Times New Roman" w:eastAsia="Times New Roman" w:hAnsi="Times New Roman" w:cs="Times New Roman"/>
          <w:b/>
          <w:bCs/>
          <w:sz w:val="24"/>
          <w:szCs w:val="24"/>
          <w:lang w:val="en-IN" w:eastAsia="en-IN" w:bidi="hi-IN"/>
        </w:rPr>
        <w:t>00.00</w:t>
      </w:r>
      <w:r w:rsidRPr="00585933">
        <w:rPr>
          <w:rFonts w:ascii="Times New Roman" w:eastAsia="Times New Roman" w:hAnsi="Times New Roman" w:cs="Times New Roman"/>
          <w:b/>
          <w:bCs/>
          <w:spacing w:val="-4"/>
          <w:sz w:val="24"/>
          <w:szCs w:val="24"/>
          <w:lang w:val="en-IN" w:eastAsia="en-IN" w:bidi="hi-IN"/>
        </w:rPr>
        <w:t>lakh)</w:t>
      </w:r>
    </w:p>
    <w:p w:rsidR="00585933" w:rsidRPr="00F54DBE" w:rsidRDefault="00F54DBE" w:rsidP="000E1172">
      <w:pPr>
        <w:spacing w:before="25" w:after="0"/>
        <w:ind w:left="720"/>
        <w:contextualSpacing/>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val="en-IN" w:eastAsia="en-IN" w:bidi="hi-IN"/>
        </w:rPr>
        <w:t>Science Popularisation Programmes are envisaged for providing tech</w:t>
      </w:r>
      <w:r w:rsidR="000E1172">
        <w:rPr>
          <w:rFonts w:ascii="Times New Roman" w:eastAsia="Times New Roman" w:hAnsi="Times New Roman" w:cs="Times New Roman"/>
          <w:sz w:val="24"/>
          <w:szCs w:val="24"/>
          <w:lang w:val="en-IN" w:eastAsia="en-IN" w:bidi="hi-IN"/>
        </w:rPr>
        <w:t xml:space="preserve">nical and financial support for </w:t>
      </w:r>
      <w:r w:rsidRPr="00F54DBE">
        <w:rPr>
          <w:rFonts w:ascii="Times New Roman" w:eastAsia="Times New Roman" w:hAnsi="Times New Roman" w:cs="Times New Roman"/>
          <w:sz w:val="24"/>
          <w:szCs w:val="24"/>
          <w:lang w:val="en-IN" w:eastAsia="en-IN" w:bidi="hi-IN"/>
        </w:rPr>
        <w:t>implementing projects/activities focusing popularisation of principles</w:t>
      </w:r>
      <w:r w:rsidR="00585933">
        <w:rPr>
          <w:rFonts w:ascii="Times New Roman" w:eastAsia="Times New Roman" w:hAnsi="Times New Roman" w:cs="Times New Roman"/>
          <w:sz w:val="24"/>
          <w:szCs w:val="24"/>
          <w:lang w:val="en-IN" w:eastAsia="en-IN" w:bidi="hi-IN"/>
        </w:rPr>
        <w:t xml:space="preserve"> </w:t>
      </w:r>
      <w:r w:rsidRPr="00F54DBE">
        <w:rPr>
          <w:rFonts w:ascii="Times New Roman" w:eastAsia="Times New Roman" w:hAnsi="Times New Roman" w:cs="Times New Roman"/>
          <w:sz w:val="24"/>
          <w:szCs w:val="24"/>
          <w:lang w:val="en-IN" w:eastAsia="en-IN" w:bidi="hi-IN"/>
        </w:rPr>
        <w:t>and</w:t>
      </w:r>
      <w:r w:rsidR="00585933">
        <w:rPr>
          <w:rFonts w:ascii="Times New Roman" w:eastAsia="Times New Roman" w:hAnsi="Times New Roman" w:cs="Times New Roman"/>
          <w:sz w:val="24"/>
          <w:szCs w:val="24"/>
          <w:lang w:val="en-IN" w:eastAsia="en-IN" w:bidi="hi-IN"/>
        </w:rPr>
        <w:t xml:space="preserve"> </w:t>
      </w:r>
      <w:r w:rsidRPr="00F54DBE">
        <w:rPr>
          <w:rFonts w:ascii="Times New Roman" w:eastAsia="Times New Roman" w:hAnsi="Times New Roman" w:cs="Times New Roman"/>
          <w:sz w:val="24"/>
          <w:szCs w:val="24"/>
          <w:lang w:val="en-IN" w:eastAsia="en-IN" w:bidi="hi-IN"/>
        </w:rPr>
        <w:t>practices</w:t>
      </w:r>
      <w:r w:rsidR="00585933">
        <w:rPr>
          <w:rFonts w:ascii="Times New Roman" w:eastAsia="Times New Roman" w:hAnsi="Times New Roman" w:cs="Times New Roman"/>
          <w:sz w:val="24"/>
          <w:szCs w:val="24"/>
          <w:lang w:val="en-IN" w:eastAsia="en-IN" w:bidi="hi-IN"/>
        </w:rPr>
        <w:t xml:space="preserve"> </w:t>
      </w:r>
      <w:r w:rsidRPr="00F54DBE">
        <w:rPr>
          <w:rFonts w:ascii="Times New Roman" w:eastAsia="Times New Roman" w:hAnsi="Times New Roman" w:cs="Times New Roman"/>
          <w:sz w:val="24"/>
          <w:szCs w:val="24"/>
          <w:lang w:val="en-IN" w:eastAsia="en-IN" w:bidi="hi-IN"/>
        </w:rPr>
        <w:t>of</w:t>
      </w:r>
      <w:r w:rsidR="00585933">
        <w:rPr>
          <w:rFonts w:ascii="Times New Roman" w:eastAsia="Times New Roman" w:hAnsi="Times New Roman" w:cs="Times New Roman"/>
          <w:sz w:val="24"/>
          <w:szCs w:val="24"/>
          <w:lang w:val="en-IN" w:eastAsia="en-IN" w:bidi="hi-IN"/>
        </w:rPr>
        <w:t xml:space="preserve"> </w:t>
      </w:r>
      <w:r w:rsidRPr="00F54DBE">
        <w:rPr>
          <w:rFonts w:ascii="Times New Roman" w:eastAsia="Times New Roman" w:hAnsi="Times New Roman" w:cs="Times New Roman"/>
          <w:sz w:val="24"/>
          <w:szCs w:val="24"/>
          <w:lang w:val="en-IN" w:eastAsia="en-IN" w:bidi="hi-IN"/>
        </w:rPr>
        <w:t>science</w:t>
      </w:r>
      <w:r w:rsidR="00585933">
        <w:rPr>
          <w:rFonts w:ascii="Times New Roman" w:eastAsia="Times New Roman" w:hAnsi="Times New Roman" w:cs="Times New Roman"/>
          <w:sz w:val="24"/>
          <w:szCs w:val="24"/>
          <w:lang w:val="en-IN" w:eastAsia="en-IN" w:bidi="hi-IN"/>
        </w:rPr>
        <w:t xml:space="preserve"> </w:t>
      </w:r>
      <w:r w:rsidRPr="00F54DBE">
        <w:rPr>
          <w:rFonts w:ascii="Times New Roman" w:eastAsia="Times New Roman" w:hAnsi="Times New Roman" w:cs="Times New Roman"/>
          <w:sz w:val="24"/>
          <w:szCs w:val="24"/>
          <w:lang w:val="en-IN" w:eastAsia="en-IN" w:bidi="hi-IN"/>
        </w:rPr>
        <w:t>and</w:t>
      </w:r>
      <w:r w:rsidR="00585933">
        <w:rPr>
          <w:rFonts w:ascii="Times New Roman" w:eastAsia="Times New Roman" w:hAnsi="Times New Roman" w:cs="Times New Roman"/>
          <w:sz w:val="24"/>
          <w:szCs w:val="24"/>
          <w:lang w:val="en-IN" w:eastAsia="en-IN" w:bidi="hi-IN"/>
        </w:rPr>
        <w:t xml:space="preserve"> </w:t>
      </w:r>
      <w:r w:rsidRPr="00F54DBE">
        <w:rPr>
          <w:rFonts w:ascii="Times New Roman" w:eastAsia="Times New Roman" w:hAnsi="Times New Roman" w:cs="Times New Roman"/>
          <w:sz w:val="24"/>
          <w:szCs w:val="24"/>
          <w:lang w:val="en-IN" w:eastAsia="en-IN" w:bidi="hi-IN"/>
        </w:rPr>
        <w:t>technology.</w:t>
      </w:r>
    </w:p>
    <w:p w:rsidR="00F54DBE" w:rsidRPr="00F54DBE" w:rsidRDefault="00F54DBE" w:rsidP="00F54DBE">
      <w:pPr>
        <w:numPr>
          <w:ilvl w:val="0"/>
          <w:numId w:val="4"/>
        </w:numPr>
        <w:spacing w:before="1" w:after="0"/>
        <w:ind w:left="113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Science Awards</w:t>
      </w:r>
    </w:p>
    <w:p w:rsidR="00F54DBE" w:rsidRPr="00F54DBE" w:rsidRDefault="00F54DBE" w:rsidP="00F54DBE">
      <w:pPr>
        <w:numPr>
          <w:ilvl w:val="0"/>
          <w:numId w:val="5"/>
        </w:numPr>
        <w:spacing w:before="41" w:after="0"/>
        <w:ind w:left="1418" w:hanging="426"/>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Kerala </w:t>
      </w:r>
      <w:proofErr w:type="spellStart"/>
      <w:r w:rsidRPr="00F54DBE">
        <w:rPr>
          <w:rFonts w:ascii="Times New Roman" w:eastAsia="Times New Roman" w:hAnsi="Times New Roman" w:cs="Times New Roman"/>
          <w:sz w:val="24"/>
          <w:szCs w:val="24"/>
          <w:lang w:val="en-IN" w:eastAsia="en-IN" w:bidi="hi-IN"/>
        </w:rPr>
        <w:t>Sasthrapuraskaram</w:t>
      </w:r>
      <w:proofErr w:type="spellEnd"/>
      <w:r w:rsidRPr="00F54DBE">
        <w:rPr>
          <w:rFonts w:ascii="Times New Roman" w:eastAsia="Times New Roman" w:hAnsi="Times New Roman" w:cs="Times New Roman"/>
          <w:sz w:val="24"/>
          <w:szCs w:val="24"/>
          <w:lang w:val="en-IN" w:eastAsia="en-IN" w:bidi="hi-IN"/>
        </w:rPr>
        <w:t xml:space="preserve"> –Award for lifetime contribution of a scientist of    Kerala origin working anywhere in the world</w:t>
      </w:r>
    </w:p>
    <w:p w:rsidR="00F54DBE" w:rsidRPr="00F54DBE" w:rsidRDefault="00F54DBE" w:rsidP="00F54DBE">
      <w:pPr>
        <w:numPr>
          <w:ilvl w:val="0"/>
          <w:numId w:val="5"/>
        </w:numPr>
        <w:tabs>
          <w:tab w:val="left" w:pos="1418"/>
        </w:tabs>
        <w:spacing w:before="27" w:after="0"/>
        <w:ind w:left="1418" w:right="-24" w:hanging="425"/>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Kerala State Young Scientist Award – Award for honouring talented young scientists     in recognition of their outstanding contributions in any branch of science and technology coming within the purview of the council</w:t>
      </w:r>
    </w:p>
    <w:p w:rsidR="00F54DBE" w:rsidRPr="00F54DBE" w:rsidRDefault="00F54DBE" w:rsidP="00F54DBE">
      <w:pPr>
        <w:numPr>
          <w:ilvl w:val="0"/>
          <w:numId w:val="5"/>
        </w:numPr>
        <w:tabs>
          <w:tab w:val="left" w:pos="1418"/>
        </w:tabs>
        <w:spacing w:before="27" w:after="0"/>
        <w:ind w:left="1418" w:right="-24" w:hanging="425"/>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Science Literature Award -Award for significant contributions for the promotion of science literature in Malayalam</w:t>
      </w:r>
    </w:p>
    <w:p w:rsidR="00F54DBE" w:rsidRPr="00F54DBE" w:rsidRDefault="00F54DBE" w:rsidP="00F54DBE">
      <w:pPr>
        <w:numPr>
          <w:ilvl w:val="0"/>
          <w:numId w:val="4"/>
        </w:numPr>
        <w:tabs>
          <w:tab w:val="left" w:pos="1418"/>
        </w:tabs>
        <w:spacing w:after="0"/>
        <w:ind w:left="1134"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Kerala Science Congress -Kerala Science Congress is an annual science event of State, targeting young researchers, academicians, technologists, students and others and acts as a forum to exchange knowledge, share research findings and development of technologies relevant to the State. </w:t>
      </w:r>
    </w:p>
    <w:p w:rsidR="00F54DBE" w:rsidRPr="00F54DBE" w:rsidRDefault="00F54DBE" w:rsidP="00F54DBE">
      <w:pPr>
        <w:numPr>
          <w:ilvl w:val="0"/>
          <w:numId w:val="4"/>
        </w:numPr>
        <w:tabs>
          <w:tab w:val="left" w:pos="1134"/>
        </w:tabs>
        <w:spacing w:after="0"/>
        <w:ind w:left="1134"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National Children’s Science Congress is the programme conducted for the children in the age group of 7-14 to spread the concept and method of science among them through their project activities.</w:t>
      </w:r>
    </w:p>
    <w:p w:rsidR="00F54DBE" w:rsidRPr="00F54DBE" w:rsidRDefault="00F54DBE" w:rsidP="00F54DBE">
      <w:pPr>
        <w:numPr>
          <w:ilvl w:val="0"/>
          <w:numId w:val="4"/>
        </w:numPr>
        <w:tabs>
          <w:tab w:val="left" w:pos="1134"/>
        </w:tabs>
        <w:spacing w:after="0"/>
        <w:ind w:left="1134"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Programmes related to observation of National Science Day &amp; National Technology Day</w:t>
      </w:r>
    </w:p>
    <w:p w:rsidR="00F54DBE" w:rsidRPr="00F54DBE" w:rsidRDefault="00F54DBE" w:rsidP="00F54DBE">
      <w:pPr>
        <w:numPr>
          <w:ilvl w:val="0"/>
          <w:numId w:val="4"/>
        </w:numPr>
        <w:tabs>
          <w:tab w:val="left" w:pos="1134"/>
        </w:tabs>
        <w:spacing w:after="0"/>
        <w:ind w:left="1134"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Science Media Support, Documentation &amp; Publication to promote science writing</w:t>
      </w:r>
    </w:p>
    <w:p w:rsidR="00F54DBE" w:rsidRPr="00F54DBE" w:rsidRDefault="00F54DBE" w:rsidP="00F54DBE">
      <w:pPr>
        <w:numPr>
          <w:ilvl w:val="0"/>
          <w:numId w:val="4"/>
        </w:numPr>
        <w:tabs>
          <w:tab w:val="left" w:pos="1134"/>
        </w:tabs>
        <w:spacing w:before="22" w:after="0"/>
        <w:ind w:left="1134"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Technology Festival (TECHFEST) – TECHFEST is a programme conducted for engineering students from the state, NITs and IITs with the objective of providing opportunity to present and exhibit their inventions and innovations </w:t>
      </w:r>
      <w:r w:rsidRPr="00F54DBE">
        <w:rPr>
          <w:rFonts w:ascii="Times New Roman" w:eastAsia="Times New Roman" w:hAnsi="Times New Roman" w:cs="Times New Roman"/>
          <w:sz w:val="24"/>
          <w:szCs w:val="24"/>
          <w:lang w:eastAsia="en-IN" w:bidi="en-US"/>
        </w:rPr>
        <w:t>and acts as  platform for interaction with senior technocrats in the country on various issues related to development of innovative ideas and concepts</w:t>
      </w:r>
    </w:p>
    <w:p w:rsidR="00F54DBE" w:rsidRDefault="00F54DBE" w:rsidP="00F54DBE">
      <w:pPr>
        <w:numPr>
          <w:ilvl w:val="0"/>
          <w:numId w:val="4"/>
        </w:numPr>
        <w:tabs>
          <w:tab w:val="left" w:pos="1134"/>
        </w:tabs>
        <w:spacing w:before="28" w:after="0"/>
        <w:ind w:left="1134" w:right="-24"/>
        <w:contextualSpacing/>
        <w:jc w:val="both"/>
        <w:rPr>
          <w:rFonts w:ascii="Times New Roman" w:eastAsia="Times New Roman" w:hAnsi="Times New Roman" w:cs="Times New Roman"/>
          <w:sz w:val="24"/>
          <w:szCs w:val="24"/>
          <w:lang w:eastAsia="en-IN" w:bidi="hi-IN"/>
        </w:rPr>
      </w:pPr>
      <w:r w:rsidRPr="00F54DBE">
        <w:rPr>
          <w:rFonts w:ascii="Times New Roman" w:eastAsia="Times New Roman" w:hAnsi="Times New Roman" w:cs="Times New Roman"/>
          <w:sz w:val="24"/>
          <w:szCs w:val="24"/>
          <w:lang w:val="en-IN" w:eastAsia="en-IN" w:bidi="hi-IN"/>
        </w:rPr>
        <w:t xml:space="preserve">Rural Innovators Meet (RIM) – RIM is an annual event conducted for unorganised rural innovators and grass root innovators for exhibiting their </w:t>
      </w:r>
      <w:r w:rsidR="000E1172">
        <w:rPr>
          <w:rFonts w:ascii="Times New Roman" w:eastAsia="Times New Roman" w:hAnsi="Times New Roman" w:cs="Times New Roman"/>
          <w:sz w:val="24"/>
          <w:szCs w:val="24"/>
          <w:lang w:eastAsia="en-IN" w:bidi="hi-IN"/>
        </w:rPr>
        <w:t>products/</w:t>
      </w:r>
      <w:r w:rsidRPr="00F54DBE">
        <w:rPr>
          <w:rFonts w:ascii="Times New Roman" w:eastAsia="Times New Roman" w:hAnsi="Times New Roman" w:cs="Times New Roman"/>
          <w:sz w:val="24"/>
          <w:szCs w:val="24"/>
          <w:lang w:eastAsia="en-IN" w:bidi="hi-IN"/>
        </w:rPr>
        <w:t>research outputs.</w:t>
      </w:r>
    </w:p>
    <w:p w:rsidR="000E1172" w:rsidRPr="00F54DBE" w:rsidRDefault="000E1172" w:rsidP="000E1172">
      <w:pPr>
        <w:tabs>
          <w:tab w:val="left" w:pos="1134"/>
        </w:tabs>
        <w:spacing w:before="28" w:after="0"/>
        <w:ind w:left="1134" w:right="-24"/>
        <w:contextualSpacing/>
        <w:jc w:val="both"/>
        <w:rPr>
          <w:rFonts w:ascii="Times New Roman" w:eastAsia="Times New Roman" w:hAnsi="Times New Roman" w:cs="Times New Roman"/>
          <w:sz w:val="24"/>
          <w:szCs w:val="24"/>
          <w:lang w:eastAsia="en-IN" w:bidi="hi-IN"/>
        </w:rPr>
      </w:pPr>
    </w:p>
    <w:p w:rsidR="00585933" w:rsidRDefault="00F54DBE" w:rsidP="000E1172">
      <w:pPr>
        <w:spacing w:after="0"/>
        <w:ind w:right="-24"/>
        <w:contextualSpacing/>
        <w:jc w:val="both"/>
        <w:rPr>
          <w:rFonts w:ascii="Times New Roman" w:eastAsia="Times New Roman" w:hAnsi="Times New Roman" w:cs="Times New Roman"/>
          <w:b/>
          <w:bCs/>
          <w:sz w:val="24"/>
          <w:szCs w:val="24"/>
          <w:lang w:val="en-IN" w:eastAsia="en-IN" w:bidi="hi-IN"/>
        </w:rPr>
      </w:pPr>
      <w:r w:rsidRPr="00F54DBE">
        <w:rPr>
          <w:rFonts w:ascii="Times New Roman" w:eastAsia="Times New Roman" w:hAnsi="Times New Roman" w:cs="Times New Roman"/>
          <w:b/>
          <w:bCs/>
          <w:sz w:val="24"/>
          <w:szCs w:val="24"/>
          <w:lang w:val="en-IN" w:eastAsia="en-IN" w:bidi="hi-IN"/>
        </w:rPr>
        <w:lastRenderedPageBreak/>
        <w:t>D. Infrastructure Development in Science &amp;</w:t>
      </w:r>
      <w:r w:rsidRPr="00F54DBE">
        <w:rPr>
          <w:rFonts w:ascii="Times New Roman" w:eastAsia="Times New Roman" w:hAnsi="Times New Roman" w:cs="Times New Roman"/>
          <w:b/>
          <w:bCs/>
          <w:sz w:val="24"/>
          <w:szCs w:val="24"/>
          <w:lang w:eastAsia="en-IN" w:bidi="hi-IN"/>
        </w:rPr>
        <w:t>Technology</w:t>
      </w:r>
      <w:r w:rsidR="00585933">
        <w:rPr>
          <w:rFonts w:ascii="Times New Roman" w:eastAsia="Times New Roman" w:hAnsi="Times New Roman" w:cs="Times New Roman"/>
          <w:b/>
          <w:bCs/>
          <w:sz w:val="24"/>
          <w:szCs w:val="24"/>
          <w:lang w:eastAsia="en-IN" w:bidi="hi-IN"/>
        </w:rPr>
        <w:t xml:space="preserve">              </w:t>
      </w:r>
      <w:r w:rsidRPr="00F54DBE">
        <w:rPr>
          <w:rFonts w:ascii="Times New Roman" w:eastAsia="Times New Roman" w:hAnsi="Times New Roman" w:cs="Times New Roman"/>
          <w:b/>
          <w:bCs/>
          <w:sz w:val="24"/>
          <w:szCs w:val="24"/>
          <w:lang w:val="en-IN" w:eastAsia="en-IN" w:bidi="hi-IN"/>
        </w:rPr>
        <w:tab/>
      </w:r>
      <w:r w:rsidR="00585933">
        <w:rPr>
          <w:rFonts w:ascii="Times New Roman" w:eastAsia="Times New Roman" w:hAnsi="Times New Roman" w:cs="Times New Roman"/>
          <w:b/>
          <w:bCs/>
          <w:sz w:val="24"/>
          <w:szCs w:val="24"/>
          <w:lang w:val="en-IN" w:eastAsia="en-IN" w:bidi="hi-IN"/>
        </w:rPr>
        <w:t>(</w:t>
      </w:r>
      <w:r w:rsidRPr="00F54DBE">
        <w:rPr>
          <w:rFonts w:ascii="Tahoma" w:eastAsia="Times New Roman" w:hAnsi="Tahoma" w:cs="Tahoma"/>
          <w:b/>
          <w:bCs/>
          <w:sz w:val="24"/>
          <w:szCs w:val="24"/>
          <w:lang w:val="en-IN" w:eastAsia="en-IN" w:bidi="hi-IN"/>
        </w:rPr>
        <w:t>₹</w:t>
      </w:r>
      <w:r w:rsidRPr="00F54DBE">
        <w:rPr>
          <w:rFonts w:ascii="Times New Roman" w:eastAsia="Times New Roman" w:hAnsi="Times New Roman" w:cs="Times New Roman"/>
          <w:b/>
          <w:bCs/>
          <w:sz w:val="24"/>
          <w:szCs w:val="24"/>
          <w:lang w:eastAsia="en-IN" w:bidi="hi-IN"/>
        </w:rPr>
        <w:t>20</w:t>
      </w:r>
      <w:r w:rsidRPr="00F54DBE">
        <w:rPr>
          <w:rFonts w:ascii="Times New Roman" w:eastAsia="Times New Roman" w:hAnsi="Times New Roman" w:cs="Times New Roman"/>
          <w:b/>
          <w:bCs/>
          <w:sz w:val="24"/>
          <w:szCs w:val="24"/>
          <w:lang w:val="en-IN" w:eastAsia="en-IN" w:bidi="hi-IN"/>
        </w:rPr>
        <w:t xml:space="preserve">0.00 lakh) </w:t>
      </w:r>
    </w:p>
    <w:p w:rsidR="00F54DBE" w:rsidRPr="00F54DBE" w:rsidRDefault="00F54DBE" w:rsidP="000E1172">
      <w:pPr>
        <w:tabs>
          <w:tab w:val="left" w:pos="860"/>
        </w:tabs>
        <w:spacing w:after="0"/>
        <w:ind w:left="595"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This programme is envisaged for </w:t>
      </w:r>
      <w:proofErr w:type="spellStart"/>
      <w:r w:rsidRPr="00F54DBE">
        <w:rPr>
          <w:rFonts w:ascii="Times New Roman" w:eastAsia="Times New Roman" w:hAnsi="Times New Roman" w:cs="Times New Roman"/>
          <w:sz w:val="24"/>
          <w:szCs w:val="24"/>
          <w:lang w:val="en-IN" w:eastAsia="en-IN" w:bidi="hi-IN"/>
        </w:rPr>
        <w:t>upgradation</w:t>
      </w:r>
      <w:proofErr w:type="spellEnd"/>
      <w:r w:rsidRPr="00F54DBE">
        <w:rPr>
          <w:rFonts w:ascii="Times New Roman" w:eastAsia="Times New Roman" w:hAnsi="Times New Roman" w:cs="Times New Roman"/>
          <w:sz w:val="24"/>
          <w:szCs w:val="24"/>
          <w:lang w:val="en-IN" w:eastAsia="en-IN" w:bidi="hi-IN"/>
        </w:rPr>
        <w:t xml:space="preserve"> of education and effective learning environments by providing infrastructure facility.</w:t>
      </w:r>
    </w:p>
    <w:p w:rsidR="00F54DBE" w:rsidRPr="00F54DBE" w:rsidRDefault="00F54DBE" w:rsidP="00F54DBE">
      <w:pPr>
        <w:numPr>
          <w:ilvl w:val="0"/>
          <w:numId w:val="6"/>
        </w:numPr>
        <w:tabs>
          <w:tab w:val="left" w:pos="1140"/>
        </w:tabs>
        <w:spacing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Selective Augmentation of Research &amp; Development (SARD) - SARD is the programme for upgrading facilities in colleges and universities for augmenting research in specified R&amp;D areas by providing support to strengthen laboratory infrastructure by procuring scientific infrastructure.</w:t>
      </w:r>
    </w:p>
    <w:p w:rsidR="00F54DBE" w:rsidRPr="00F54DBE" w:rsidRDefault="00F54DBE" w:rsidP="00F54DBE">
      <w:pPr>
        <w:numPr>
          <w:ilvl w:val="0"/>
          <w:numId w:val="6"/>
        </w:numPr>
        <w:tabs>
          <w:tab w:val="left" w:pos="1140"/>
        </w:tabs>
        <w:spacing w:before="28" w:after="0"/>
        <w:ind w:right="-24"/>
        <w:contextualSpacing/>
        <w:jc w:val="both"/>
        <w:rPr>
          <w:rFonts w:ascii="Times New Roman" w:eastAsia="Times New Roman" w:hAnsi="Times New Roman" w:cs="Times New Roman"/>
          <w:sz w:val="24"/>
          <w:szCs w:val="24"/>
          <w:lang w:val="en-IN" w:eastAsia="en-IN" w:bidi="hi-IN"/>
        </w:rPr>
      </w:pPr>
      <w:proofErr w:type="spellStart"/>
      <w:r w:rsidRPr="00F54DBE">
        <w:rPr>
          <w:rFonts w:ascii="Times New Roman" w:eastAsia="Times New Roman" w:hAnsi="Times New Roman" w:cs="Times New Roman"/>
          <w:sz w:val="24"/>
          <w:szCs w:val="24"/>
          <w:lang w:val="en-IN" w:eastAsia="en-IN" w:bidi="hi-IN"/>
        </w:rPr>
        <w:t>Sasthraposhini</w:t>
      </w:r>
      <w:proofErr w:type="spellEnd"/>
      <w:r w:rsidRPr="00F54DBE">
        <w:rPr>
          <w:rFonts w:ascii="Times New Roman" w:eastAsia="Times New Roman" w:hAnsi="Times New Roman" w:cs="Times New Roman"/>
          <w:sz w:val="24"/>
          <w:szCs w:val="24"/>
          <w:lang w:val="en-IN" w:eastAsia="en-IN" w:bidi="hi-IN"/>
        </w:rPr>
        <w:t xml:space="preserve"> and Nurturing Excellence in Science Teaching (NEST) – </w:t>
      </w:r>
      <w:proofErr w:type="spellStart"/>
      <w:r w:rsidRPr="00F54DBE">
        <w:rPr>
          <w:rFonts w:ascii="Times New Roman" w:eastAsia="Times New Roman" w:hAnsi="Times New Roman" w:cs="Times New Roman"/>
          <w:sz w:val="24"/>
          <w:szCs w:val="24"/>
          <w:lang w:val="en-IN" w:eastAsia="en-IN" w:bidi="hi-IN"/>
        </w:rPr>
        <w:t>Sasthraposhini</w:t>
      </w:r>
      <w:proofErr w:type="spellEnd"/>
      <w:r w:rsidRPr="00F54DBE">
        <w:rPr>
          <w:rFonts w:ascii="Times New Roman" w:eastAsia="Times New Roman" w:hAnsi="Times New Roman" w:cs="Times New Roman"/>
          <w:sz w:val="24"/>
          <w:szCs w:val="24"/>
          <w:lang w:val="en-IN" w:eastAsia="en-IN" w:bidi="hi-IN"/>
        </w:rPr>
        <w:t xml:space="preserve"> Programme aims towards strengthening science education in schools by setting up model laboratories in selected Government and Aided schools of the state for conducting science experiments and to promote science education. </w:t>
      </w:r>
      <w:proofErr w:type="spellStart"/>
      <w:r w:rsidRPr="00F54DBE">
        <w:rPr>
          <w:rFonts w:ascii="Times New Roman" w:eastAsia="Times New Roman" w:hAnsi="Times New Roman" w:cs="Times New Roman"/>
          <w:sz w:val="24"/>
          <w:szCs w:val="24"/>
          <w:lang w:val="en-IN" w:eastAsia="en-IN" w:bidi="hi-IN"/>
        </w:rPr>
        <w:t>Upgradation</w:t>
      </w:r>
      <w:proofErr w:type="spellEnd"/>
      <w:r w:rsidRPr="00F54DBE">
        <w:rPr>
          <w:rFonts w:ascii="Times New Roman" w:eastAsia="Times New Roman" w:hAnsi="Times New Roman" w:cs="Times New Roman"/>
          <w:sz w:val="24"/>
          <w:szCs w:val="24"/>
          <w:lang w:val="en-IN" w:eastAsia="en-IN" w:bidi="hi-IN"/>
        </w:rPr>
        <w:t xml:space="preserve"> of school labs as part of rebuilding infrastructure is also included in this programme. NEST aims at providing training to science teachers and students at school level.</w:t>
      </w:r>
    </w:p>
    <w:p w:rsidR="00F54DBE" w:rsidRPr="00585933" w:rsidRDefault="00F54DBE" w:rsidP="000E1172">
      <w:pPr>
        <w:spacing w:before="27" w:after="0"/>
        <w:ind w:right="-24"/>
        <w:contextualSpacing/>
        <w:jc w:val="both"/>
        <w:rPr>
          <w:rFonts w:ascii="Times New Roman" w:eastAsia="Times New Roman" w:hAnsi="Times New Roman" w:cs="Times New Roman"/>
          <w:b/>
          <w:bCs/>
          <w:sz w:val="24"/>
          <w:szCs w:val="24"/>
          <w:lang w:val="en-IN" w:eastAsia="en-IN" w:bidi="hi-IN"/>
        </w:rPr>
      </w:pPr>
      <w:r w:rsidRPr="00585933">
        <w:rPr>
          <w:rFonts w:ascii="Times New Roman" w:eastAsia="Times New Roman" w:hAnsi="Times New Roman" w:cs="Times New Roman"/>
          <w:b/>
          <w:bCs/>
          <w:sz w:val="24"/>
          <w:szCs w:val="24"/>
          <w:lang w:val="en-IN" w:eastAsia="en-IN" w:bidi="hi-IN"/>
        </w:rPr>
        <w:t xml:space="preserve">E. Technology Development and Transfer    </w:t>
      </w:r>
      <w:r w:rsidR="00585933">
        <w:rPr>
          <w:rFonts w:ascii="Times New Roman" w:eastAsia="Times New Roman" w:hAnsi="Times New Roman" w:cs="Times New Roman"/>
          <w:b/>
          <w:bCs/>
          <w:sz w:val="24"/>
          <w:szCs w:val="24"/>
          <w:lang w:val="en-IN" w:eastAsia="en-IN" w:bidi="hi-IN"/>
        </w:rPr>
        <w:t xml:space="preserve">                                           </w:t>
      </w:r>
      <w:r w:rsidRPr="00585933">
        <w:rPr>
          <w:rFonts w:ascii="Times New Roman" w:eastAsia="Times New Roman" w:hAnsi="Times New Roman" w:cs="Times New Roman"/>
          <w:b/>
          <w:bCs/>
          <w:sz w:val="24"/>
          <w:szCs w:val="24"/>
          <w:lang w:val="en-IN" w:eastAsia="en-IN" w:bidi="hi-IN"/>
        </w:rPr>
        <w:t xml:space="preserve">  (</w:t>
      </w:r>
      <w:r w:rsidRPr="00585933">
        <w:rPr>
          <w:rFonts w:ascii="Tahoma" w:eastAsia="Times New Roman" w:hAnsi="Tahoma" w:cs="Tahoma"/>
          <w:b/>
          <w:bCs/>
          <w:sz w:val="24"/>
          <w:szCs w:val="24"/>
          <w:lang w:val="en-IN" w:eastAsia="en-IN" w:bidi="hi-IN"/>
        </w:rPr>
        <w:t>₹</w:t>
      </w:r>
      <w:r w:rsidRPr="00585933">
        <w:rPr>
          <w:rFonts w:ascii="Times New Roman" w:eastAsia="Times New Roman" w:hAnsi="Times New Roman" w:cs="Times New Roman"/>
          <w:b/>
          <w:bCs/>
          <w:sz w:val="24"/>
          <w:szCs w:val="24"/>
          <w:lang w:val="en-IN" w:eastAsia="en-IN" w:bidi="hi-IN"/>
        </w:rPr>
        <w:t xml:space="preserve">178.00 lakh) </w:t>
      </w:r>
    </w:p>
    <w:p w:rsidR="00F54DBE" w:rsidRPr="00F54DBE" w:rsidRDefault="00F54DBE" w:rsidP="00F54DBE">
      <w:pPr>
        <w:spacing w:before="41" w:after="0"/>
        <w:ind w:left="567" w:right="-24" w:firstLine="2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This </w:t>
      </w:r>
      <w:proofErr w:type="spellStart"/>
      <w:r w:rsidRPr="00F54DBE">
        <w:rPr>
          <w:rFonts w:ascii="Times New Roman" w:eastAsia="Times New Roman" w:hAnsi="Times New Roman" w:cs="Times New Roman"/>
          <w:sz w:val="24"/>
          <w:szCs w:val="24"/>
          <w:lang w:bidi="en-US"/>
        </w:rPr>
        <w:t>programme</w:t>
      </w:r>
      <w:proofErr w:type="spellEnd"/>
      <w:r w:rsidRPr="00F54DBE">
        <w:rPr>
          <w:rFonts w:ascii="Times New Roman" w:eastAsia="Times New Roman" w:hAnsi="Times New Roman" w:cs="Times New Roman"/>
          <w:sz w:val="24"/>
          <w:szCs w:val="24"/>
          <w:lang w:bidi="en-US"/>
        </w:rPr>
        <w:t xml:space="preserve"> is envisaged for supporting technology development, research and innovation. Support to rebuilding Kerala process through sustainable infrastructure development in housing technologies for flood affected areas, technologies for cost effective water purification system and cost effective renewable energy system are also included in 2021-22.</w:t>
      </w:r>
    </w:p>
    <w:p w:rsidR="00F54DBE" w:rsidRPr="00F54DBE" w:rsidRDefault="00F54DBE" w:rsidP="00F54DBE">
      <w:pPr>
        <w:numPr>
          <w:ilvl w:val="0"/>
          <w:numId w:val="7"/>
        </w:numPr>
        <w:tabs>
          <w:tab w:val="left" w:pos="1140"/>
        </w:tabs>
        <w:spacing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Engineering and Technology Programme (ETP) – ETP is a programme for providing support to engineering colleges/R&amp;D institutions for promoting high quality research projects in the emerging areas of engineering and technology.</w:t>
      </w:r>
    </w:p>
    <w:p w:rsidR="00F54DBE" w:rsidRPr="00F54DBE" w:rsidRDefault="00F54DBE" w:rsidP="00F54DBE">
      <w:pPr>
        <w:numPr>
          <w:ilvl w:val="0"/>
          <w:numId w:val="7"/>
        </w:numPr>
        <w:tabs>
          <w:tab w:val="left" w:pos="1140"/>
        </w:tabs>
        <w:spacing w:before="26"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Technology Development &amp; Adaptation Programme (TDAP) – TDAP is a programme for technology development and demand driven adaptation of technologies.</w:t>
      </w:r>
    </w:p>
    <w:p w:rsidR="00F54DBE" w:rsidRPr="00F54DBE" w:rsidRDefault="00F54DBE" w:rsidP="00F54DBE">
      <w:pPr>
        <w:numPr>
          <w:ilvl w:val="0"/>
          <w:numId w:val="7"/>
        </w:numPr>
        <w:tabs>
          <w:tab w:val="left" w:pos="1140"/>
        </w:tabs>
        <w:spacing w:before="2"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Rural Technology Programme (RTP) – RTP is a programme with the objective of encouraging and promoting grass root innovators to raise their innovations to an enterprise level.</w:t>
      </w:r>
    </w:p>
    <w:p w:rsidR="00F54DBE" w:rsidRPr="00F54DBE" w:rsidRDefault="00F54DBE" w:rsidP="00F54DBE">
      <w:pPr>
        <w:numPr>
          <w:ilvl w:val="0"/>
          <w:numId w:val="7"/>
        </w:numPr>
        <w:tabs>
          <w:tab w:val="left" w:pos="1140"/>
        </w:tabs>
        <w:spacing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Patent Information Centre-Kerala (PIC) - PIC provides IPR related services through IPR awareness generation and facilitation of filing of patents.</w:t>
      </w:r>
    </w:p>
    <w:p w:rsidR="00F54DBE" w:rsidRPr="00585933" w:rsidRDefault="00F54DBE" w:rsidP="000E1172">
      <w:pPr>
        <w:tabs>
          <w:tab w:val="left" w:pos="820"/>
        </w:tabs>
        <w:spacing w:after="0"/>
        <w:ind w:right="-24"/>
        <w:contextualSpacing/>
        <w:jc w:val="both"/>
        <w:rPr>
          <w:rFonts w:ascii="Times New Roman" w:eastAsia="Times New Roman" w:hAnsi="Times New Roman" w:cs="Times New Roman"/>
          <w:b/>
          <w:bCs/>
          <w:sz w:val="24"/>
          <w:szCs w:val="24"/>
          <w:lang w:eastAsia="en-IN" w:bidi="hi-IN"/>
        </w:rPr>
      </w:pPr>
      <w:r w:rsidRPr="00585933">
        <w:rPr>
          <w:rFonts w:ascii="Times New Roman" w:eastAsia="Times New Roman" w:hAnsi="Times New Roman" w:cs="Times New Roman"/>
          <w:b/>
          <w:bCs/>
          <w:sz w:val="24"/>
          <w:szCs w:val="24"/>
          <w:lang w:val="en-IN" w:eastAsia="en-IN" w:bidi="hi-IN"/>
        </w:rPr>
        <w:t>F. Programmes for Women in Science &amp;</w:t>
      </w:r>
      <w:r w:rsidRPr="00585933">
        <w:rPr>
          <w:rFonts w:ascii="Times New Roman" w:eastAsia="Times New Roman" w:hAnsi="Times New Roman" w:cs="Times New Roman"/>
          <w:b/>
          <w:bCs/>
          <w:sz w:val="24"/>
          <w:szCs w:val="24"/>
          <w:lang w:eastAsia="en-IN" w:bidi="hi-IN"/>
        </w:rPr>
        <w:t xml:space="preserve">Technology    </w:t>
      </w:r>
      <w:r w:rsidR="00585933">
        <w:rPr>
          <w:rFonts w:ascii="Times New Roman" w:eastAsia="Times New Roman" w:hAnsi="Times New Roman" w:cs="Times New Roman"/>
          <w:b/>
          <w:bCs/>
          <w:sz w:val="24"/>
          <w:szCs w:val="24"/>
          <w:lang w:eastAsia="en-IN" w:bidi="hi-IN"/>
        </w:rPr>
        <w:t xml:space="preserve">                        </w:t>
      </w:r>
      <w:r w:rsidRPr="00585933">
        <w:rPr>
          <w:rFonts w:ascii="Times New Roman" w:eastAsia="Times New Roman" w:hAnsi="Times New Roman" w:cs="Times New Roman"/>
          <w:b/>
          <w:bCs/>
          <w:sz w:val="24"/>
          <w:szCs w:val="24"/>
          <w:lang w:eastAsia="en-IN" w:bidi="hi-IN"/>
        </w:rPr>
        <w:t xml:space="preserve">   </w:t>
      </w:r>
      <w:r w:rsidRPr="00585933">
        <w:rPr>
          <w:rFonts w:ascii="Times New Roman" w:eastAsia="Times New Roman" w:hAnsi="Times New Roman" w:cs="Times New Roman"/>
          <w:b/>
          <w:bCs/>
          <w:sz w:val="24"/>
          <w:szCs w:val="24"/>
          <w:lang w:val="en-IN" w:eastAsia="en-IN" w:bidi="hi-IN"/>
        </w:rPr>
        <w:t>(</w:t>
      </w:r>
      <w:r w:rsidRPr="00585933">
        <w:rPr>
          <w:rFonts w:ascii="Tahoma" w:eastAsia="Times New Roman" w:hAnsi="Tahoma" w:cs="Tahoma"/>
          <w:b/>
          <w:bCs/>
          <w:sz w:val="24"/>
          <w:szCs w:val="24"/>
          <w:lang w:val="en-IN" w:eastAsia="en-IN" w:bidi="hi-IN"/>
        </w:rPr>
        <w:t>₹</w:t>
      </w:r>
      <w:r w:rsidRPr="00585933">
        <w:rPr>
          <w:rFonts w:ascii="Times New Roman" w:eastAsia="Times New Roman" w:hAnsi="Times New Roman" w:cs="Times New Roman"/>
          <w:b/>
          <w:bCs/>
          <w:sz w:val="24"/>
          <w:szCs w:val="24"/>
          <w:lang w:val="en-IN" w:eastAsia="en-IN" w:bidi="hi-IN"/>
        </w:rPr>
        <w:t xml:space="preserve"> </w:t>
      </w:r>
      <w:r w:rsidRPr="00585933">
        <w:rPr>
          <w:rFonts w:ascii="Times New Roman" w:eastAsia="Times New Roman" w:hAnsi="Times New Roman" w:cs="Times New Roman"/>
          <w:b/>
          <w:bCs/>
          <w:sz w:val="24"/>
          <w:szCs w:val="24"/>
          <w:lang w:eastAsia="en-IN" w:bidi="hi-IN"/>
        </w:rPr>
        <w:t>20</w:t>
      </w:r>
      <w:r w:rsidRPr="00585933">
        <w:rPr>
          <w:rFonts w:ascii="Times New Roman" w:eastAsia="Times New Roman" w:hAnsi="Times New Roman" w:cs="Times New Roman"/>
          <w:b/>
          <w:bCs/>
          <w:sz w:val="24"/>
          <w:szCs w:val="24"/>
          <w:lang w:val="en-IN" w:eastAsia="en-IN" w:bidi="hi-IN"/>
        </w:rPr>
        <w:t xml:space="preserve">0.00 lakh) </w:t>
      </w:r>
    </w:p>
    <w:p w:rsidR="00F54DBE" w:rsidRPr="00F54DBE" w:rsidRDefault="00F54DBE" w:rsidP="00F54DBE">
      <w:pPr>
        <w:tabs>
          <w:tab w:val="left" w:pos="820"/>
        </w:tabs>
        <w:spacing w:after="0"/>
        <w:ind w:left="832" w:right="-24" w:hanging="24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    Programmes for women are envisaged to enhance the place of women in science and technology, more access to girls in scientific studies, careers through which achieving greater equality in the relations between men and women in the society for providing equal access to all women in quality education and research</w:t>
      </w:r>
    </w:p>
    <w:p w:rsidR="00F54DBE" w:rsidRPr="00F54DBE" w:rsidRDefault="00F54DBE" w:rsidP="00F54DBE">
      <w:pPr>
        <w:numPr>
          <w:ilvl w:val="0"/>
          <w:numId w:val="8"/>
        </w:numPr>
        <w:tabs>
          <w:tab w:val="left" w:pos="1560"/>
        </w:tabs>
        <w:spacing w:before="1"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Back to Lab Programme – Back to </w:t>
      </w:r>
      <w:r w:rsidRPr="00F54DBE">
        <w:rPr>
          <w:rFonts w:ascii="Times New Roman" w:eastAsia="Times New Roman" w:hAnsi="Times New Roman" w:cs="Times New Roman"/>
          <w:spacing w:val="-3"/>
          <w:sz w:val="24"/>
          <w:szCs w:val="24"/>
          <w:lang w:val="en-IN" w:eastAsia="en-IN" w:bidi="hi-IN"/>
        </w:rPr>
        <w:t xml:space="preserve">Lab </w:t>
      </w:r>
      <w:r w:rsidRPr="00F54DBE">
        <w:rPr>
          <w:rFonts w:ascii="Times New Roman" w:eastAsia="Times New Roman" w:hAnsi="Times New Roman" w:cs="Times New Roman"/>
          <w:sz w:val="24"/>
          <w:szCs w:val="24"/>
          <w:lang w:val="en-IN" w:eastAsia="en-IN" w:bidi="hi-IN"/>
        </w:rPr>
        <w:t>is a programme envisaged for providingresearchandpostdoctoralfellowshipsinsciencetoqualifiedwomenofKeralawho had went career break and wish to return to the main stream research.</w:t>
      </w:r>
    </w:p>
    <w:p w:rsidR="00F54DBE" w:rsidRPr="00F54DBE" w:rsidRDefault="00F54DBE" w:rsidP="00F54DBE">
      <w:pPr>
        <w:numPr>
          <w:ilvl w:val="0"/>
          <w:numId w:val="8"/>
        </w:numPr>
        <w:tabs>
          <w:tab w:val="left" w:pos="1560"/>
        </w:tabs>
        <w:spacing w:before="67"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STARS ( Students with Talent and Aptitude for Research in Science) The objective of STARS programme is to encourage talented girl students to pursue higher education </w:t>
      </w:r>
      <w:r w:rsidRPr="00F54DBE">
        <w:rPr>
          <w:rFonts w:ascii="Times New Roman" w:eastAsia="Times New Roman" w:hAnsi="Times New Roman" w:cs="Times New Roman"/>
          <w:sz w:val="24"/>
          <w:szCs w:val="24"/>
          <w:lang w:val="en-IN" w:eastAsia="en-IN" w:bidi="hi-IN"/>
        </w:rPr>
        <w:lastRenderedPageBreak/>
        <w:t xml:space="preserve">in Basic or Applied Sciences through </w:t>
      </w:r>
      <w:proofErr w:type="spellStart"/>
      <w:r w:rsidRPr="00F54DBE">
        <w:rPr>
          <w:rFonts w:ascii="Times New Roman" w:eastAsia="Times New Roman" w:hAnsi="Times New Roman" w:cs="Times New Roman"/>
          <w:sz w:val="24"/>
          <w:szCs w:val="24"/>
          <w:lang w:val="en-IN" w:eastAsia="en-IN" w:bidi="hi-IN"/>
        </w:rPr>
        <w:t>Prathibha</w:t>
      </w:r>
      <w:proofErr w:type="spellEnd"/>
      <w:r w:rsidRPr="00F54DBE">
        <w:rPr>
          <w:rFonts w:ascii="Times New Roman" w:eastAsia="Times New Roman" w:hAnsi="Times New Roman" w:cs="Times New Roman"/>
          <w:sz w:val="24"/>
          <w:szCs w:val="24"/>
          <w:lang w:val="en-IN" w:eastAsia="en-IN" w:bidi="hi-IN"/>
        </w:rPr>
        <w:t xml:space="preserve"> Scholarship scheme and SPEED programme (Student Programme for Excellence in Experimental Design) programme.</w:t>
      </w:r>
    </w:p>
    <w:p w:rsidR="00F54DBE" w:rsidRPr="00F54DBE" w:rsidRDefault="00F54DBE" w:rsidP="00F54DBE">
      <w:pPr>
        <w:numPr>
          <w:ilvl w:val="0"/>
          <w:numId w:val="8"/>
        </w:numPr>
        <w:spacing w:after="0"/>
        <w:ind w:right="-24"/>
        <w:jc w:val="both"/>
        <w:rPr>
          <w:rFonts w:ascii="Times New Roman" w:eastAsia="Times New Roman" w:hAnsi="Times New Roman" w:cs="Times New Roman"/>
          <w:sz w:val="24"/>
          <w:szCs w:val="24"/>
          <w:lang w:bidi="hi-IN"/>
        </w:rPr>
      </w:pPr>
      <w:r w:rsidRPr="00F54DBE">
        <w:rPr>
          <w:rFonts w:ascii="Times New Roman" w:eastAsia="Times New Roman" w:hAnsi="Times New Roman" w:cs="Times New Roman"/>
          <w:sz w:val="24"/>
          <w:szCs w:val="24"/>
          <w:lang w:bidi="hi-IN"/>
        </w:rPr>
        <w:t>SC &amp; ST unemployed women in Science, Technology, Engineering and Mathematics – Programme for identifying unemployed women science professional belonging to  SC and ST community in the State and support them for science and technology intervention for social benefits in the specific areas of Science, Technology, Engineering and Mathematics.</w:t>
      </w:r>
    </w:p>
    <w:p w:rsidR="00F54DBE" w:rsidRPr="00F54DBE" w:rsidRDefault="00F54DBE" w:rsidP="000E1172">
      <w:pPr>
        <w:spacing w:before="17" w:after="0"/>
        <w:ind w:right="-24"/>
        <w:jc w:val="both"/>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4. Grant in Aid Support to Science &amp; Technology Institutions   (Outlay: </w:t>
      </w:r>
      <w:r w:rsidRPr="00F54DBE">
        <w:rPr>
          <w:rFonts w:ascii="Tahoma" w:eastAsia="Times New Roman" w:hAnsi="Tahoma" w:cs="Tahoma"/>
          <w:b/>
          <w:bCs/>
          <w:sz w:val="24"/>
          <w:szCs w:val="24"/>
          <w:lang w:bidi="en-US"/>
        </w:rPr>
        <w:t>₹</w:t>
      </w:r>
      <w:r w:rsidRPr="00F54DBE">
        <w:rPr>
          <w:rFonts w:ascii="Times New Roman" w:eastAsia="Times New Roman" w:hAnsi="Times New Roman" w:cs="Times New Roman"/>
          <w:b/>
          <w:bCs/>
          <w:sz w:val="24"/>
          <w:szCs w:val="24"/>
          <w:lang w:bidi="en-US"/>
        </w:rPr>
        <w:t>200.00 lakh)</w:t>
      </w:r>
    </w:p>
    <w:p w:rsidR="00F54DBE" w:rsidRPr="00F54DBE" w:rsidRDefault="00F54DBE" w:rsidP="000E1172">
      <w:pPr>
        <w:spacing w:before="2" w:after="0"/>
        <w:ind w:right="-24" w:firstLine="72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The council provides support as grants against project proposals to the following autonomous institutions to implement the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and projects after evaluation and approval by KSCSTE.</w:t>
      </w:r>
    </w:p>
    <w:p w:rsidR="00F54DBE" w:rsidRPr="00F54DBE" w:rsidRDefault="00F54DBE" w:rsidP="000E1172">
      <w:pPr>
        <w:numPr>
          <w:ilvl w:val="0"/>
          <w:numId w:val="9"/>
        </w:numPr>
        <w:spacing w:after="0"/>
        <w:ind w:left="709" w:right="-24" w:firstLine="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Sophisticated Test and Instrumentation Centre (STIC) – STIC is an autonomous institution jointly sponsored by the KSCSTE and CUSAT.</w:t>
      </w:r>
    </w:p>
    <w:p w:rsidR="00F54DBE" w:rsidRPr="00F54DBE" w:rsidRDefault="00F54DBE" w:rsidP="000E1172">
      <w:pPr>
        <w:numPr>
          <w:ilvl w:val="0"/>
          <w:numId w:val="9"/>
        </w:numPr>
        <w:spacing w:before="21" w:after="0"/>
        <w:ind w:left="709" w:right="-24" w:firstLine="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Integrated Rural Technology Centre (IRTC) – IRTC is a research and development organisation and it takes up problems of social relevance like energy conservation and management, green energy promotion, natural resources conservation programmes, local level interventions and technology transfer.</w:t>
      </w:r>
    </w:p>
    <w:p w:rsidR="00F54DBE" w:rsidRPr="000E1172" w:rsidRDefault="00F54DBE" w:rsidP="000E1172">
      <w:pPr>
        <w:spacing w:after="0"/>
        <w:ind w:left="709" w:right="-24"/>
        <w:contextualSpacing/>
        <w:jc w:val="both"/>
        <w:rPr>
          <w:rFonts w:ascii="Times New Roman" w:eastAsia="Times New Roman" w:hAnsi="Times New Roman" w:cs="Times New Roman"/>
          <w:sz w:val="24"/>
          <w:szCs w:val="24"/>
          <w:lang w:val="en-IN" w:eastAsia="en-IN" w:bidi="hi-IN"/>
        </w:rPr>
      </w:pPr>
      <w:proofErr w:type="gramStart"/>
      <w:r w:rsidRPr="00F54DBE">
        <w:rPr>
          <w:rFonts w:ascii="Times New Roman" w:eastAsia="Times New Roman" w:hAnsi="Times New Roman" w:cs="Times New Roman"/>
          <w:sz w:val="24"/>
          <w:szCs w:val="24"/>
          <w:lang w:val="en-IN" w:eastAsia="en-IN" w:bidi="hi-IN"/>
        </w:rPr>
        <w:t>iii. M</w:t>
      </w:r>
      <w:proofErr w:type="gramEnd"/>
      <w:r w:rsidRPr="00F54DBE">
        <w:rPr>
          <w:rFonts w:ascii="Times New Roman" w:eastAsia="Times New Roman" w:hAnsi="Times New Roman" w:cs="Times New Roman"/>
          <w:sz w:val="24"/>
          <w:szCs w:val="24"/>
          <w:lang w:val="en-IN" w:eastAsia="en-IN" w:bidi="hi-IN"/>
        </w:rPr>
        <w:t xml:space="preserve"> S </w:t>
      </w:r>
      <w:proofErr w:type="spellStart"/>
      <w:r w:rsidRPr="00F54DBE">
        <w:rPr>
          <w:rFonts w:ascii="Times New Roman" w:eastAsia="Times New Roman" w:hAnsi="Times New Roman" w:cs="Times New Roman"/>
          <w:sz w:val="24"/>
          <w:szCs w:val="24"/>
          <w:lang w:val="en-IN" w:eastAsia="en-IN" w:bidi="hi-IN"/>
        </w:rPr>
        <w:t>Swaminathan</w:t>
      </w:r>
      <w:proofErr w:type="spellEnd"/>
      <w:r w:rsidRPr="00F54DBE">
        <w:rPr>
          <w:rFonts w:ascii="Times New Roman" w:eastAsia="Times New Roman" w:hAnsi="Times New Roman" w:cs="Times New Roman"/>
          <w:sz w:val="24"/>
          <w:szCs w:val="24"/>
          <w:lang w:val="en-IN" w:eastAsia="en-IN" w:bidi="hi-IN"/>
        </w:rPr>
        <w:t xml:space="preserve"> Research Foundation (MSSRF) Regional Station, </w:t>
      </w:r>
      <w:proofErr w:type="spellStart"/>
      <w:r w:rsidRPr="00F54DBE">
        <w:rPr>
          <w:rFonts w:ascii="Times New Roman" w:eastAsia="Times New Roman" w:hAnsi="Times New Roman" w:cs="Times New Roman"/>
          <w:sz w:val="24"/>
          <w:szCs w:val="24"/>
          <w:lang w:val="en-IN" w:eastAsia="en-IN" w:bidi="hi-IN"/>
        </w:rPr>
        <w:t>Wayanad</w:t>
      </w:r>
      <w:proofErr w:type="spellEnd"/>
      <w:r w:rsidRPr="00F54DBE">
        <w:rPr>
          <w:rFonts w:ascii="Times New Roman" w:eastAsia="Times New Roman" w:hAnsi="Times New Roman" w:cs="Times New Roman"/>
          <w:sz w:val="24"/>
          <w:szCs w:val="24"/>
          <w:lang w:bidi="en-US"/>
        </w:rPr>
        <w:t xml:space="preserve">- A </w:t>
      </w:r>
      <w:proofErr w:type="spellStart"/>
      <w:r w:rsidRPr="00F54DBE">
        <w:rPr>
          <w:rFonts w:ascii="Times New Roman" w:eastAsia="Times New Roman" w:hAnsi="Times New Roman" w:cs="Times New Roman"/>
          <w:sz w:val="24"/>
          <w:szCs w:val="24"/>
          <w:lang w:bidi="en-US"/>
        </w:rPr>
        <w:t>centre</w:t>
      </w:r>
      <w:proofErr w:type="spellEnd"/>
      <w:r w:rsidRPr="00F54DBE">
        <w:rPr>
          <w:rFonts w:ascii="Times New Roman" w:eastAsia="Times New Roman" w:hAnsi="Times New Roman" w:cs="Times New Roman"/>
          <w:sz w:val="24"/>
          <w:szCs w:val="24"/>
          <w:lang w:bidi="en-US"/>
        </w:rPr>
        <w:t xml:space="preserve"> functioning in the area of conservation and sustainable and equitable use of biodiversity, specifically agro-biodiversity.</w:t>
      </w:r>
    </w:p>
    <w:p w:rsidR="00F54DBE" w:rsidRDefault="00F54DBE" w:rsidP="000E1172">
      <w:pPr>
        <w:spacing w:after="0"/>
        <w:ind w:left="580" w:right="-23"/>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200.00 lakh is provided in the budget 2021-22 for the above mentioned institutions.</w:t>
      </w:r>
    </w:p>
    <w:p w:rsidR="00F54DBE" w:rsidRPr="00F54DBE" w:rsidRDefault="00F54DBE" w:rsidP="000E1172">
      <w:pPr>
        <w:tabs>
          <w:tab w:val="left" w:pos="820"/>
        </w:tabs>
        <w:spacing w:after="0"/>
        <w:ind w:right="-24"/>
        <w:jc w:val="both"/>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5. Biotechnology Development              </w:t>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r>
    </w:p>
    <w:p w:rsidR="00F54DBE" w:rsidRPr="00F54DBE" w:rsidRDefault="00F54DBE" w:rsidP="00F54DBE">
      <w:pPr>
        <w:tabs>
          <w:tab w:val="left" w:pos="820"/>
        </w:tabs>
        <w:spacing w:after="0"/>
        <w:ind w:left="820" w:right="-24" w:hanging="240"/>
        <w:jc w:val="right"/>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 (Outlay: </w:t>
      </w:r>
      <w:r w:rsidRPr="00F54DBE">
        <w:rPr>
          <w:rFonts w:ascii="Tahoma" w:eastAsia="Times New Roman" w:hAnsi="Tahoma" w:cs="Tahoma"/>
          <w:b/>
          <w:bCs/>
          <w:sz w:val="24"/>
          <w:szCs w:val="24"/>
          <w:lang w:bidi="en-US"/>
        </w:rPr>
        <w:t>₹</w:t>
      </w:r>
      <w:r w:rsidRPr="00F54DBE">
        <w:rPr>
          <w:rFonts w:ascii="Times New Roman" w:eastAsia="Times New Roman" w:hAnsi="Times New Roman" w:cs="Times New Roman"/>
          <w:b/>
          <w:bCs/>
          <w:sz w:val="24"/>
          <w:szCs w:val="24"/>
          <w:lang w:bidi="en-US"/>
        </w:rPr>
        <w:t xml:space="preserve">110.00 </w:t>
      </w:r>
      <w:r w:rsidRPr="00F54DBE">
        <w:rPr>
          <w:rFonts w:ascii="Times New Roman" w:eastAsia="Times New Roman" w:hAnsi="Times New Roman" w:cs="Times New Roman"/>
          <w:b/>
          <w:bCs/>
          <w:spacing w:val="-3"/>
          <w:sz w:val="24"/>
          <w:szCs w:val="24"/>
          <w:lang w:bidi="en-US"/>
        </w:rPr>
        <w:t>lakh)</w:t>
      </w:r>
    </w:p>
    <w:p w:rsidR="00F54DBE" w:rsidRPr="00F54DBE" w:rsidRDefault="000E1172" w:rsidP="000E1172">
      <w:pPr>
        <w:tabs>
          <w:tab w:val="left" w:pos="-2977"/>
        </w:tabs>
        <w:spacing w:after="0"/>
        <w:ind w:right="-24"/>
        <w:jc w:val="both"/>
        <w:outlineLvl w:val="5"/>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b/>
      </w:r>
      <w:r w:rsidR="00F54DBE" w:rsidRPr="00F54DBE">
        <w:rPr>
          <w:rFonts w:ascii="Times New Roman" w:eastAsia="Times New Roman" w:hAnsi="Times New Roman" w:cs="Times New Roman"/>
          <w:sz w:val="24"/>
          <w:szCs w:val="24"/>
          <w:lang w:bidi="en-US"/>
        </w:rPr>
        <w:t xml:space="preserve">The following </w:t>
      </w:r>
      <w:proofErr w:type="spellStart"/>
      <w:r w:rsidR="00F54DBE" w:rsidRPr="00F54DBE">
        <w:rPr>
          <w:rFonts w:ascii="Times New Roman" w:eastAsia="Times New Roman" w:hAnsi="Times New Roman" w:cs="Times New Roman"/>
          <w:sz w:val="24"/>
          <w:szCs w:val="24"/>
          <w:lang w:bidi="en-US"/>
        </w:rPr>
        <w:t>programmes</w:t>
      </w:r>
      <w:proofErr w:type="spellEnd"/>
      <w:r w:rsidR="00F54DBE" w:rsidRPr="00F54DBE">
        <w:rPr>
          <w:rFonts w:ascii="Times New Roman" w:eastAsia="Times New Roman" w:hAnsi="Times New Roman" w:cs="Times New Roman"/>
          <w:sz w:val="24"/>
          <w:szCs w:val="24"/>
          <w:lang w:bidi="en-US"/>
        </w:rPr>
        <w:t xml:space="preserve"> are included in 2021-22 under this scheme for </w:t>
      </w:r>
      <w:r w:rsidRPr="00F54DBE">
        <w:rPr>
          <w:rFonts w:ascii="Times New Roman" w:eastAsia="Times New Roman" w:hAnsi="Times New Roman" w:cs="Times New Roman"/>
          <w:sz w:val="24"/>
          <w:szCs w:val="24"/>
          <w:lang w:bidi="en-US"/>
        </w:rPr>
        <w:t>supporting projects</w:t>
      </w:r>
      <w:r w:rsidR="00F54DBE" w:rsidRPr="00F54DBE">
        <w:rPr>
          <w:rFonts w:ascii="Times New Roman" w:eastAsia="Times New Roman" w:hAnsi="Times New Roman" w:cs="Times New Roman"/>
          <w:sz w:val="24"/>
          <w:szCs w:val="24"/>
          <w:lang w:bidi="en-US"/>
        </w:rPr>
        <w:t xml:space="preserve"> mainly based on waterborne diseases and pathogen resurgence, heavy metal pollution due to flooding and electronic waste in water bodies and bioremediation and phytoremediation.</w:t>
      </w:r>
    </w:p>
    <w:p w:rsidR="00F54DBE" w:rsidRPr="00F54DBE" w:rsidRDefault="00F54DBE" w:rsidP="000E1172">
      <w:pPr>
        <w:numPr>
          <w:ilvl w:val="0"/>
          <w:numId w:val="10"/>
        </w:numPr>
        <w:spacing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Young Investigators Programme in Biotechnology (YIBP) - Programme for providing quick research support to young scientists engaged in biotech research in the state to pursue their ideas in emerging areas of research in biotechnology</w:t>
      </w:r>
    </w:p>
    <w:p w:rsidR="00F54DBE" w:rsidRPr="00F54DBE" w:rsidRDefault="00F54DBE" w:rsidP="000E1172">
      <w:pPr>
        <w:numPr>
          <w:ilvl w:val="0"/>
          <w:numId w:val="10"/>
        </w:numPr>
        <w:spacing w:before="26"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Industry Linked Biotechnology Research Scheme (IBRS) – Programme to facilitate collaborative research between academia and industry.</w:t>
      </w:r>
    </w:p>
    <w:p w:rsidR="00F54DBE" w:rsidRPr="00F54DBE" w:rsidRDefault="00F54DBE" w:rsidP="000E1172">
      <w:pPr>
        <w:numPr>
          <w:ilvl w:val="0"/>
          <w:numId w:val="10"/>
        </w:numPr>
        <w:spacing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Kerala Biotechnology Re-entry Fellowship (</w:t>
      </w:r>
      <w:proofErr w:type="spellStart"/>
      <w:r w:rsidRPr="00F54DBE">
        <w:rPr>
          <w:rFonts w:ascii="Times New Roman" w:eastAsia="Times New Roman" w:hAnsi="Times New Roman" w:cs="Times New Roman"/>
          <w:sz w:val="24"/>
          <w:szCs w:val="24"/>
          <w:lang w:val="en-IN" w:eastAsia="en-IN" w:bidi="hi-IN"/>
        </w:rPr>
        <w:t>KBiREF</w:t>
      </w:r>
      <w:proofErr w:type="spellEnd"/>
      <w:r w:rsidRPr="00F54DBE">
        <w:rPr>
          <w:rFonts w:ascii="Times New Roman" w:eastAsia="Times New Roman" w:hAnsi="Times New Roman" w:cs="Times New Roman"/>
          <w:sz w:val="24"/>
          <w:szCs w:val="24"/>
          <w:lang w:val="en-IN" w:eastAsia="en-IN" w:bidi="hi-IN"/>
        </w:rPr>
        <w:t>) - Fellowship instituted for well trained and highly skilled Indian researchers with good track record of research.</w:t>
      </w:r>
    </w:p>
    <w:p w:rsidR="00F54DBE" w:rsidRPr="00F54DBE" w:rsidRDefault="00F54DBE" w:rsidP="000E1172">
      <w:pPr>
        <w:numPr>
          <w:ilvl w:val="0"/>
          <w:numId w:val="10"/>
        </w:numPr>
        <w:spacing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Biotechnology Training and Workshop (BTW)/B</w:t>
      </w:r>
      <w:r w:rsidR="000E1172">
        <w:rPr>
          <w:rFonts w:ascii="Times New Roman" w:eastAsia="Times New Roman" w:hAnsi="Times New Roman" w:cs="Times New Roman"/>
          <w:sz w:val="24"/>
          <w:szCs w:val="24"/>
          <w:lang w:val="en-IN" w:eastAsia="en-IN" w:bidi="hi-IN"/>
        </w:rPr>
        <w:t xml:space="preserve">iotechnology Young Entrepreneur </w:t>
      </w:r>
      <w:r w:rsidRPr="00F54DBE">
        <w:rPr>
          <w:rFonts w:ascii="Times New Roman" w:eastAsia="Times New Roman" w:hAnsi="Times New Roman" w:cs="Times New Roman"/>
          <w:sz w:val="24"/>
          <w:szCs w:val="24"/>
          <w:lang w:val="en-IN" w:eastAsia="en-IN" w:bidi="hi-IN"/>
        </w:rPr>
        <w:t xml:space="preserve">Award (BYEA) – BTW is to provide financial support to R&amp;D institutions/ Universities/College departments for conducting training and workshops in emerging areas of biotechnology and BYEA is instituted with the objective of raising awareness of commercialisation of bioscience ideas among post graduate </w:t>
      </w:r>
      <w:r w:rsidRPr="00F54DBE">
        <w:rPr>
          <w:rFonts w:ascii="Times New Roman" w:eastAsia="Times New Roman" w:hAnsi="Times New Roman" w:cs="Times New Roman"/>
          <w:sz w:val="24"/>
          <w:szCs w:val="24"/>
          <w:lang w:val="en-IN" w:eastAsia="en-IN" w:bidi="hi-IN"/>
        </w:rPr>
        <w:lastRenderedPageBreak/>
        <w:t>students in biotechnology and to encourage them to develop biotechnology entrepreneurship</w:t>
      </w:r>
    </w:p>
    <w:p w:rsidR="00F54DBE" w:rsidRPr="00F54DBE" w:rsidRDefault="00F54DBE" w:rsidP="000E1172">
      <w:pPr>
        <w:numPr>
          <w:ilvl w:val="0"/>
          <w:numId w:val="10"/>
        </w:numPr>
        <w:spacing w:before="23"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Biotechnology Innovations for Rural Development (BIRD)-BIRD </w:t>
      </w:r>
      <w:r w:rsidRPr="00F54DBE">
        <w:rPr>
          <w:rFonts w:ascii="Times New Roman" w:eastAsia="Times New Roman" w:hAnsi="Times New Roman" w:cs="Times New Roman"/>
          <w:sz w:val="24"/>
          <w:szCs w:val="24"/>
          <w:lang w:eastAsia="en-IN" w:bidi="en-US"/>
        </w:rPr>
        <w:t>providing financial assistance for conducting training and demonstration projects with an objective to promote rural innovation in developing biotech based products for creating employment opportunities in rural areas.</w:t>
      </w:r>
    </w:p>
    <w:p w:rsidR="00F54DBE" w:rsidRPr="00F54DBE" w:rsidRDefault="00F54DBE" w:rsidP="000E1172">
      <w:pPr>
        <w:numPr>
          <w:ilvl w:val="0"/>
          <w:numId w:val="10"/>
        </w:numPr>
        <w:spacing w:before="27"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Chief Ministers Career Advancement Programme - Programme for providing opportunity to young scientists and faculties in biotechnology to have national and international collaborative research training in emerging fields of biotechnology.</w:t>
      </w:r>
    </w:p>
    <w:p w:rsidR="00F54DBE" w:rsidRPr="00F54DBE" w:rsidRDefault="00F54DBE" w:rsidP="000E1172">
      <w:pPr>
        <w:spacing w:before="133" w:after="0"/>
        <w:ind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110.00 lakh is provided in the budget 2021-22 for the implementation of the scheme.</w:t>
      </w:r>
    </w:p>
    <w:p w:rsidR="00F54DBE" w:rsidRPr="00F54DBE" w:rsidRDefault="00F54DBE" w:rsidP="000E1172">
      <w:pPr>
        <w:spacing w:after="0"/>
        <w:ind w:right="-24"/>
        <w:jc w:val="both"/>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6. Special </w:t>
      </w:r>
      <w:proofErr w:type="spellStart"/>
      <w:r w:rsidRPr="00F54DBE">
        <w:rPr>
          <w:rFonts w:ascii="Times New Roman" w:eastAsia="Times New Roman" w:hAnsi="Times New Roman" w:cs="Times New Roman"/>
          <w:b/>
          <w:bCs/>
          <w:sz w:val="24"/>
          <w:szCs w:val="24"/>
          <w:lang w:bidi="en-US"/>
        </w:rPr>
        <w:t>Programmes</w:t>
      </w:r>
      <w:proofErr w:type="spellEnd"/>
      <w:r w:rsidRPr="00F54DBE">
        <w:rPr>
          <w:rFonts w:ascii="Times New Roman" w:eastAsia="Times New Roman" w:hAnsi="Times New Roman" w:cs="Times New Roman"/>
          <w:b/>
          <w:bCs/>
          <w:sz w:val="24"/>
          <w:szCs w:val="24"/>
          <w:lang w:bidi="en-US"/>
        </w:rPr>
        <w:t xml:space="preserve"> of KSCSTE    </w:t>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t xml:space="preserve">  </w:t>
      </w:r>
    </w:p>
    <w:p w:rsidR="00F54DBE" w:rsidRPr="00F54DBE" w:rsidRDefault="00F54DBE" w:rsidP="00F54DBE">
      <w:pPr>
        <w:tabs>
          <w:tab w:val="left" w:pos="820"/>
        </w:tabs>
        <w:spacing w:after="0"/>
        <w:ind w:left="820" w:right="-24" w:hanging="240"/>
        <w:jc w:val="right"/>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(Outlay: </w:t>
      </w:r>
      <w:r w:rsidRPr="00F54DBE">
        <w:rPr>
          <w:rFonts w:ascii="Tahoma" w:eastAsia="Times New Roman" w:hAnsi="Tahoma" w:cs="Tahoma"/>
          <w:b/>
          <w:bCs/>
          <w:sz w:val="24"/>
          <w:szCs w:val="24"/>
          <w:lang w:bidi="en-US"/>
        </w:rPr>
        <w:t>₹</w:t>
      </w:r>
      <w:r w:rsidRPr="00F54DBE">
        <w:rPr>
          <w:rFonts w:ascii="Times New Roman" w:eastAsia="Times New Roman" w:hAnsi="Times New Roman" w:cs="Times New Roman"/>
          <w:b/>
          <w:bCs/>
          <w:sz w:val="24"/>
          <w:szCs w:val="24"/>
          <w:lang w:bidi="en-US"/>
        </w:rPr>
        <w:t>370.00 lakh)</w:t>
      </w:r>
    </w:p>
    <w:p w:rsidR="00F54DBE" w:rsidRPr="00F54DBE" w:rsidRDefault="00F54DBE" w:rsidP="00F54DBE">
      <w:pPr>
        <w:spacing w:after="0"/>
        <w:ind w:left="559"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An amount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370.00 lakh is provided for the following </w:t>
      </w:r>
      <w:proofErr w:type="spellStart"/>
      <w:r w:rsidRPr="00F54DBE">
        <w:rPr>
          <w:rFonts w:ascii="Times New Roman" w:eastAsia="Times New Roman" w:hAnsi="Times New Roman" w:cs="Times New Roman"/>
          <w:sz w:val="24"/>
          <w:szCs w:val="24"/>
          <w:lang w:bidi="en-US"/>
        </w:rPr>
        <w:t>programmes</w:t>
      </w:r>
      <w:proofErr w:type="spellEnd"/>
      <w:r w:rsidRPr="00F54DBE">
        <w:rPr>
          <w:rFonts w:ascii="Times New Roman" w:eastAsia="Times New Roman" w:hAnsi="Times New Roman" w:cs="Times New Roman"/>
          <w:sz w:val="24"/>
          <w:szCs w:val="24"/>
          <w:lang w:bidi="en-US"/>
        </w:rPr>
        <w:t xml:space="preserve"> under the scheme.</w:t>
      </w:r>
    </w:p>
    <w:p w:rsidR="00F54DBE" w:rsidRPr="00F54DBE" w:rsidRDefault="00F54DBE" w:rsidP="00F54DBE">
      <w:pPr>
        <w:numPr>
          <w:ilvl w:val="0"/>
          <w:numId w:val="11"/>
        </w:numPr>
        <w:tabs>
          <w:tab w:val="left" w:pos="1300"/>
        </w:tabs>
        <w:spacing w:before="161"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Sophisticated Analytical and Instrumentation Facility (SAIF) -The centre is launched in the premises of Kerala Forest Research Institute, </w:t>
      </w:r>
      <w:proofErr w:type="spellStart"/>
      <w:r w:rsidRPr="00F54DBE">
        <w:rPr>
          <w:rFonts w:ascii="Times New Roman" w:eastAsia="Times New Roman" w:hAnsi="Times New Roman" w:cs="Times New Roman"/>
          <w:sz w:val="24"/>
          <w:szCs w:val="24"/>
          <w:lang w:val="en-IN" w:eastAsia="en-IN" w:bidi="hi-IN"/>
        </w:rPr>
        <w:t>Peechi</w:t>
      </w:r>
      <w:proofErr w:type="spellEnd"/>
      <w:r w:rsidRPr="00F54DBE">
        <w:rPr>
          <w:rFonts w:ascii="Times New Roman" w:eastAsia="Times New Roman" w:hAnsi="Times New Roman" w:cs="Times New Roman"/>
          <w:sz w:val="24"/>
          <w:szCs w:val="24"/>
          <w:lang w:val="en-IN" w:eastAsia="en-IN" w:bidi="hi-IN"/>
        </w:rPr>
        <w:t xml:space="preserve">. </w:t>
      </w:r>
      <w:r w:rsidRPr="00F54DBE">
        <w:rPr>
          <w:rFonts w:ascii="Times New Roman" w:eastAsia="Times New Roman" w:hAnsi="Times New Roman" w:cs="Times New Roman"/>
          <w:spacing w:val="-3"/>
          <w:sz w:val="24"/>
          <w:szCs w:val="24"/>
          <w:lang w:val="en-IN" w:eastAsia="en-IN" w:bidi="hi-IN"/>
        </w:rPr>
        <w:t xml:space="preserve">It </w:t>
      </w:r>
      <w:r w:rsidRPr="00F54DBE">
        <w:rPr>
          <w:rFonts w:ascii="Times New Roman" w:eastAsia="Times New Roman" w:hAnsi="Times New Roman" w:cs="Times New Roman"/>
          <w:sz w:val="24"/>
          <w:szCs w:val="24"/>
          <w:lang w:val="en-IN" w:eastAsia="en-IN" w:bidi="hi-IN"/>
        </w:rPr>
        <w:t>is conceptualized as an active analytical and diagnostic centre as well as a facilitation centre for outsourcing sophisticated instruments for the Research and Development needs of the institutions in the northern part of Kerala. With the major objective of acting as a research facilitation centre, it is also engaged in taking up research and development programmes that focus on the region-wise specific needs.</w:t>
      </w:r>
    </w:p>
    <w:p w:rsidR="00F54DBE" w:rsidRPr="00F54DBE" w:rsidRDefault="00F54DBE" w:rsidP="00F54DBE">
      <w:pPr>
        <w:numPr>
          <w:ilvl w:val="0"/>
          <w:numId w:val="11"/>
        </w:numPr>
        <w:tabs>
          <w:tab w:val="left" w:pos="1300"/>
        </w:tabs>
        <w:spacing w:before="1"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 xml:space="preserve">APJ Abdul </w:t>
      </w:r>
      <w:proofErr w:type="spellStart"/>
      <w:r w:rsidRPr="00F54DBE">
        <w:rPr>
          <w:rFonts w:ascii="Times New Roman" w:eastAsia="Times New Roman" w:hAnsi="Times New Roman" w:cs="Times New Roman"/>
          <w:sz w:val="24"/>
          <w:szCs w:val="24"/>
          <w:lang w:val="en-IN" w:eastAsia="en-IN" w:bidi="hi-IN"/>
        </w:rPr>
        <w:t>Kalam</w:t>
      </w:r>
      <w:proofErr w:type="spellEnd"/>
      <w:r w:rsidRPr="00F54DBE">
        <w:rPr>
          <w:rFonts w:ascii="Times New Roman" w:eastAsia="Times New Roman" w:hAnsi="Times New Roman" w:cs="Times New Roman"/>
          <w:sz w:val="24"/>
          <w:szCs w:val="24"/>
          <w:lang w:val="en-IN" w:eastAsia="en-IN" w:bidi="hi-IN"/>
        </w:rPr>
        <w:t xml:space="preserve"> Youth Challenge Programme - Programme targeting youth in the State for taking up challenges in specialised sectors.</w:t>
      </w:r>
    </w:p>
    <w:p w:rsidR="00F54DBE" w:rsidRPr="00F54DBE" w:rsidRDefault="00F54DBE" w:rsidP="00F54DBE">
      <w:pPr>
        <w:numPr>
          <w:ilvl w:val="0"/>
          <w:numId w:val="11"/>
        </w:numPr>
        <w:tabs>
          <w:tab w:val="left" w:pos="1300"/>
        </w:tabs>
        <w:spacing w:after="0"/>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val="en-IN" w:eastAsia="en-IN" w:bidi="hi-IN"/>
        </w:rPr>
        <w:t>Food Technology Development &amp; Testing Facility – Programme for setting up Food Technology Development &amp; Testing Facility at Sophisticated Test and Instrumentation Centre (STIC) focusing on value addition of food, food preservation as well as testing in the wake of pesticide loads in vegetables and food products.</w:t>
      </w:r>
    </w:p>
    <w:p w:rsidR="00F54DBE" w:rsidRPr="00F54DBE" w:rsidRDefault="00F54DBE" w:rsidP="00F54DBE">
      <w:pPr>
        <w:ind w:right="-24" w:firstLine="720"/>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eastAsia="en-IN" w:bidi="hi-IN"/>
        </w:rPr>
        <w:t xml:space="preserve">Following are the new </w:t>
      </w:r>
      <w:proofErr w:type="spellStart"/>
      <w:r w:rsidRPr="00F54DBE">
        <w:rPr>
          <w:rFonts w:ascii="Times New Roman" w:eastAsia="Times New Roman" w:hAnsi="Times New Roman" w:cs="Times New Roman"/>
          <w:sz w:val="24"/>
          <w:szCs w:val="24"/>
          <w:lang w:eastAsia="en-IN" w:bidi="hi-IN"/>
        </w:rPr>
        <w:t>programmes</w:t>
      </w:r>
      <w:proofErr w:type="spellEnd"/>
      <w:r w:rsidRPr="00F54DBE">
        <w:rPr>
          <w:rFonts w:ascii="Times New Roman" w:eastAsia="Times New Roman" w:hAnsi="Times New Roman" w:cs="Times New Roman"/>
          <w:sz w:val="24"/>
          <w:szCs w:val="24"/>
          <w:lang w:eastAsia="en-IN" w:bidi="hi-IN"/>
        </w:rPr>
        <w:t xml:space="preserve"> included under the scheme.</w:t>
      </w:r>
    </w:p>
    <w:p w:rsidR="00F54DBE" w:rsidRPr="00F54DBE" w:rsidRDefault="00F54DBE" w:rsidP="00F54DBE">
      <w:pPr>
        <w:numPr>
          <w:ilvl w:val="0"/>
          <w:numId w:val="11"/>
        </w:numPr>
        <w:ind w:right="-24"/>
        <w:contextualSpacing/>
        <w:jc w:val="both"/>
        <w:rPr>
          <w:rFonts w:ascii="Times New Roman" w:eastAsia="Times New Roman" w:hAnsi="Times New Roman" w:cs="Times New Roman"/>
          <w:sz w:val="24"/>
          <w:szCs w:val="24"/>
          <w:lang w:val="en-IN" w:eastAsia="en-IN" w:bidi="hi-IN"/>
        </w:rPr>
      </w:pPr>
      <w:r w:rsidRPr="00F54DBE">
        <w:rPr>
          <w:rFonts w:ascii="Times New Roman" w:eastAsia="Times New Roman" w:hAnsi="Times New Roman" w:cs="Times New Roman"/>
          <w:sz w:val="24"/>
          <w:szCs w:val="24"/>
          <w:lang w:eastAsia="en-IN" w:bidi="hi-IN"/>
        </w:rPr>
        <w:t xml:space="preserve">SHRESTA –  State Higher Research </w:t>
      </w:r>
      <w:proofErr w:type="spellStart"/>
      <w:r w:rsidRPr="00F54DBE">
        <w:rPr>
          <w:rFonts w:ascii="Times New Roman" w:eastAsia="Times New Roman" w:hAnsi="Times New Roman" w:cs="Times New Roman"/>
          <w:sz w:val="24"/>
          <w:szCs w:val="24"/>
          <w:lang w:eastAsia="en-IN" w:bidi="hi-IN"/>
        </w:rPr>
        <w:t>Centres</w:t>
      </w:r>
      <w:proofErr w:type="spellEnd"/>
      <w:r w:rsidRPr="00F54DBE">
        <w:rPr>
          <w:rFonts w:ascii="Times New Roman" w:eastAsia="Times New Roman" w:hAnsi="Times New Roman" w:cs="Times New Roman"/>
          <w:sz w:val="24"/>
          <w:szCs w:val="24"/>
          <w:lang w:eastAsia="en-IN" w:bidi="hi-IN"/>
        </w:rPr>
        <w:t xml:space="preserve"> in Science and Technology Applications is a </w:t>
      </w:r>
      <w:proofErr w:type="spellStart"/>
      <w:r w:rsidRPr="00F54DBE">
        <w:rPr>
          <w:rFonts w:ascii="Times New Roman" w:eastAsia="Times New Roman" w:hAnsi="Times New Roman" w:cs="Times New Roman"/>
          <w:sz w:val="24"/>
          <w:szCs w:val="24"/>
          <w:lang w:eastAsia="en-IN" w:bidi="hi-IN"/>
        </w:rPr>
        <w:t>programme</w:t>
      </w:r>
      <w:proofErr w:type="spellEnd"/>
      <w:r w:rsidRPr="00F54DBE">
        <w:rPr>
          <w:rFonts w:ascii="Times New Roman" w:eastAsia="Times New Roman" w:hAnsi="Times New Roman" w:cs="Times New Roman"/>
          <w:sz w:val="24"/>
          <w:szCs w:val="24"/>
          <w:lang w:eastAsia="en-IN" w:bidi="hi-IN"/>
        </w:rPr>
        <w:t xml:space="preserve"> for supporting high quality research </w:t>
      </w:r>
      <w:proofErr w:type="spellStart"/>
      <w:r w:rsidRPr="00F54DBE">
        <w:rPr>
          <w:rFonts w:ascii="Times New Roman" w:eastAsia="Times New Roman" w:hAnsi="Times New Roman" w:cs="Times New Roman"/>
          <w:sz w:val="24"/>
          <w:szCs w:val="24"/>
          <w:lang w:eastAsia="en-IN" w:bidi="hi-IN"/>
        </w:rPr>
        <w:t>centres</w:t>
      </w:r>
      <w:proofErr w:type="spellEnd"/>
      <w:r w:rsidRPr="00F54DBE">
        <w:rPr>
          <w:rFonts w:ascii="Times New Roman" w:eastAsia="Times New Roman" w:hAnsi="Times New Roman" w:cs="Times New Roman"/>
          <w:sz w:val="24"/>
          <w:szCs w:val="24"/>
          <w:lang w:eastAsia="en-IN" w:bidi="hi-IN"/>
        </w:rPr>
        <w:t xml:space="preserve"> of excellence in five prospective research areas : water, biotechnology, nanotechnology, climate change and Robotics &amp; artificial intelligence</w:t>
      </w:r>
    </w:p>
    <w:p w:rsidR="00F54DBE" w:rsidRPr="00F54DBE" w:rsidRDefault="00F54DBE" w:rsidP="00F54DBE">
      <w:pPr>
        <w:numPr>
          <w:ilvl w:val="0"/>
          <w:numId w:val="11"/>
        </w:numPr>
        <w:ind w:right="-24"/>
        <w:contextualSpacing/>
        <w:jc w:val="both"/>
        <w:rPr>
          <w:rFonts w:ascii="Times New Roman" w:eastAsia="Times New Roman" w:hAnsi="Times New Roman" w:cs="Times New Roman"/>
          <w:sz w:val="24"/>
          <w:szCs w:val="24"/>
          <w:lang w:eastAsia="en-IN" w:bidi="hi-IN"/>
        </w:rPr>
      </w:pPr>
      <w:r w:rsidRPr="00F54DBE">
        <w:rPr>
          <w:rFonts w:ascii="Times New Roman" w:eastAsia="Times New Roman" w:hAnsi="Times New Roman" w:cs="Times New Roman"/>
          <w:sz w:val="24"/>
          <w:szCs w:val="24"/>
          <w:lang w:eastAsia="en-IN" w:bidi="hi-IN"/>
        </w:rPr>
        <w:t xml:space="preserve">SPIIRC –Scheme for Promotion of Inter Institutional Research Collaboration is a </w:t>
      </w:r>
      <w:r w:rsidR="00B06B66">
        <w:rPr>
          <w:rFonts w:ascii="Times New Roman" w:eastAsia="Times New Roman" w:hAnsi="Times New Roman" w:cs="Times New Roman"/>
          <w:sz w:val="24"/>
          <w:szCs w:val="24"/>
          <w:lang w:eastAsia="en-IN" w:bidi="hi-IN"/>
        </w:rPr>
        <w:t>p</w:t>
      </w:r>
      <w:r w:rsidRPr="00F54DBE">
        <w:rPr>
          <w:rFonts w:ascii="Times New Roman" w:eastAsia="Times New Roman" w:hAnsi="Times New Roman" w:cs="Times New Roman"/>
          <w:sz w:val="24"/>
          <w:szCs w:val="24"/>
          <w:lang w:eastAsia="en-IN" w:bidi="hi-IN"/>
        </w:rPr>
        <w:t xml:space="preserve">rogramme for improving </w:t>
      </w:r>
      <w:r w:rsidR="00B06B66">
        <w:rPr>
          <w:rFonts w:ascii="Times New Roman" w:eastAsia="Times New Roman" w:hAnsi="Times New Roman" w:cs="Times New Roman"/>
          <w:sz w:val="24"/>
          <w:szCs w:val="24"/>
          <w:lang w:eastAsia="en-IN" w:bidi="hi-IN"/>
        </w:rPr>
        <w:t xml:space="preserve">research capacity of </w:t>
      </w:r>
      <w:r w:rsidRPr="00F54DBE">
        <w:rPr>
          <w:rFonts w:ascii="Times New Roman" w:eastAsia="Times New Roman" w:hAnsi="Times New Roman" w:cs="Times New Roman"/>
          <w:sz w:val="24"/>
          <w:szCs w:val="24"/>
          <w:lang w:eastAsia="en-IN" w:bidi="hi-IN"/>
        </w:rPr>
        <w:t xml:space="preserve">researchers of research </w:t>
      </w:r>
      <w:proofErr w:type="spellStart"/>
      <w:proofErr w:type="gramStart"/>
      <w:r w:rsidRPr="00F54DBE">
        <w:rPr>
          <w:rFonts w:ascii="Times New Roman" w:eastAsia="Times New Roman" w:hAnsi="Times New Roman" w:cs="Times New Roman"/>
          <w:sz w:val="24"/>
          <w:szCs w:val="24"/>
          <w:lang w:eastAsia="en-IN" w:bidi="hi-IN"/>
        </w:rPr>
        <w:t>centres</w:t>
      </w:r>
      <w:proofErr w:type="spellEnd"/>
      <w:r w:rsidRPr="00F54DBE">
        <w:rPr>
          <w:rFonts w:ascii="Times New Roman" w:eastAsia="Times New Roman" w:hAnsi="Times New Roman" w:cs="Times New Roman"/>
          <w:sz w:val="24"/>
          <w:szCs w:val="24"/>
          <w:lang w:eastAsia="en-IN" w:bidi="hi-IN"/>
        </w:rPr>
        <w:t xml:space="preserve">  and</w:t>
      </w:r>
      <w:proofErr w:type="gramEnd"/>
      <w:r w:rsidRPr="00F54DBE">
        <w:rPr>
          <w:rFonts w:ascii="Times New Roman" w:eastAsia="Times New Roman" w:hAnsi="Times New Roman" w:cs="Times New Roman"/>
          <w:sz w:val="24"/>
          <w:szCs w:val="24"/>
          <w:lang w:eastAsia="en-IN" w:bidi="hi-IN"/>
        </w:rPr>
        <w:t xml:space="preserve"> higher educational institutions by facilitating academic and research collaborations between these institutions.</w:t>
      </w:r>
    </w:p>
    <w:p w:rsidR="00F54DBE" w:rsidRPr="00F54DBE" w:rsidRDefault="00F54DBE" w:rsidP="00F54DBE">
      <w:pPr>
        <w:numPr>
          <w:ilvl w:val="0"/>
          <w:numId w:val="11"/>
        </w:numPr>
        <w:spacing w:after="0"/>
        <w:ind w:right="-24"/>
        <w:contextualSpacing/>
        <w:jc w:val="both"/>
        <w:rPr>
          <w:rFonts w:ascii="Times New Roman" w:eastAsia="Times New Roman" w:hAnsi="Times New Roman" w:cs="Times New Roman"/>
          <w:sz w:val="24"/>
          <w:szCs w:val="24"/>
          <w:lang w:eastAsia="en-IN" w:bidi="hi-IN"/>
        </w:rPr>
      </w:pPr>
      <w:r w:rsidRPr="00F54DBE">
        <w:rPr>
          <w:rFonts w:ascii="Times New Roman" w:eastAsia="Times New Roman" w:hAnsi="Times New Roman" w:cs="Times New Roman"/>
          <w:sz w:val="24"/>
          <w:szCs w:val="24"/>
          <w:lang w:eastAsia="en-IN" w:bidi="hi-IN"/>
        </w:rPr>
        <w:t xml:space="preserve">Tenure Track Faculty </w:t>
      </w:r>
      <w:proofErr w:type="gramStart"/>
      <w:r w:rsidRPr="00F54DBE">
        <w:rPr>
          <w:rFonts w:ascii="Times New Roman" w:eastAsia="Times New Roman" w:hAnsi="Times New Roman" w:cs="Times New Roman"/>
          <w:sz w:val="24"/>
          <w:szCs w:val="24"/>
          <w:lang w:eastAsia="en-IN" w:bidi="hi-IN"/>
        </w:rPr>
        <w:t>Programme  -</w:t>
      </w:r>
      <w:proofErr w:type="gramEnd"/>
      <w:r w:rsidRPr="00F54DBE">
        <w:rPr>
          <w:rFonts w:ascii="Times New Roman" w:eastAsia="Times New Roman" w:hAnsi="Times New Roman" w:cs="Times New Roman"/>
          <w:sz w:val="24"/>
          <w:szCs w:val="24"/>
          <w:lang w:eastAsia="en-IN" w:bidi="hi-IN"/>
        </w:rPr>
        <w:t xml:space="preserve"> Programme for supporting </w:t>
      </w:r>
      <w:proofErr w:type="spellStart"/>
      <w:r w:rsidRPr="00F54DBE">
        <w:rPr>
          <w:rFonts w:ascii="Times New Roman" w:eastAsia="Times New Roman" w:hAnsi="Times New Roman" w:cs="Times New Roman"/>
          <w:sz w:val="24"/>
          <w:szCs w:val="24"/>
          <w:lang w:eastAsia="en-IN" w:bidi="hi-IN"/>
        </w:rPr>
        <w:t>Ph.D</w:t>
      </w:r>
      <w:proofErr w:type="spellEnd"/>
      <w:r w:rsidRPr="00F54DBE">
        <w:rPr>
          <w:rFonts w:ascii="Times New Roman" w:eastAsia="Times New Roman" w:hAnsi="Times New Roman" w:cs="Times New Roman"/>
          <w:sz w:val="24"/>
          <w:szCs w:val="24"/>
          <w:lang w:eastAsia="en-IN" w:bidi="hi-IN"/>
        </w:rPr>
        <w:t xml:space="preserve"> holders  in the State through  universities/R &amp; D institutions.</w:t>
      </w:r>
    </w:p>
    <w:p w:rsidR="00F54DBE" w:rsidRPr="00F54DBE" w:rsidRDefault="00F54DBE" w:rsidP="000E1172">
      <w:pPr>
        <w:spacing w:after="0" w:line="240" w:lineRule="auto"/>
        <w:jc w:val="both"/>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lastRenderedPageBreak/>
        <w:t xml:space="preserve">7. </w:t>
      </w:r>
      <w:proofErr w:type="spellStart"/>
      <w:r w:rsidRPr="00F54DBE">
        <w:rPr>
          <w:rFonts w:ascii="Times New Roman" w:eastAsia="Times New Roman" w:hAnsi="Times New Roman" w:cs="Times New Roman"/>
          <w:b/>
          <w:bCs/>
          <w:sz w:val="24"/>
          <w:szCs w:val="24"/>
          <w:lang w:bidi="en-US"/>
        </w:rPr>
        <w:t>Karamana</w:t>
      </w:r>
      <w:proofErr w:type="spellEnd"/>
      <w:r w:rsidRPr="00F54DBE">
        <w:rPr>
          <w:rFonts w:ascii="Times New Roman" w:eastAsia="Times New Roman" w:hAnsi="Times New Roman" w:cs="Times New Roman"/>
          <w:b/>
          <w:bCs/>
          <w:sz w:val="24"/>
          <w:szCs w:val="24"/>
          <w:lang w:bidi="en-US"/>
        </w:rPr>
        <w:t xml:space="preserve"> River Scientific Management Project (Pilot)    </w:t>
      </w:r>
    </w:p>
    <w:p w:rsidR="00F54DBE" w:rsidRPr="00F54DBE" w:rsidRDefault="00F54DBE" w:rsidP="000E1172">
      <w:pPr>
        <w:tabs>
          <w:tab w:val="left" w:pos="820"/>
        </w:tabs>
        <w:spacing w:after="0" w:line="240" w:lineRule="auto"/>
        <w:ind w:left="820" w:right="-24" w:hanging="240"/>
        <w:jc w:val="right"/>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Cs/>
          <w:sz w:val="24"/>
          <w:szCs w:val="24"/>
          <w:lang w:bidi="en-US"/>
        </w:rPr>
        <w:t>(</w:t>
      </w:r>
      <w:r w:rsidRPr="00F54DBE">
        <w:rPr>
          <w:rFonts w:ascii="Times New Roman" w:eastAsia="Times New Roman" w:hAnsi="Times New Roman" w:cs="Times New Roman"/>
          <w:b/>
          <w:bCs/>
          <w:sz w:val="24"/>
          <w:szCs w:val="24"/>
          <w:lang w:bidi="en-US"/>
        </w:rPr>
        <w:t>Outlay:</w:t>
      </w:r>
      <w:r w:rsidRPr="00F54DBE">
        <w:rPr>
          <w:rFonts w:ascii="Times New Roman" w:eastAsia="Times New Roman" w:hAnsi="Times New Roman" w:cs="Times New Roman"/>
          <w:bCs/>
          <w:sz w:val="24"/>
          <w:szCs w:val="24"/>
          <w:lang w:bidi="en-US"/>
        </w:rPr>
        <w:t xml:space="preserve"> </w:t>
      </w:r>
      <w:r w:rsidRPr="00F54DBE">
        <w:rPr>
          <w:rFonts w:ascii="Tahoma" w:eastAsia="Times New Roman" w:hAnsi="Tahoma" w:cs="Tahoma"/>
          <w:b/>
          <w:bCs/>
          <w:sz w:val="24"/>
          <w:szCs w:val="24"/>
          <w:lang w:bidi="en-US"/>
        </w:rPr>
        <w:t>₹</w:t>
      </w:r>
      <w:r w:rsidRPr="00F54DBE">
        <w:rPr>
          <w:rFonts w:ascii="Times New Roman" w:eastAsia="Times New Roman" w:hAnsi="Times New Roman" w:cs="Times New Roman"/>
          <w:b/>
          <w:bCs/>
          <w:sz w:val="24"/>
          <w:szCs w:val="24"/>
          <w:lang w:bidi="en-US"/>
        </w:rPr>
        <w:t>120.00 lakh</w:t>
      </w:r>
      <w:r w:rsidRPr="00F54DBE">
        <w:rPr>
          <w:rFonts w:ascii="Times New Roman" w:eastAsia="Times New Roman" w:hAnsi="Times New Roman" w:cs="Times New Roman"/>
          <w:bCs/>
          <w:sz w:val="24"/>
          <w:szCs w:val="24"/>
          <w:lang w:bidi="en-US"/>
        </w:rPr>
        <w:t>)</w:t>
      </w:r>
    </w:p>
    <w:p w:rsidR="00F54DBE" w:rsidRPr="00F54DBE" w:rsidRDefault="00F54DBE" w:rsidP="000E1172">
      <w:pPr>
        <w:spacing w:before="2" w:after="0"/>
        <w:ind w:right="-24" w:firstLine="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The objective of the project is to develop and implement a Comprehensive Action Plan for scientific management of the </w:t>
      </w:r>
      <w:proofErr w:type="spellStart"/>
      <w:r w:rsidRPr="00F54DBE">
        <w:rPr>
          <w:rFonts w:ascii="Times New Roman" w:eastAsia="Times New Roman" w:hAnsi="Times New Roman" w:cs="Times New Roman"/>
          <w:sz w:val="24"/>
          <w:szCs w:val="24"/>
          <w:lang w:bidi="en-US"/>
        </w:rPr>
        <w:t>Karamana</w:t>
      </w:r>
      <w:proofErr w:type="spellEnd"/>
      <w:r w:rsidRPr="00F54DBE">
        <w:rPr>
          <w:rFonts w:ascii="Times New Roman" w:eastAsia="Times New Roman" w:hAnsi="Times New Roman" w:cs="Times New Roman"/>
          <w:sz w:val="24"/>
          <w:szCs w:val="24"/>
          <w:lang w:bidi="en-US"/>
        </w:rPr>
        <w:t xml:space="preserve"> River Basin. This is on a pilot mode and is being implemented in an identified stretch of </w:t>
      </w:r>
      <w:proofErr w:type="spellStart"/>
      <w:r w:rsidRPr="00F54DBE">
        <w:rPr>
          <w:rFonts w:ascii="Times New Roman" w:eastAsia="Times New Roman" w:hAnsi="Times New Roman" w:cs="Times New Roman"/>
          <w:sz w:val="24"/>
          <w:szCs w:val="24"/>
          <w:lang w:bidi="en-US"/>
        </w:rPr>
        <w:t>Karamana</w:t>
      </w:r>
      <w:proofErr w:type="spellEnd"/>
      <w:r w:rsidRPr="00F54DBE">
        <w:rPr>
          <w:rFonts w:ascii="Times New Roman" w:eastAsia="Times New Roman" w:hAnsi="Times New Roman" w:cs="Times New Roman"/>
          <w:sz w:val="24"/>
          <w:szCs w:val="24"/>
          <w:lang w:bidi="en-US"/>
        </w:rPr>
        <w:t xml:space="preserve"> River by the Science &amp; Technology Department in co-ordination with Trivandrum Development Authority (TRIDA), State Biodiversity Board &amp; Irrigation Department under the guidance of a “River Restoration Co- ordination Committee” comprising of KSCSTE, TRIDA, Biodiversity Board, Irrigation Department, Revenue Department, Environment Department, Thiruvananthapuram Corporation, </w:t>
      </w:r>
      <w:proofErr w:type="spellStart"/>
      <w:r w:rsidRPr="00F54DBE">
        <w:rPr>
          <w:rFonts w:ascii="Times New Roman" w:eastAsia="Times New Roman" w:hAnsi="Times New Roman" w:cs="Times New Roman"/>
          <w:sz w:val="24"/>
          <w:szCs w:val="24"/>
          <w:lang w:bidi="en-US"/>
        </w:rPr>
        <w:t>Panchayats</w:t>
      </w:r>
      <w:proofErr w:type="spellEnd"/>
      <w:r w:rsidRPr="00F54DBE">
        <w:rPr>
          <w:rFonts w:ascii="Times New Roman" w:eastAsia="Times New Roman" w:hAnsi="Times New Roman" w:cs="Times New Roman"/>
          <w:sz w:val="24"/>
          <w:szCs w:val="24"/>
          <w:lang w:bidi="en-US"/>
        </w:rPr>
        <w:t xml:space="preserve"> through which the river passes, Environmental Experts, Federation of Residents‟ Associations Trivandrum (FRAT), MPs, MLAs, and  </w:t>
      </w:r>
      <w:proofErr w:type="spellStart"/>
      <w:r w:rsidRPr="00F54DBE">
        <w:rPr>
          <w:rFonts w:ascii="Times New Roman" w:eastAsia="Times New Roman" w:hAnsi="Times New Roman" w:cs="Times New Roman"/>
          <w:sz w:val="24"/>
          <w:szCs w:val="24"/>
          <w:lang w:bidi="en-US"/>
        </w:rPr>
        <w:t>Councillors</w:t>
      </w:r>
      <w:proofErr w:type="spellEnd"/>
      <w:r w:rsidRPr="00F54DBE">
        <w:rPr>
          <w:rFonts w:ascii="Times New Roman" w:eastAsia="Times New Roman" w:hAnsi="Times New Roman" w:cs="Times New Roman"/>
          <w:sz w:val="24"/>
          <w:szCs w:val="24"/>
          <w:lang w:bidi="en-US"/>
        </w:rPr>
        <w:t>.</w:t>
      </w:r>
    </w:p>
    <w:p w:rsidR="000E1172" w:rsidRDefault="00F54DBE" w:rsidP="000E1172">
      <w:pPr>
        <w:spacing w:after="0"/>
        <w:ind w:right="-24" w:firstLine="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120.00 lakh is provided in the Budget 2021-22 for completing the ongoing sub projects as well as project implementation expenses.</w:t>
      </w:r>
    </w:p>
    <w:p w:rsidR="00F54DBE" w:rsidRPr="000E1172" w:rsidRDefault="00F54DBE" w:rsidP="000E1172">
      <w:pPr>
        <w:spacing w:after="0" w:line="240" w:lineRule="auto"/>
        <w:ind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b/>
          <w:bCs/>
          <w:sz w:val="24"/>
          <w:szCs w:val="24"/>
          <w:lang w:bidi="en-US"/>
        </w:rPr>
        <w:t xml:space="preserve">8. Institute of Advanced Virology (IAV)         </w:t>
      </w:r>
    </w:p>
    <w:p w:rsidR="00F54DBE" w:rsidRPr="00F54DBE" w:rsidRDefault="00F54DBE" w:rsidP="000E1172">
      <w:pPr>
        <w:tabs>
          <w:tab w:val="left" w:pos="820"/>
        </w:tabs>
        <w:spacing w:after="0" w:line="240" w:lineRule="auto"/>
        <w:ind w:left="820" w:right="-24" w:hanging="240"/>
        <w:jc w:val="right"/>
        <w:outlineLvl w:val="5"/>
        <w:rPr>
          <w:rFonts w:ascii="Times New Roman" w:eastAsia="Times New Roman" w:hAnsi="Times New Roman" w:cs="Times New Roman"/>
          <w:b/>
          <w:sz w:val="24"/>
          <w:szCs w:val="24"/>
          <w:lang w:bidi="en-US"/>
        </w:rPr>
      </w:pPr>
      <w:r w:rsidRPr="00F54DBE">
        <w:rPr>
          <w:rFonts w:ascii="Times New Roman" w:eastAsia="Times New Roman" w:hAnsi="Times New Roman" w:cs="Times New Roman"/>
          <w:b/>
          <w:sz w:val="24"/>
          <w:szCs w:val="24"/>
          <w:lang w:bidi="en-US"/>
        </w:rPr>
        <w:t xml:space="preserve">(Outlay: </w:t>
      </w:r>
      <w:r w:rsidRPr="00F54DBE">
        <w:rPr>
          <w:rFonts w:ascii="Tahoma" w:eastAsia="Times New Roman" w:hAnsi="Tahoma" w:cs="Tahoma"/>
          <w:b/>
          <w:sz w:val="24"/>
          <w:szCs w:val="24"/>
          <w:lang w:bidi="en-US"/>
        </w:rPr>
        <w:t>₹</w:t>
      </w:r>
      <w:r w:rsidRPr="00F54DBE">
        <w:rPr>
          <w:rFonts w:ascii="Times New Roman" w:eastAsia="Times New Roman" w:hAnsi="Times New Roman" w:cs="Times New Roman"/>
          <w:b/>
          <w:sz w:val="24"/>
          <w:szCs w:val="24"/>
          <w:lang w:bidi="en-US"/>
        </w:rPr>
        <w:t>5000.00 lakh)</w:t>
      </w:r>
    </w:p>
    <w:p w:rsidR="00F54DBE" w:rsidRPr="00F54DBE" w:rsidRDefault="00F54DBE" w:rsidP="000E1172">
      <w:pPr>
        <w:spacing w:after="0"/>
        <w:ind w:right="-24" w:firstLine="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The Virology Institute is envisioned as an institute of global standards networking Global Virology Institutes with most modern laboratories focusing research, diagnose and management of emerging and re-emerging infectious viral diseases, focusing Kerala scenario. It will be a </w:t>
      </w:r>
      <w:proofErr w:type="spellStart"/>
      <w:r w:rsidRPr="00F54DBE">
        <w:rPr>
          <w:rFonts w:ascii="Times New Roman" w:eastAsia="Times New Roman" w:hAnsi="Times New Roman" w:cs="Times New Roman"/>
          <w:sz w:val="24"/>
          <w:szCs w:val="24"/>
          <w:lang w:bidi="en-US"/>
        </w:rPr>
        <w:t>centre</w:t>
      </w:r>
      <w:proofErr w:type="spellEnd"/>
      <w:r w:rsidRPr="00F54DBE">
        <w:rPr>
          <w:rFonts w:ascii="Times New Roman" w:eastAsia="Times New Roman" w:hAnsi="Times New Roman" w:cs="Times New Roman"/>
          <w:sz w:val="24"/>
          <w:szCs w:val="24"/>
          <w:lang w:bidi="en-US"/>
        </w:rPr>
        <w:t xml:space="preserve"> of excellence to work in collaboration with international institutions for training and education in the context of research covering basic science and translational research, providing sufficient scientific inputs to enable the prevention and control of viral infections.</w:t>
      </w:r>
    </w:p>
    <w:p w:rsidR="00F54DBE" w:rsidRPr="00F54DBE" w:rsidRDefault="00F54DBE" w:rsidP="000E1172">
      <w:pPr>
        <w:spacing w:before="1" w:after="0"/>
        <w:ind w:right="-24" w:firstLine="580"/>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The institute with a total project cost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202.00 </w:t>
      </w:r>
      <w:proofErr w:type="spellStart"/>
      <w:r w:rsidRPr="00F54DBE">
        <w:rPr>
          <w:rFonts w:ascii="Times New Roman" w:eastAsia="Times New Roman" w:hAnsi="Times New Roman" w:cs="Times New Roman"/>
          <w:sz w:val="24"/>
          <w:szCs w:val="24"/>
          <w:lang w:bidi="en-US"/>
        </w:rPr>
        <w:t>crore</w:t>
      </w:r>
      <w:proofErr w:type="spellEnd"/>
      <w:r w:rsidRPr="00F54DBE">
        <w:rPr>
          <w:rFonts w:ascii="Times New Roman" w:eastAsia="Times New Roman" w:hAnsi="Times New Roman" w:cs="Times New Roman"/>
          <w:sz w:val="24"/>
          <w:szCs w:val="24"/>
          <w:lang w:bidi="en-US"/>
        </w:rPr>
        <w:t xml:space="preserve"> is aimed to work for industrial transfer /facilitation of technology and Kerala State Industrial Development Corporation will be a partner in providing land and infrastructure. The campus at </w:t>
      </w:r>
      <w:proofErr w:type="spellStart"/>
      <w:r w:rsidRPr="00F54DBE">
        <w:rPr>
          <w:rFonts w:ascii="Times New Roman" w:eastAsia="Times New Roman" w:hAnsi="Times New Roman" w:cs="Times New Roman"/>
          <w:sz w:val="24"/>
          <w:szCs w:val="24"/>
          <w:lang w:bidi="en-US"/>
        </w:rPr>
        <w:t>Thonnakkal</w:t>
      </w:r>
      <w:proofErr w:type="spellEnd"/>
      <w:r w:rsidRPr="00F54DBE">
        <w:rPr>
          <w:rFonts w:ascii="Times New Roman" w:eastAsia="Times New Roman" w:hAnsi="Times New Roman" w:cs="Times New Roman"/>
          <w:sz w:val="24"/>
          <w:szCs w:val="24"/>
          <w:lang w:bidi="en-US"/>
        </w:rPr>
        <w:t xml:space="preserve">, Thiruvananthapuram, spread over 25 acres of land has two phases, Phase I and Phase II consisting of Phase IA Prefab building (25,000 </w:t>
      </w:r>
      <w:proofErr w:type="spellStart"/>
      <w:r w:rsidRPr="00F54DBE">
        <w:rPr>
          <w:rFonts w:ascii="Times New Roman" w:eastAsia="Times New Roman" w:hAnsi="Times New Roman" w:cs="Times New Roman"/>
          <w:sz w:val="24"/>
          <w:szCs w:val="24"/>
          <w:lang w:bidi="en-US"/>
        </w:rPr>
        <w:t>sq.ft</w:t>
      </w:r>
      <w:proofErr w:type="spellEnd"/>
      <w:r w:rsidRPr="00F54DBE">
        <w:rPr>
          <w:rFonts w:ascii="Times New Roman" w:eastAsia="Times New Roman" w:hAnsi="Times New Roman" w:cs="Times New Roman"/>
          <w:sz w:val="24"/>
          <w:szCs w:val="24"/>
          <w:lang w:bidi="en-US"/>
        </w:rPr>
        <w:t xml:space="preserve">.) with 2 floors housing Administrative block, Bio labs, Common Instrumentation room, Bio-safety level facilities and Diagnostic facilities and Phase IB main building (78,000 </w:t>
      </w:r>
      <w:proofErr w:type="spellStart"/>
      <w:r w:rsidRPr="00F54DBE">
        <w:rPr>
          <w:rFonts w:ascii="Times New Roman" w:eastAsia="Times New Roman" w:hAnsi="Times New Roman" w:cs="Times New Roman"/>
          <w:sz w:val="24"/>
          <w:szCs w:val="24"/>
          <w:lang w:bidi="en-US"/>
        </w:rPr>
        <w:t>sq.ft</w:t>
      </w:r>
      <w:proofErr w:type="spellEnd"/>
      <w:r w:rsidRPr="00F54DBE">
        <w:rPr>
          <w:rFonts w:ascii="Times New Roman" w:eastAsia="Times New Roman" w:hAnsi="Times New Roman" w:cs="Times New Roman"/>
          <w:sz w:val="24"/>
          <w:szCs w:val="24"/>
          <w:lang w:bidi="en-US"/>
        </w:rPr>
        <w:t xml:space="preserve">.) with 3 floors having Administrative block, Bio labs, Bio safety level facilities and functional division. To make Phase 1A building of the institute functional with R&amp; D and diagnostic and other infrastructural facilities, and completing construction of Phase IB building, which is expected to be commissioned in 2021,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5000.00 lakh is provided for the institute in the budget 2021-22 in which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200.00 lakh is earmarked under the h/a ‘31- grant in aid salary’ for meeting the expenses on manpower component and other expenses of the institute on project mode.</w:t>
      </w:r>
    </w:p>
    <w:p w:rsidR="00F54DBE" w:rsidRPr="00F54DBE" w:rsidRDefault="00F54DBE" w:rsidP="000E1172">
      <w:pPr>
        <w:spacing w:before="1" w:after="0" w:line="240" w:lineRule="auto"/>
        <w:ind w:right="-24"/>
        <w:jc w:val="both"/>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9. Institute of Diabetic Research </w:t>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r>
      <w:r w:rsidRPr="00F54DBE">
        <w:rPr>
          <w:rFonts w:ascii="Times New Roman" w:eastAsia="Times New Roman" w:hAnsi="Times New Roman" w:cs="Times New Roman"/>
          <w:b/>
          <w:bCs/>
          <w:sz w:val="24"/>
          <w:szCs w:val="24"/>
          <w:lang w:bidi="en-US"/>
        </w:rPr>
        <w:tab/>
      </w:r>
    </w:p>
    <w:p w:rsidR="00F54DBE" w:rsidRPr="00F54DBE" w:rsidRDefault="00F54DBE" w:rsidP="000E1172">
      <w:pPr>
        <w:spacing w:before="1" w:after="0" w:line="240" w:lineRule="auto"/>
        <w:ind w:left="580" w:right="-24"/>
        <w:jc w:val="right"/>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 xml:space="preserve">(Outlay: </w:t>
      </w:r>
      <w:r w:rsidRPr="00F54DBE">
        <w:rPr>
          <w:rFonts w:ascii="Tahoma" w:eastAsia="Times New Roman" w:hAnsi="Tahoma" w:cs="Tahoma"/>
          <w:b/>
          <w:bCs/>
          <w:sz w:val="24"/>
          <w:szCs w:val="24"/>
          <w:lang w:bidi="en-US"/>
        </w:rPr>
        <w:t>₹</w:t>
      </w:r>
      <w:r w:rsidRPr="00F54DBE">
        <w:rPr>
          <w:rFonts w:ascii="Times New Roman" w:eastAsia="Times New Roman" w:hAnsi="Times New Roman" w:cs="Times New Roman"/>
          <w:b/>
          <w:bCs/>
          <w:sz w:val="24"/>
          <w:szCs w:val="24"/>
          <w:lang w:bidi="en-US"/>
        </w:rPr>
        <w:t xml:space="preserve">1.00 </w:t>
      </w:r>
      <w:r w:rsidRPr="00F54DBE">
        <w:rPr>
          <w:rFonts w:ascii="Times New Roman" w:eastAsia="Times New Roman" w:hAnsi="Times New Roman" w:cs="Times New Roman"/>
          <w:b/>
          <w:bCs/>
          <w:spacing w:val="-3"/>
          <w:sz w:val="24"/>
          <w:szCs w:val="24"/>
          <w:lang w:bidi="en-US"/>
        </w:rPr>
        <w:t>lakh)</w:t>
      </w:r>
    </w:p>
    <w:p w:rsidR="00F54DBE" w:rsidRPr="00F54DBE" w:rsidRDefault="000E1172" w:rsidP="000E1172">
      <w:pPr>
        <w:tabs>
          <w:tab w:val="left" w:pos="567"/>
        </w:tabs>
        <w:spacing w:before="5" w:after="0"/>
        <w:ind w:right="-24"/>
        <w:jc w:val="both"/>
        <w:outlineLvl w:val="5"/>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ab/>
      </w:r>
      <w:r w:rsidR="00F54DBE" w:rsidRPr="00F54DBE">
        <w:rPr>
          <w:rFonts w:ascii="Times New Roman" w:eastAsia="Times New Roman" w:hAnsi="Times New Roman" w:cs="Times New Roman"/>
          <w:sz w:val="24"/>
          <w:szCs w:val="24"/>
          <w:lang w:bidi="en-US"/>
        </w:rPr>
        <w:t xml:space="preserve">The vision of institute of Diabetic Research is to prevent manage and cure diabetes through alternate systems of medicine. The institute will look in to the social and scientific reasons behind high incidence of diabetics’ in various </w:t>
      </w:r>
      <w:proofErr w:type="spellStart"/>
      <w:r w:rsidR="00F54DBE" w:rsidRPr="00F54DBE">
        <w:rPr>
          <w:rFonts w:ascii="Times New Roman" w:eastAsia="Times New Roman" w:hAnsi="Times New Roman" w:cs="Times New Roman"/>
          <w:sz w:val="24"/>
          <w:szCs w:val="24"/>
          <w:lang w:bidi="en-US"/>
        </w:rPr>
        <w:t>agegroups.Thefocuswillbe</w:t>
      </w:r>
      <w:proofErr w:type="spellEnd"/>
      <w:r w:rsidR="00F54DBE" w:rsidRPr="00F54DBE">
        <w:rPr>
          <w:rFonts w:ascii="Times New Roman" w:eastAsia="Times New Roman" w:hAnsi="Times New Roman" w:cs="Times New Roman"/>
          <w:sz w:val="24"/>
          <w:szCs w:val="24"/>
          <w:lang w:bidi="en-US"/>
        </w:rPr>
        <w:t xml:space="preserve"> on integrated systems of medicine, emphasizing traditional practices and indigenous systems of medicines, through applied research and allied activities in prevention cure and management of diabetics. There will </w:t>
      </w:r>
      <w:r w:rsidR="00F54DBE" w:rsidRPr="00F54DBE">
        <w:rPr>
          <w:rFonts w:ascii="Times New Roman" w:eastAsia="Times New Roman" w:hAnsi="Times New Roman" w:cs="Times New Roman"/>
          <w:sz w:val="24"/>
          <w:szCs w:val="24"/>
          <w:lang w:bidi="en-US"/>
        </w:rPr>
        <w:lastRenderedPageBreak/>
        <w:t xml:space="preserve">be collaborative alliance with leading international </w:t>
      </w:r>
      <w:proofErr w:type="spellStart"/>
      <w:r w:rsidR="00F54DBE" w:rsidRPr="00F54DBE">
        <w:rPr>
          <w:rFonts w:ascii="Times New Roman" w:eastAsia="Times New Roman" w:hAnsi="Times New Roman" w:cs="Times New Roman"/>
          <w:sz w:val="24"/>
          <w:szCs w:val="24"/>
          <w:lang w:bidi="en-US"/>
        </w:rPr>
        <w:t>centres</w:t>
      </w:r>
      <w:proofErr w:type="spellEnd"/>
      <w:r w:rsidR="00F54DBE" w:rsidRPr="00F54DBE">
        <w:rPr>
          <w:rFonts w:ascii="Times New Roman" w:eastAsia="Times New Roman" w:hAnsi="Times New Roman" w:cs="Times New Roman"/>
          <w:sz w:val="24"/>
          <w:szCs w:val="24"/>
          <w:lang w:bidi="en-US"/>
        </w:rPr>
        <w:t xml:space="preserve"> of research through co-operative, philanthropic and academic partnerships.</w:t>
      </w:r>
    </w:p>
    <w:p w:rsidR="00F54DBE" w:rsidRPr="00F54DBE" w:rsidRDefault="00F54DBE" w:rsidP="000E1172">
      <w:pPr>
        <w:tabs>
          <w:tab w:val="left" w:pos="567"/>
        </w:tabs>
        <w:spacing w:before="43" w:after="0"/>
        <w:ind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1.00 lakh is provided in the budget 2021-22 for the scheme.</w:t>
      </w:r>
    </w:p>
    <w:p w:rsidR="00F54DBE" w:rsidRPr="00F54DBE" w:rsidRDefault="00F54DBE" w:rsidP="00177EFC">
      <w:pPr>
        <w:spacing w:after="0" w:line="240" w:lineRule="auto"/>
        <w:ind w:right="-24"/>
        <w:jc w:val="both"/>
        <w:rPr>
          <w:rFonts w:ascii="Times New Roman" w:eastAsia="SimSun" w:hAnsi="Times New Roman" w:cs="Times New Roman"/>
          <w:b/>
          <w:sz w:val="24"/>
          <w:szCs w:val="24"/>
          <w:lang w:bidi="en-US"/>
        </w:rPr>
      </w:pPr>
      <w:r w:rsidRPr="00F54DBE">
        <w:rPr>
          <w:rFonts w:ascii="Times New Roman" w:eastAsia="SimSun" w:hAnsi="Times New Roman" w:cs="Times New Roman"/>
          <w:b/>
          <w:sz w:val="24"/>
          <w:szCs w:val="24"/>
          <w:lang w:bidi="en-US"/>
        </w:rPr>
        <w:t xml:space="preserve">10. Institute of Climate Change Studies (ICCS)     </w:t>
      </w:r>
      <w:r w:rsidRPr="00F54DBE">
        <w:rPr>
          <w:rFonts w:ascii="Times New Roman" w:eastAsia="SimSun" w:hAnsi="Times New Roman" w:cs="Times New Roman"/>
          <w:b/>
          <w:sz w:val="24"/>
          <w:szCs w:val="24"/>
          <w:lang w:bidi="en-US"/>
        </w:rPr>
        <w:tab/>
      </w:r>
      <w:r w:rsidRPr="00F54DBE">
        <w:rPr>
          <w:rFonts w:ascii="Times New Roman" w:eastAsia="SimSun" w:hAnsi="Times New Roman" w:cs="Times New Roman"/>
          <w:b/>
          <w:sz w:val="24"/>
          <w:szCs w:val="24"/>
          <w:lang w:bidi="en-US"/>
        </w:rPr>
        <w:tab/>
      </w:r>
    </w:p>
    <w:p w:rsidR="00F54DBE" w:rsidRPr="00F54DBE" w:rsidRDefault="00F54DBE" w:rsidP="00177EFC">
      <w:pPr>
        <w:spacing w:after="0" w:line="240" w:lineRule="auto"/>
        <w:ind w:left="567" w:right="-24"/>
        <w:jc w:val="right"/>
        <w:rPr>
          <w:rFonts w:ascii="Times New Roman" w:eastAsia="SimSun" w:hAnsi="Times New Roman" w:cs="Times New Roman"/>
          <w:b/>
          <w:sz w:val="24"/>
          <w:szCs w:val="24"/>
          <w:lang w:bidi="en-US"/>
        </w:rPr>
      </w:pPr>
      <w:r w:rsidRPr="00F54DBE">
        <w:rPr>
          <w:rFonts w:ascii="Times New Roman" w:eastAsia="SimSun" w:hAnsi="Times New Roman" w:cs="Times New Roman"/>
          <w:b/>
          <w:sz w:val="24"/>
          <w:szCs w:val="24"/>
          <w:lang w:bidi="en-US"/>
        </w:rPr>
        <w:t xml:space="preserve">(Outlay: </w:t>
      </w:r>
      <w:r w:rsidRPr="00F54DBE">
        <w:rPr>
          <w:rFonts w:ascii="Tahoma" w:eastAsia="SimSun" w:hAnsi="Tahoma" w:cs="Tahoma"/>
          <w:sz w:val="24"/>
          <w:szCs w:val="24"/>
          <w:lang w:bidi="ar-SA"/>
        </w:rPr>
        <w:t>₹</w:t>
      </w:r>
      <w:r w:rsidRPr="00F54DBE">
        <w:rPr>
          <w:rFonts w:ascii="Times New Roman" w:eastAsia="SimSun" w:hAnsi="Times New Roman" w:cs="Times New Roman"/>
          <w:b/>
          <w:sz w:val="24"/>
          <w:szCs w:val="24"/>
          <w:lang w:bidi="en-US"/>
        </w:rPr>
        <w:t>100.00 lakh)</w:t>
      </w:r>
    </w:p>
    <w:p w:rsidR="00F54DBE" w:rsidRPr="00F54DBE" w:rsidRDefault="00F54DBE" w:rsidP="00177EFC">
      <w:pPr>
        <w:spacing w:after="0"/>
        <w:ind w:right="-24" w:firstLine="567"/>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Institute of Climate Change Studies (ICCS), </w:t>
      </w:r>
      <w:proofErr w:type="spellStart"/>
      <w:r w:rsidRPr="00F54DBE">
        <w:rPr>
          <w:rFonts w:ascii="Times New Roman" w:eastAsia="Times New Roman" w:hAnsi="Times New Roman" w:cs="Times New Roman"/>
          <w:sz w:val="24"/>
          <w:szCs w:val="24"/>
          <w:lang w:bidi="en-US"/>
        </w:rPr>
        <w:t>Kottayam</w:t>
      </w:r>
      <w:proofErr w:type="spellEnd"/>
      <w:r w:rsidRPr="00F54DBE">
        <w:rPr>
          <w:rFonts w:ascii="Times New Roman" w:eastAsia="Times New Roman" w:hAnsi="Times New Roman" w:cs="Times New Roman"/>
          <w:sz w:val="24"/>
          <w:szCs w:val="24"/>
          <w:lang w:bidi="en-US"/>
        </w:rPr>
        <w:t xml:space="preserve"> has been brought under the KSCSTE in 2020-21 and the </w:t>
      </w:r>
      <w:r w:rsidR="00585933" w:rsidRPr="00F54DBE">
        <w:rPr>
          <w:rFonts w:ascii="Times New Roman" w:eastAsia="Times New Roman" w:hAnsi="Times New Roman" w:cs="Times New Roman"/>
          <w:sz w:val="24"/>
          <w:szCs w:val="24"/>
          <w:lang w:bidi="en-US"/>
        </w:rPr>
        <w:t>institute focus</w:t>
      </w:r>
      <w:r w:rsidRPr="00F54DBE">
        <w:rPr>
          <w:rFonts w:ascii="Times New Roman" w:eastAsia="Times New Roman" w:hAnsi="Times New Roman" w:cs="Times New Roman"/>
          <w:sz w:val="24"/>
          <w:szCs w:val="24"/>
          <w:lang w:bidi="en-US"/>
        </w:rPr>
        <w:t xml:space="preserve"> on regional/ state specific issues, regarding the effects of global climate change on biosphere, with an ecosystem approach towards, biodiversity conservation, sustainable agronomy and disaster risk reduction. The institute undertakes research and development </w:t>
      </w:r>
      <w:r w:rsidR="00585933" w:rsidRPr="00F54DBE">
        <w:rPr>
          <w:rFonts w:ascii="Times New Roman" w:eastAsia="Times New Roman" w:hAnsi="Times New Roman" w:cs="Times New Roman"/>
          <w:sz w:val="24"/>
          <w:szCs w:val="24"/>
          <w:lang w:bidi="en-US"/>
        </w:rPr>
        <w:t>activities in</w:t>
      </w:r>
      <w:r w:rsidRPr="00F54DBE">
        <w:rPr>
          <w:rFonts w:ascii="Times New Roman" w:eastAsia="Times New Roman" w:hAnsi="Times New Roman" w:cs="Times New Roman"/>
          <w:sz w:val="24"/>
          <w:szCs w:val="24"/>
          <w:lang w:bidi="en-US"/>
        </w:rPr>
        <w:t xml:space="preserve"> relation with the climate change of Kerala.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100.00 lakh is p</w:t>
      </w:r>
      <w:r w:rsidR="00585933">
        <w:rPr>
          <w:rFonts w:ascii="Times New Roman" w:eastAsia="Times New Roman" w:hAnsi="Times New Roman" w:cs="Times New Roman"/>
          <w:sz w:val="24"/>
          <w:szCs w:val="24"/>
          <w:lang w:bidi="en-US"/>
        </w:rPr>
        <w:t>rovided for the institute in 20</w:t>
      </w:r>
      <w:r w:rsidRPr="00F54DBE">
        <w:rPr>
          <w:rFonts w:ascii="Times New Roman" w:eastAsia="Times New Roman" w:hAnsi="Times New Roman" w:cs="Times New Roman"/>
          <w:sz w:val="24"/>
          <w:szCs w:val="24"/>
          <w:lang w:bidi="en-US"/>
        </w:rPr>
        <w:t>21</w:t>
      </w:r>
      <w:r w:rsidR="00585933">
        <w:rPr>
          <w:rFonts w:ascii="Times New Roman" w:eastAsia="Times New Roman" w:hAnsi="Times New Roman" w:cs="Times New Roman"/>
          <w:sz w:val="24"/>
          <w:szCs w:val="24"/>
          <w:lang w:bidi="en-US"/>
        </w:rPr>
        <w:t>-22</w:t>
      </w:r>
      <w:r w:rsidRPr="00F54DBE">
        <w:rPr>
          <w:rFonts w:ascii="Times New Roman" w:eastAsia="Times New Roman" w:hAnsi="Times New Roman" w:cs="Times New Roman"/>
          <w:sz w:val="24"/>
          <w:szCs w:val="24"/>
          <w:lang w:bidi="en-US"/>
        </w:rPr>
        <w:t>.</w:t>
      </w:r>
    </w:p>
    <w:p w:rsidR="00F54DBE" w:rsidRPr="00F54DBE" w:rsidRDefault="00F54DBE" w:rsidP="00177EFC">
      <w:pPr>
        <w:spacing w:before="120" w:after="0"/>
        <w:ind w:right="-23"/>
        <w:jc w:val="both"/>
        <w:outlineLvl w:val="5"/>
        <w:rPr>
          <w:rFonts w:ascii="Times New Roman" w:eastAsia="Times New Roman" w:hAnsi="Times New Roman" w:cs="Times New Roman"/>
          <w:b/>
          <w:bCs/>
          <w:sz w:val="24"/>
          <w:szCs w:val="24"/>
          <w:lang w:bidi="en-US"/>
        </w:rPr>
      </w:pPr>
      <w:r w:rsidRPr="00F54DBE">
        <w:rPr>
          <w:rFonts w:ascii="Times New Roman" w:eastAsia="Times New Roman" w:hAnsi="Times New Roman" w:cs="Times New Roman"/>
          <w:b/>
          <w:bCs/>
          <w:sz w:val="24"/>
          <w:szCs w:val="24"/>
          <w:lang w:bidi="en-US"/>
        </w:rPr>
        <w:t>B. Regional Cancer Centre (RCC), Thiruvananthapuram</w:t>
      </w:r>
    </w:p>
    <w:p w:rsidR="00F54DBE" w:rsidRPr="00585933" w:rsidRDefault="00F54DBE" w:rsidP="00177EFC">
      <w:pPr>
        <w:spacing w:after="0"/>
        <w:ind w:right="-24" w:firstLine="567"/>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Regional Cancer Centre is an internationally recognized </w:t>
      </w:r>
      <w:proofErr w:type="spellStart"/>
      <w:r w:rsidRPr="00F54DBE">
        <w:rPr>
          <w:rFonts w:ascii="Times New Roman" w:eastAsia="Times New Roman" w:hAnsi="Times New Roman" w:cs="Times New Roman"/>
          <w:sz w:val="24"/>
          <w:szCs w:val="24"/>
          <w:lang w:bidi="en-US"/>
        </w:rPr>
        <w:t>centre</w:t>
      </w:r>
      <w:proofErr w:type="spellEnd"/>
      <w:r w:rsidRPr="00F54DBE">
        <w:rPr>
          <w:rFonts w:ascii="Times New Roman" w:eastAsia="Times New Roman" w:hAnsi="Times New Roman" w:cs="Times New Roman"/>
          <w:sz w:val="24"/>
          <w:szCs w:val="24"/>
          <w:lang w:bidi="en-US"/>
        </w:rPr>
        <w:t xml:space="preserve"> providing facilities for cancer diagnosis, treatment, palliative care, rehabilitation and undertakes major research and development activities in cancer care.</w:t>
      </w:r>
      <w:r w:rsidR="00585933">
        <w:rPr>
          <w:rFonts w:ascii="Times New Roman" w:eastAsia="Times New Roman" w:hAnsi="Times New Roman" w:cs="Times New Roman"/>
          <w:sz w:val="24"/>
          <w:szCs w:val="24"/>
          <w:lang w:bidi="en-US"/>
        </w:rPr>
        <w:t xml:space="preserve">  An amount of </w:t>
      </w:r>
      <w:r w:rsidR="00585933" w:rsidRPr="00F54DBE">
        <w:rPr>
          <w:rFonts w:ascii="Tahoma" w:eastAsia="SimSun" w:hAnsi="Tahoma" w:cs="Tahoma"/>
          <w:sz w:val="24"/>
          <w:szCs w:val="24"/>
          <w:lang w:bidi="ar-SA"/>
        </w:rPr>
        <w:t>₹</w:t>
      </w:r>
      <w:r w:rsidR="00585933" w:rsidRPr="00585933">
        <w:rPr>
          <w:rFonts w:ascii="Times New Roman" w:eastAsia="SimSun" w:hAnsi="Times New Roman" w:cs="Times New Roman"/>
          <w:sz w:val="24"/>
          <w:szCs w:val="24"/>
          <w:lang w:bidi="ar-SA"/>
        </w:rPr>
        <w:t>7100.00 lakh is provided for RCC in the Budget 2021-22.</w:t>
      </w:r>
    </w:p>
    <w:p w:rsidR="00F54DBE" w:rsidRPr="00F54DBE" w:rsidRDefault="00F54DBE" w:rsidP="00177EFC">
      <w:pPr>
        <w:numPr>
          <w:ilvl w:val="0"/>
          <w:numId w:val="13"/>
        </w:numPr>
        <w:spacing w:after="0"/>
        <w:ind w:left="0" w:right="-24" w:hanging="11"/>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b/>
          <w:sz w:val="24"/>
          <w:szCs w:val="24"/>
          <w:lang w:bidi="en-US"/>
        </w:rPr>
        <w:t>Regional Cancer Centre</w:t>
      </w:r>
      <w:r w:rsidRPr="00F54DBE">
        <w:rPr>
          <w:rFonts w:ascii="Times New Roman" w:eastAsia="Times New Roman" w:hAnsi="Times New Roman" w:cs="Times New Roman"/>
          <w:sz w:val="24"/>
          <w:szCs w:val="24"/>
          <w:lang w:bidi="en-US"/>
        </w:rPr>
        <w:t xml:space="preserve"> (</w:t>
      </w:r>
      <w:r w:rsidRPr="00F54DBE">
        <w:rPr>
          <w:rFonts w:ascii="Times New Roman" w:eastAsia="Times New Roman" w:hAnsi="Times New Roman" w:cs="Times New Roman"/>
          <w:b/>
          <w:sz w:val="24"/>
          <w:szCs w:val="24"/>
          <w:lang w:bidi="en-US"/>
        </w:rPr>
        <w:t xml:space="preserve">Outlay: </w:t>
      </w:r>
      <w:r w:rsidRPr="00F54DBE">
        <w:rPr>
          <w:rFonts w:ascii="Tahoma" w:eastAsia="Times New Roman" w:hAnsi="Tahoma" w:cs="Tahoma"/>
          <w:sz w:val="24"/>
          <w:szCs w:val="24"/>
          <w:lang w:bidi="en-US"/>
        </w:rPr>
        <w:t>₹</w:t>
      </w:r>
      <w:r w:rsidRPr="00F54DBE">
        <w:rPr>
          <w:rFonts w:ascii="Times New Roman" w:eastAsia="Times New Roman" w:hAnsi="Times New Roman" w:cs="Times New Roman"/>
          <w:b/>
          <w:sz w:val="24"/>
          <w:szCs w:val="24"/>
          <w:lang w:bidi="en-US"/>
        </w:rPr>
        <w:t>6100.00 lakh</w:t>
      </w:r>
      <w:r w:rsidRPr="00F54DBE">
        <w:rPr>
          <w:rFonts w:ascii="Times New Roman" w:eastAsia="Times New Roman" w:hAnsi="Times New Roman" w:cs="Times New Roman"/>
          <w:sz w:val="24"/>
          <w:szCs w:val="24"/>
          <w:lang w:bidi="en-US"/>
        </w:rPr>
        <w:t xml:space="preserve">) </w:t>
      </w:r>
    </w:p>
    <w:p w:rsidR="00F54DBE" w:rsidRPr="00F54DBE" w:rsidRDefault="00F54DBE" w:rsidP="00F54DBE">
      <w:pPr>
        <w:spacing w:before="35" w:after="0"/>
        <w:ind w:left="720"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An amount of</w:t>
      </w:r>
      <w:r w:rsidR="00177EFC">
        <w:rPr>
          <w:rFonts w:ascii="Times New Roman" w:eastAsia="Times New Roman" w:hAnsi="Times New Roman" w:cs="Times New Roman"/>
          <w:sz w:val="24"/>
          <w:szCs w:val="24"/>
          <w:lang w:bidi="en-US"/>
        </w:rPr>
        <w:t xml:space="preserve">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6100.00 lakh is provided for the following activities under the scheme Regional Cancer Centre in the budget 2021-22.</w:t>
      </w:r>
    </w:p>
    <w:p w:rsidR="00F54DBE" w:rsidRPr="00F54DBE" w:rsidRDefault="00F54DBE" w:rsidP="00F54DBE">
      <w:pPr>
        <w:numPr>
          <w:ilvl w:val="0"/>
          <w:numId w:val="12"/>
        </w:numPr>
        <w:tabs>
          <w:tab w:val="left" w:pos="1300"/>
          <w:tab w:val="left" w:pos="1300"/>
        </w:tabs>
        <w:spacing w:before="5" w:after="0"/>
        <w:ind w:right="-24"/>
        <w:jc w:val="both"/>
        <w:outlineLvl w:val="5"/>
        <w:rPr>
          <w:rFonts w:ascii="Times New Roman" w:eastAsia="Calibri" w:hAnsi="Times New Roman" w:cs="Times New Roman"/>
          <w:bCs/>
          <w:sz w:val="24"/>
          <w:szCs w:val="24"/>
          <w:lang w:val="en-IN" w:bidi="ar-SA"/>
        </w:rPr>
      </w:pPr>
      <w:r w:rsidRPr="00F54DBE">
        <w:rPr>
          <w:rFonts w:ascii="Times New Roman" w:eastAsia="Times New Roman" w:hAnsi="Times New Roman" w:cs="Times New Roman"/>
          <w:bCs/>
          <w:sz w:val="24"/>
          <w:szCs w:val="24"/>
          <w:lang w:bidi="en-US"/>
        </w:rPr>
        <w:t>Expansion of Physical Infrastructure (</w:t>
      </w:r>
      <w:r w:rsidRPr="00177EFC">
        <w:rPr>
          <w:rFonts w:ascii="Tahoma" w:eastAsia="Times New Roman" w:hAnsi="Tahoma" w:cs="Tahoma"/>
          <w:sz w:val="24"/>
          <w:szCs w:val="24"/>
          <w:lang w:bidi="en-US"/>
        </w:rPr>
        <w:t>₹</w:t>
      </w:r>
      <w:r w:rsidRPr="00F54DBE">
        <w:rPr>
          <w:rFonts w:ascii="Times New Roman" w:eastAsia="Times New Roman" w:hAnsi="Times New Roman" w:cs="Times New Roman"/>
          <w:bCs/>
          <w:sz w:val="24"/>
          <w:szCs w:val="24"/>
          <w:lang w:bidi="en-US"/>
        </w:rPr>
        <w:t>3000.00 lakh)</w:t>
      </w:r>
    </w:p>
    <w:p w:rsidR="00F54DBE" w:rsidRPr="00F54DBE" w:rsidRDefault="00F54DBE" w:rsidP="00F54DBE">
      <w:pPr>
        <w:tabs>
          <w:tab w:val="left" w:pos="1276"/>
        </w:tabs>
        <w:spacing w:after="0"/>
        <w:ind w:left="1276"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The preliminary works of the construction of the new block with state of the art facilities building in 14 floors with 2.75 lakh sq. Feet built up area hosting radiotherapy block, new Blood Bank, 10-bed Bone Marrow Transplant Unit, Modular Operation Theaters, 8-bed Nuclear Medicine Ward, Robotic Surgery Unit, Advanced Microbiology Laboratory, ICUs, Surgical and Medical Wards, Pay wards and hostels costing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18722 lakh has been started by RCC in a phased manner with the target of improved space for patient care facilities. All permits </w:t>
      </w:r>
      <w:r w:rsidRPr="00F54DBE">
        <w:rPr>
          <w:rFonts w:ascii="Times New Roman" w:eastAsia="Times New Roman" w:hAnsi="Times New Roman" w:cs="Times New Roman"/>
          <w:spacing w:val="2"/>
          <w:sz w:val="24"/>
          <w:szCs w:val="24"/>
          <w:lang w:bidi="en-US"/>
        </w:rPr>
        <w:t xml:space="preserve">for </w:t>
      </w:r>
      <w:r w:rsidRPr="00F54DBE">
        <w:rPr>
          <w:rFonts w:ascii="Times New Roman" w:eastAsia="Times New Roman" w:hAnsi="Times New Roman" w:cs="Times New Roman"/>
          <w:sz w:val="24"/>
          <w:szCs w:val="24"/>
          <w:lang w:bidi="en-US"/>
        </w:rPr>
        <w:t xml:space="preserve">constructing the new building have been received.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3000.00 lakh is provided in the Budget 2021-22 for the construction of building.</w:t>
      </w:r>
    </w:p>
    <w:p w:rsidR="00F54DBE" w:rsidRPr="00177EFC" w:rsidRDefault="00F54DBE" w:rsidP="00177EFC">
      <w:pPr>
        <w:numPr>
          <w:ilvl w:val="0"/>
          <w:numId w:val="12"/>
        </w:numPr>
        <w:tabs>
          <w:tab w:val="left" w:pos="1300"/>
        </w:tabs>
        <w:spacing w:before="4" w:after="0"/>
        <w:ind w:right="-24"/>
        <w:jc w:val="both"/>
        <w:outlineLvl w:val="5"/>
        <w:rPr>
          <w:rFonts w:ascii="Times New Roman" w:eastAsia="Times New Roman" w:hAnsi="Times New Roman" w:cs="Times New Roman"/>
          <w:bCs/>
          <w:sz w:val="24"/>
          <w:szCs w:val="24"/>
          <w:lang w:bidi="en-US"/>
        </w:rPr>
      </w:pPr>
      <w:r w:rsidRPr="00F54DBE">
        <w:rPr>
          <w:rFonts w:ascii="Times New Roman" w:eastAsia="Times New Roman" w:hAnsi="Times New Roman" w:cs="Times New Roman"/>
          <w:bCs/>
          <w:sz w:val="24"/>
          <w:szCs w:val="24"/>
          <w:lang w:bidi="en-US"/>
        </w:rPr>
        <w:t>Augmentation of facilities for early detection and treatment of general cancer</w:t>
      </w:r>
      <w:r w:rsidR="00177EFC">
        <w:rPr>
          <w:rFonts w:ascii="Times New Roman" w:eastAsia="Times New Roman" w:hAnsi="Times New Roman" w:cs="Times New Roman"/>
          <w:bCs/>
          <w:sz w:val="24"/>
          <w:szCs w:val="24"/>
          <w:lang w:bidi="en-US"/>
        </w:rPr>
        <w:t xml:space="preserve"> </w:t>
      </w:r>
      <w:r w:rsidRPr="00177EFC">
        <w:rPr>
          <w:rFonts w:ascii="Times New Roman" w:eastAsia="SimSun" w:hAnsi="Times New Roman" w:cs="Times New Roman"/>
          <w:sz w:val="24"/>
          <w:szCs w:val="24"/>
          <w:lang w:bidi="ar-SA"/>
        </w:rPr>
        <w:t>(</w:t>
      </w:r>
      <w:r w:rsidRPr="00177EFC">
        <w:rPr>
          <w:rFonts w:ascii="Tahoma" w:eastAsia="SimSun" w:hAnsi="Tahoma" w:cs="Tahoma"/>
          <w:sz w:val="24"/>
          <w:szCs w:val="24"/>
          <w:lang w:bidi="ar-SA"/>
        </w:rPr>
        <w:t>₹</w:t>
      </w:r>
      <w:r w:rsidRPr="00177EFC">
        <w:rPr>
          <w:rFonts w:ascii="Times New Roman" w:eastAsia="SimSun" w:hAnsi="Times New Roman" w:cs="Times New Roman"/>
          <w:sz w:val="24"/>
          <w:szCs w:val="24"/>
          <w:lang w:bidi="ar-SA"/>
        </w:rPr>
        <w:t>2500.00 lakh)</w:t>
      </w:r>
    </w:p>
    <w:p w:rsidR="00F54DBE" w:rsidRPr="00F54DBE" w:rsidRDefault="00F54DBE" w:rsidP="00F54DBE">
      <w:pPr>
        <w:spacing w:before="39" w:after="0"/>
        <w:ind w:left="1276"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The scientific equipment and machinery required for the new 14 </w:t>
      </w:r>
      <w:proofErr w:type="spellStart"/>
      <w:r w:rsidRPr="00F54DBE">
        <w:rPr>
          <w:rFonts w:ascii="Times New Roman" w:eastAsia="Times New Roman" w:hAnsi="Times New Roman" w:cs="Times New Roman"/>
          <w:sz w:val="24"/>
          <w:szCs w:val="24"/>
          <w:lang w:bidi="en-US"/>
        </w:rPr>
        <w:t>storey</w:t>
      </w:r>
      <w:proofErr w:type="spellEnd"/>
      <w:r w:rsidRPr="00F54DBE">
        <w:rPr>
          <w:rFonts w:ascii="Times New Roman" w:eastAsia="Times New Roman" w:hAnsi="Times New Roman" w:cs="Times New Roman"/>
          <w:sz w:val="24"/>
          <w:szCs w:val="24"/>
          <w:lang w:bidi="en-US"/>
        </w:rPr>
        <w:t xml:space="preserve"> building need to be procured well in advance in order to start </w:t>
      </w:r>
      <w:r w:rsidR="00585933">
        <w:rPr>
          <w:rFonts w:ascii="Times New Roman" w:eastAsia="Times New Roman" w:hAnsi="Times New Roman" w:cs="Times New Roman"/>
          <w:sz w:val="24"/>
          <w:szCs w:val="24"/>
          <w:lang w:bidi="en-US"/>
        </w:rPr>
        <w:t>functioning. A</w:t>
      </w:r>
      <w:r w:rsidRPr="00F54DBE">
        <w:rPr>
          <w:rFonts w:ascii="Times New Roman" w:eastAsia="Times New Roman" w:hAnsi="Times New Roman" w:cs="Times New Roman"/>
          <w:sz w:val="24"/>
          <w:szCs w:val="24"/>
          <w:lang w:bidi="en-US"/>
        </w:rPr>
        <w:t xml:space="preserve">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2500.00 lakh is provided in the budget 2021-22 for purchase of various instruments and equipment for various departments. </w:t>
      </w:r>
    </w:p>
    <w:p w:rsidR="00F54DBE" w:rsidRPr="00F54DBE" w:rsidRDefault="00F54DBE" w:rsidP="00F54DBE">
      <w:pPr>
        <w:numPr>
          <w:ilvl w:val="0"/>
          <w:numId w:val="12"/>
        </w:numPr>
        <w:tabs>
          <w:tab w:val="left" w:pos="1300"/>
        </w:tabs>
        <w:spacing w:before="4" w:after="0"/>
        <w:ind w:right="-24"/>
        <w:jc w:val="both"/>
        <w:outlineLvl w:val="5"/>
        <w:rPr>
          <w:rFonts w:ascii="Times New Roman" w:eastAsia="Times New Roman" w:hAnsi="Times New Roman" w:cs="Times New Roman"/>
          <w:bCs/>
          <w:sz w:val="24"/>
          <w:szCs w:val="24"/>
          <w:lang w:bidi="en-US"/>
        </w:rPr>
      </w:pPr>
      <w:r w:rsidRPr="00F54DBE">
        <w:rPr>
          <w:rFonts w:ascii="Times New Roman" w:eastAsia="Times New Roman" w:hAnsi="Times New Roman" w:cs="Times New Roman"/>
          <w:bCs/>
          <w:sz w:val="24"/>
          <w:szCs w:val="24"/>
          <w:lang w:bidi="en-US"/>
        </w:rPr>
        <w:t>Augmentation of facilities for early detection and treatment of women oriented  and pediatric cancer       (</w:t>
      </w:r>
      <w:r w:rsidRPr="00177EFC">
        <w:rPr>
          <w:rFonts w:ascii="Tahoma" w:eastAsia="Times New Roman" w:hAnsi="Tahoma" w:cs="Tahoma"/>
          <w:sz w:val="24"/>
          <w:szCs w:val="24"/>
          <w:lang w:bidi="en-US"/>
        </w:rPr>
        <w:t>₹</w:t>
      </w:r>
      <w:r w:rsidRPr="00F54DBE">
        <w:rPr>
          <w:rFonts w:ascii="Times New Roman" w:eastAsia="Times New Roman" w:hAnsi="Times New Roman" w:cs="Times New Roman"/>
          <w:bCs/>
          <w:sz w:val="24"/>
          <w:szCs w:val="24"/>
          <w:lang w:bidi="en-US"/>
        </w:rPr>
        <w:t>500.00 lakh)</w:t>
      </w:r>
    </w:p>
    <w:p w:rsidR="00F54DBE" w:rsidRPr="00F54DBE" w:rsidRDefault="00F54DBE" w:rsidP="00F54DBE">
      <w:pPr>
        <w:spacing w:after="0"/>
        <w:ind w:left="1276" w:right="-24"/>
        <w:jc w:val="both"/>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Augmenting infrastructure for early diagnosis and treatment of cancer is urgently required in the present scenario of increasing number of female cancers. An amount </w:t>
      </w:r>
      <w:r w:rsidRPr="00F54DBE">
        <w:rPr>
          <w:rFonts w:ascii="Times New Roman" w:eastAsia="Times New Roman" w:hAnsi="Times New Roman" w:cs="Times New Roman"/>
          <w:sz w:val="24"/>
          <w:szCs w:val="24"/>
          <w:lang w:bidi="en-US"/>
        </w:rPr>
        <w:lastRenderedPageBreak/>
        <w:t xml:space="preserve">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500.00 lakh is provided in the Budget 2021-22 to enhance the facilities for early detection and focusing prompt treatment with high precision and less side effects of women oriented and pediatric cancers.</w:t>
      </w:r>
    </w:p>
    <w:p w:rsidR="00F54DBE" w:rsidRPr="00F54DBE" w:rsidRDefault="00F54DBE" w:rsidP="00F54DBE">
      <w:pPr>
        <w:numPr>
          <w:ilvl w:val="0"/>
          <w:numId w:val="12"/>
        </w:numPr>
        <w:tabs>
          <w:tab w:val="left" w:pos="1300"/>
        </w:tabs>
        <w:spacing w:before="6" w:after="0"/>
        <w:ind w:right="-24"/>
        <w:jc w:val="both"/>
        <w:outlineLvl w:val="5"/>
        <w:rPr>
          <w:rFonts w:ascii="Times New Roman" w:eastAsia="Times New Roman" w:hAnsi="Times New Roman" w:cs="Times New Roman"/>
          <w:bCs/>
          <w:sz w:val="24"/>
          <w:szCs w:val="24"/>
          <w:lang w:bidi="en-US"/>
        </w:rPr>
      </w:pPr>
      <w:proofErr w:type="spellStart"/>
      <w:r w:rsidRPr="00F54DBE">
        <w:rPr>
          <w:rFonts w:ascii="Times New Roman" w:eastAsia="Times New Roman" w:hAnsi="Times New Roman" w:cs="Times New Roman"/>
          <w:bCs/>
          <w:sz w:val="24"/>
          <w:szCs w:val="24"/>
          <w:lang w:bidi="en-US"/>
        </w:rPr>
        <w:t>Upgradation</w:t>
      </w:r>
      <w:proofErr w:type="spellEnd"/>
      <w:r w:rsidRPr="00F54DBE">
        <w:rPr>
          <w:rFonts w:ascii="Times New Roman" w:eastAsia="Times New Roman" w:hAnsi="Times New Roman" w:cs="Times New Roman"/>
          <w:bCs/>
          <w:sz w:val="24"/>
          <w:szCs w:val="24"/>
          <w:lang w:bidi="en-US"/>
        </w:rPr>
        <w:t xml:space="preserve"> of facilities for training and research      (</w:t>
      </w:r>
      <w:r w:rsidRPr="00177EFC">
        <w:rPr>
          <w:rFonts w:ascii="Tahoma" w:eastAsia="Times New Roman" w:hAnsi="Tahoma" w:cs="Tahoma"/>
          <w:sz w:val="24"/>
          <w:szCs w:val="24"/>
          <w:lang w:bidi="en-US"/>
        </w:rPr>
        <w:t>₹</w:t>
      </w:r>
      <w:r w:rsidRPr="00F54DBE">
        <w:rPr>
          <w:rFonts w:ascii="Times New Roman" w:eastAsia="Times New Roman" w:hAnsi="Times New Roman" w:cs="Times New Roman"/>
          <w:bCs/>
          <w:sz w:val="24"/>
          <w:szCs w:val="24"/>
          <w:lang w:bidi="en-US"/>
        </w:rPr>
        <w:t xml:space="preserve">100.00 </w:t>
      </w:r>
      <w:r w:rsidRPr="00F54DBE">
        <w:rPr>
          <w:rFonts w:ascii="Times New Roman" w:eastAsia="Times New Roman" w:hAnsi="Times New Roman" w:cs="Times New Roman"/>
          <w:bCs/>
          <w:spacing w:val="-4"/>
          <w:sz w:val="24"/>
          <w:szCs w:val="24"/>
          <w:lang w:bidi="en-US"/>
        </w:rPr>
        <w:t>lakh)</w:t>
      </w:r>
    </w:p>
    <w:p w:rsidR="00F54DBE" w:rsidRPr="00F54DBE" w:rsidRDefault="00F54DBE" w:rsidP="00F54DBE">
      <w:pPr>
        <w:tabs>
          <w:tab w:val="left" w:pos="1300"/>
        </w:tabs>
        <w:spacing w:before="6" w:after="0"/>
        <w:ind w:left="1300" w:right="-24" w:hanging="720"/>
        <w:jc w:val="both"/>
        <w:outlineLvl w:val="5"/>
        <w:rPr>
          <w:rFonts w:ascii="Times New Roman" w:eastAsia="Times New Roman" w:hAnsi="Times New Roman" w:cs="Times New Roman"/>
          <w:sz w:val="24"/>
          <w:szCs w:val="24"/>
          <w:lang w:bidi="en-US"/>
        </w:rPr>
      </w:pPr>
      <w:r w:rsidRPr="00F54DBE">
        <w:rPr>
          <w:rFonts w:ascii="Times New Roman" w:eastAsia="Times New Roman" w:hAnsi="Times New Roman" w:cs="Times New Roman"/>
          <w:sz w:val="24"/>
          <w:szCs w:val="24"/>
          <w:lang w:bidi="en-US"/>
        </w:rPr>
        <w:t xml:space="preserve">            RCC is a premier </w:t>
      </w:r>
      <w:proofErr w:type="spellStart"/>
      <w:r w:rsidRPr="00F54DBE">
        <w:rPr>
          <w:rFonts w:ascii="Times New Roman" w:eastAsia="Times New Roman" w:hAnsi="Times New Roman" w:cs="Times New Roman"/>
          <w:sz w:val="24"/>
          <w:szCs w:val="24"/>
          <w:lang w:bidi="en-US"/>
        </w:rPr>
        <w:t>centre</w:t>
      </w:r>
      <w:proofErr w:type="spellEnd"/>
      <w:r w:rsidRPr="00F54DBE">
        <w:rPr>
          <w:rFonts w:ascii="Times New Roman" w:eastAsia="Times New Roman" w:hAnsi="Times New Roman" w:cs="Times New Roman"/>
          <w:sz w:val="24"/>
          <w:szCs w:val="24"/>
          <w:lang w:bidi="en-US"/>
        </w:rPr>
        <w:t xml:space="preserve"> for cancer research with activities in the area of basic research, epidemiological studies and clinical research. An amount of </w:t>
      </w:r>
      <w:r w:rsidRPr="00F54DBE">
        <w:rPr>
          <w:rFonts w:ascii="Tahoma" w:eastAsia="Times New Roman" w:hAnsi="Tahoma" w:cs="Tahoma"/>
          <w:sz w:val="24"/>
          <w:szCs w:val="24"/>
          <w:lang w:bidi="en-US"/>
        </w:rPr>
        <w:t>₹</w:t>
      </w:r>
      <w:r w:rsidRPr="00F54DBE">
        <w:rPr>
          <w:rFonts w:ascii="Times New Roman" w:eastAsia="Times New Roman" w:hAnsi="Times New Roman" w:cs="Times New Roman"/>
          <w:sz w:val="24"/>
          <w:szCs w:val="24"/>
          <w:lang w:bidi="en-US"/>
        </w:rPr>
        <w:t xml:space="preserve">100.00 lakh is provided for </w:t>
      </w:r>
      <w:proofErr w:type="spellStart"/>
      <w:r w:rsidRPr="00F54DBE">
        <w:rPr>
          <w:rFonts w:ascii="Times New Roman" w:eastAsia="Times New Roman" w:hAnsi="Times New Roman" w:cs="Times New Roman"/>
          <w:sz w:val="24"/>
          <w:szCs w:val="24"/>
          <w:lang w:bidi="en-US"/>
        </w:rPr>
        <w:t>upgradation</w:t>
      </w:r>
      <w:proofErr w:type="spellEnd"/>
      <w:r w:rsidRPr="00F54DBE">
        <w:rPr>
          <w:rFonts w:ascii="Times New Roman" w:eastAsia="Times New Roman" w:hAnsi="Times New Roman" w:cs="Times New Roman"/>
          <w:sz w:val="24"/>
          <w:szCs w:val="24"/>
          <w:lang w:bidi="en-US"/>
        </w:rPr>
        <w:t xml:space="preserve"> of research and training facilities in 2021-22.</w:t>
      </w:r>
    </w:p>
    <w:p w:rsidR="00F54DBE" w:rsidRPr="00F54DBE" w:rsidRDefault="00F54DBE" w:rsidP="00F54DBE">
      <w:pPr>
        <w:spacing w:after="0"/>
        <w:ind w:left="103" w:right="-24" w:firstLine="323"/>
        <w:jc w:val="both"/>
        <w:rPr>
          <w:rFonts w:ascii="Times New Roman" w:eastAsia="Times New Roman" w:hAnsi="Times New Roman" w:cs="Times New Roman"/>
          <w:b/>
          <w:bCs/>
          <w:sz w:val="24"/>
          <w:szCs w:val="24"/>
        </w:rPr>
      </w:pPr>
      <w:r w:rsidRPr="00F54DBE">
        <w:rPr>
          <w:rFonts w:ascii="Times New Roman" w:eastAsia="Times New Roman" w:hAnsi="Times New Roman" w:cs="Times New Roman"/>
          <w:b/>
          <w:bCs/>
          <w:sz w:val="24"/>
          <w:szCs w:val="24"/>
        </w:rPr>
        <w:t xml:space="preserve">2. </w:t>
      </w:r>
      <w:proofErr w:type="spellStart"/>
      <w:r w:rsidRPr="00F54DBE">
        <w:rPr>
          <w:rFonts w:ascii="Times New Roman" w:eastAsia="Times New Roman" w:hAnsi="Times New Roman" w:cs="Times New Roman"/>
          <w:b/>
          <w:bCs/>
          <w:sz w:val="24"/>
          <w:szCs w:val="24"/>
        </w:rPr>
        <w:t>Upgradation</w:t>
      </w:r>
      <w:proofErr w:type="spellEnd"/>
      <w:r w:rsidRPr="00F54DBE">
        <w:rPr>
          <w:rFonts w:ascii="Times New Roman" w:eastAsia="Times New Roman" w:hAnsi="Times New Roman" w:cs="Times New Roman"/>
          <w:b/>
          <w:bCs/>
          <w:sz w:val="24"/>
          <w:szCs w:val="24"/>
        </w:rPr>
        <w:t xml:space="preserve"> of RCC as State Cancer </w:t>
      </w:r>
      <w:r w:rsidR="00585933">
        <w:rPr>
          <w:rFonts w:ascii="Times New Roman" w:eastAsia="Times New Roman" w:hAnsi="Times New Roman" w:cs="Times New Roman"/>
          <w:b/>
          <w:bCs/>
          <w:sz w:val="24"/>
          <w:szCs w:val="24"/>
        </w:rPr>
        <w:t xml:space="preserve">Institute </w:t>
      </w:r>
      <w:r w:rsidRPr="00F54DBE">
        <w:rPr>
          <w:rFonts w:ascii="Times New Roman" w:eastAsia="Times New Roman" w:hAnsi="Times New Roman" w:cs="Times New Roman"/>
          <w:b/>
          <w:bCs/>
          <w:sz w:val="24"/>
          <w:szCs w:val="24"/>
        </w:rPr>
        <w:t>(State Share</w:t>
      </w:r>
      <w:r w:rsidR="00177EFC" w:rsidRPr="00F54DBE">
        <w:rPr>
          <w:rFonts w:ascii="Times New Roman" w:eastAsia="Times New Roman" w:hAnsi="Times New Roman" w:cs="Times New Roman"/>
          <w:b/>
          <w:bCs/>
          <w:sz w:val="24"/>
          <w:szCs w:val="24"/>
        </w:rPr>
        <w:t>)</w:t>
      </w:r>
      <w:r w:rsidR="00177EFC" w:rsidRPr="00F54DBE">
        <w:rPr>
          <w:rFonts w:ascii="Times New Roman" w:eastAsia="Times New Roman" w:hAnsi="Times New Roman" w:cs="Times New Roman"/>
          <w:b/>
          <w:sz w:val="24"/>
          <w:szCs w:val="24"/>
          <w:lang w:bidi="en-US"/>
        </w:rPr>
        <w:t xml:space="preserve"> (</w:t>
      </w:r>
      <w:r w:rsidRPr="00F54DBE">
        <w:rPr>
          <w:rFonts w:ascii="Times New Roman" w:eastAsia="Times New Roman" w:hAnsi="Times New Roman" w:cs="Times New Roman"/>
          <w:b/>
          <w:sz w:val="24"/>
          <w:szCs w:val="24"/>
          <w:lang w:bidi="en-US"/>
        </w:rPr>
        <w:t xml:space="preserve">Outlay: </w:t>
      </w:r>
      <w:r w:rsidRPr="00F54DBE">
        <w:rPr>
          <w:rFonts w:ascii="Tahoma" w:eastAsia="Times New Roman" w:hAnsi="Tahoma" w:cs="Tahoma"/>
          <w:sz w:val="24"/>
          <w:szCs w:val="24"/>
          <w:lang w:bidi="en-US"/>
        </w:rPr>
        <w:t>₹</w:t>
      </w:r>
      <w:r w:rsidRPr="00F54DBE">
        <w:rPr>
          <w:rFonts w:ascii="Times New Roman" w:eastAsia="Times New Roman" w:hAnsi="Times New Roman" w:cs="Times New Roman"/>
          <w:b/>
          <w:sz w:val="24"/>
          <w:szCs w:val="24"/>
          <w:lang w:bidi="en-US"/>
        </w:rPr>
        <w:t>1000.00 lakh)</w:t>
      </w:r>
    </w:p>
    <w:p w:rsidR="00F54DBE" w:rsidRDefault="00F54DBE" w:rsidP="00F54DBE">
      <w:pPr>
        <w:autoSpaceDE w:val="0"/>
        <w:autoSpaceDN w:val="0"/>
        <w:adjustRightInd w:val="0"/>
        <w:spacing w:after="120"/>
        <w:ind w:left="426" w:right="-24" w:firstLine="720"/>
        <w:jc w:val="both"/>
        <w:rPr>
          <w:rFonts w:ascii="Times New Roman" w:eastAsia="Times New Roman" w:hAnsi="Times New Roman" w:cs="Times New Roman"/>
          <w:sz w:val="24"/>
          <w:szCs w:val="24"/>
          <w:lang w:bidi="en-US"/>
        </w:rPr>
      </w:pPr>
      <w:r w:rsidRPr="00F54DBE">
        <w:rPr>
          <w:rFonts w:ascii="Times New Roman" w:eastAsia="SimSun" w:hAnsi="Times New Roman" w:cs="Times New Roman"/>
          <w:sz w:val="24"/>
          <w:szCs w:val="24"/>
          <w:lang w:bidi="ar-SA"/>
        </w:rPr>
        <w:t xml:space="preserve">Under the National Programme for Prevention and Control of Cancer, Diabetes, Cardiovascular diseases &amp; Stroke (NPCDCS) , the Central Government has approved a project costing </w:t>
      </w:r>
      <w:r w:rsidRPr="00F54DBE">
        <w:rPr>
          <w:rFonts w:ascii="Tahoma" w:eastAsia="SimSun" w:hAnsi="Tahoma" w:cs="Tahoma"/>
          <w:sz w:val="24"/>
          <w:szCs w:val="24"/>
          <w:lang w:bidi="ar-SA"/>
        </w:rPr>
        <w:t>₹</w:t>
      </w:r>
      <w:r w:rsidRPr="00F54DBE">
        <w:rPr>
          <w:rFonts w:ascii="Times New Roman" w:eastAsia="SimSun" w:hAnsi="Times New Roman" w:cs="Times New Roman"/>
          <w:sz w:val="24"/>
          <w:szCs w:val="24"/>
          <w:lang w:bidi="ar-SA"/>
        </w:rPr>
        <w:t xml:space="preserve">12000.00 lakh for </w:t>
      </w:r>
      <w:proofErr w:type="spellStart"/>
      <w:r w:rsidRPr="00F54DBE">
        <w:rPr>
          <w:rFonts w:ascii="Times New Roman" w:eastAsia="SimSun" w:hAnsi="Times New Roman" w:cs="Times New Roman"/>
          <w:sz w:val="24"/>
          <w:szCs w:val="24"/>
          <w:lang w:bidi="ar-SA"/>
        </w:rPr>
        <w:t>upgradation</w:t>
      </w:r>
      <w:proofErr w:type="spellEnd"/>
      <w:r w:rsidRPr="00F54DBE">
        <w:rPr>
          <w:rFonts w:ascii="Times New Roman" w:eastAsia="SimSun" w:hAnsi="Times New Roman" w:cs="Times New Roman"/>
          <w:sz w:val="24"/>
          <w:szCs w:val="24"/>
          <w:lang w:bidi="ar-SA"/>
        </w:rPr>
        <w:t xml:space="preserve"> of RCC as State Cancer Institute on cost sharing mode of 60:40 between Government of India and Government of Kerala. The expected outcome of this Centrally Sponsored Scheme includes capacity building at various levels of health care for prevention, early diagnosis, treatment and operational research, ensuring support for diagnosis and cost effective treatment at primary, secondary and tertiary levels of health care and support for development of database of NCDs through a robust Surveillance System and to monitor NCD morbidity, mortality and risk factors. </w:t>
      </w:r>
      <w:r w:rsidR="00585933" w:rsidRPr="00F54DBE">
        <w:rPr>
          <w:rFonts w:ascii="Times New Roman" w:eastAsia="SimSun" w:hAnsi="Times New Roman" w:cs="Times New Roman"/>
          <w:sz w:val="24"/>
          <w:szCs w:val="24"/>
          <w:lang w:bidi="ar-SA"/>
        </w:rPr>
        <w:t xml:space="preserve">Government of India had released </w:t>
      </w:r>
      <w:r w:rsidR="00585933" w:rsidRPr="00F54DBE">
        <w:rPr>
          <w:rFonts w:ascii="Tahoma" w:eastAsia="SimSun" w:hAnsi="Tahoma" w:cs="Tahoma"/>
          <w:sz w:val="24"/>
          <w:szCs w:val="24"/>
          <w:lang w:bidi="ar-SA"/>
        </w:rPr>
        <w:t>₹</w:t>
      </w:r>
      <w:r w:rsidR="00585933" w:rsidRPr="00F54DBE">
        <w:rPr>
          <w:rFonts w:ascii="Times New Roman" w:eastAsia="SimSun" w:hAnsi="Times New Roman" w:cs="Times New Roman"/>
          <w:sz w:val="24"/>
          <w:szCs w:val="24"/>
          <w:lang w:bidi="ar-SA"/>
        </w:rPr>
        <w:t xml:space="preserve">4695.70 lakh as 1st installment for the Scheme. </w:t>
      </w:r>
      <w:r w:rsidRPr="00F54DBE">
        <w:rPr>
          <w:rFonts w:ascii="Times New Roman" w:eastAsia="Times New Roman" w:hAnsi="Times New Roman" w:cs="Times New Roman"/>
          <w:sz w:val="24"/>
          <w:szCs w:val="24"/>
          <w:lang w:bidi="en-US"/>
        </w:rPr>
        <w:t xml:space="preserve">An amount of </w:t>
      </w:r>
      <w:r w:rsidRPr="00F54DBE">
        <w:rPr>
          <w:rFonts w:ascii="Tahoma" w:eastAsia="SimSun" w:hAnsi="Tahoma" w:cs="Tahoma"/>
          <w:sz w:val="24"/>
          <w:szCs w:val="24"/>
          <w:lang w:bidi="ar-SA"/>
        </w:rPr>
        <w:t>₹</w:t>
      </w:r>
      <w:r w:rsidRPr="00F54DBE">
        <w:rPr>
          <w:rFonts w:ascii="Times New Roman" w:eastAsia="Times New Roman" w:hAnsi="Times New Roman" w:cs="Times New Roman"/>
          <w:sz w:val="24"/>
          <w:szCs w:val="24"/>
          <w:lang w:bidi="en-US"/>
        </w:rPr>
        <w:t xml:space="preserve">1000.00 lakh is </w:t>
      </w:r>
      <w:r w:rsidR="00585933">
        <w:rPr>
          <w:rFonts w:ascii="Times New Roman" w:eastAsia="Times New Roman" w:hAnsi="Times New Roman" w:cs="Times New Roman"/>
          <w:sz w:val="24"/>
          <w:szCs w:val="24"/>
          <w:lang w:bidi="en-US"/>
        </w:rPr>
        <w:t>provided for the scheme in 20</w:t>
      </w:r>
      <w:r w:rsidRPr="00F54DBE">
        <w:rPr>
          <w:rFonts w:ascii="Times New Roman" w:eastAsia="Times New Roman" w:hAnsi="Times New Roman" w:cs="Times New Roman"/>
          <w:sz w:val="24"/>
          <w:szCs w:val="24"/>
          <w:lang w:bidi="en-US"/>
        </w:rPr>
        <w:t>21</w:t>
      </w:r>
      <w:r w:rsidR="00585933">
        <w:rPr>
          <w:rFonts w:ascii="Times New Roman" w:eastAsia="Times New Roman" w:hAnsi="Times New Roman" w:cs="Times New Roman"/>
          <w:sz w:val="24"/>
          <w:szCs w:val="24"/>
          <w:lang w:bidi="en-US"/>
        </w:rPr>
        <w:t>-22</w:t>
      </w:r>
      <w:r w:rsidRPr="00F54DBE">
        <w:rPr>
          <w:rFonts w:ascii="Times New Roman" w:eastAsia="Times New Roman" w:hAnsi="Times New Roman" w:cs="Times New Roman"/>
          <w:sz w:val="24"/>
          <w:szCs w:val="24"/>
          <w:lang w:bidi="en-US"/>
        </w:rPr>
        <w:t xml:space="preserve"> for continuing the activities</w:t>
      </w:r>
      <w:r w:rsidR="00585933">
        <w:rPr>
          <w:rFonts w:ascii="Times New Roman" w:eastAsia="Times New Roman" w:hAnsi="Times New Roman" w:cs="Times New Roman"/>
          <w:sz w:val="24"/>
          <w:szCs w:val="24"/>
          <w:lang w:bidi="en-US"/>
        </w:rPr>
        <w:t xml:space="preserve"> under the scheme so that RCC </w:t>
      </w:r>
      <w:r w:rsidRPr="00F54DBE">
        <w:rPr>
          <w:rFonts w:ascii="Times New Roman" w:eastAsia="Times New Roman" w:hAnsi="Times New Roman" w:cs="Times New Roman"/>
          <w:sz w:val="24"/>
          <w:szCs w:val="24"/>
          <w:lang w:bidi="en-US"/>
        </w:rPr>
        <w:t xml:space="preserve">can approach the central government for availing the balance central share. </w:t>
      </w:r>
    </w:p>
    <w:p w:rsidR="00D47A30" w:rsidRPr="00D47A30" w:rsidRDefault="00D47A30" w:rsidP="00EC2438">
      <w:pPr>
        <w:tabs>
          <w:tab w:val="left" w:pos="480"/>
          <w:tab w:val="center" w:pos="5233"/>
        </w:tabs>
        <w:spacing w:after="0"/>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 xml:space="preserve">8.2 ECOLOGY AND ENVIRONMENT     </w:t>
      </w:r>
    </w:p>
    <w:p w:rsidR="00D47A30" w:rsidRPr="00D47A30" w:rsidRDefault="00D47A30" w:rsidP="00EC2438">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highlight w:val="white"/>
          <w:lang w:eastAsia="en-IN"/>
        </w:rPr>
        <w:t xml:space="preserve">The Department </w:t>
      </w:r>
      <w:r w:rsidRPr="00D47A30">
        <w:rPr>
          <w:rFonts w:ascii="Times New Roman" w:eastAsia="Times New Roman" w:hAnsi="Times New Roman" w:cs="Times New Roman"/>
          <w:sz w:val="24"/>
          <w:szCs w:val="24"/>
          <w:lang w:eastAsia="en-IN"/>
        </w:rPr>
        <w:t xml:space="preserve">of Environment and Climate Change </w:t>
      </w:r>
      <w:r w:rsidRPr="00D47A30">
        <w:rPr>
          <w:rFonts w:ascii="Times New Roman" w:eastAsia="Times New Roman" w:hAnsi="Times New Roman" w:cs="Times New Roman"/>
          <w:sz w:val="24"/>
          <w:szCs w:val="24"/>
          <w:highlight w:val="white"/>
          <w:lang w:eastAsia="en-IN"/>
        </w:rPr>
        <w:t xml:space="preserve">co-ordinates implementation of policies and </w:t>
      </w:r>
      <w:proofErr w:type="spellStart"/>
      <w:r w:rsidRPr="00D47A30">
        <w:rPr>
          <w:rFonts w:ascii="Times New Roman" w:eastAsia="Times New Roman" w:hAnsi="Times New Roman" w:cs="Times New Roman"/>
          <w:sz w:val="24"/>
          <w:szCs w:val="24"/>
          <w:highlight w:val="white"/>
          <w:lang w:eastAsia="en-IN"/>
        </w:rPr>
        <w:t>programmes</w:t>
      </w:r>
      <w:proofErr w:type="spellEnd"/>
      <w:r w:rsidRPr="00D47A30">
        <w:rPr>
          <w:rFonts w:ascii="Times New Roman" w:eastAsia="Times New Roman" w:hAnsi="Times New Roman" w:cs="Times New Roman"/>
          <w:sz w:val="24"/>
          <w:szCs w:val="24"/>
          <w:highlight w:val="white"/>
          <w:lang w:eastAsia="en-IN"/>
        </w:rPr>
        <w:t xml:space="preserve"> relating to conservation of the State’s natural resources,  biodiversity and the prevention and abatement of pollution.</w:t>
      </w:r>
      <w:r w:rsidRPr="00D47A30">
        <w:rPr>
          <w:rFonts w:ascii="Times New Roman" w:eastAsia="Times New Roman" w:hAnsi="Times New Roman" w:cs="Times New Roman"/>
          <w:sz w:val="24"/>
          <w:szCs w:val="24"/>
          <w:lang w:eastAsia="en-IN"/>
        </w:rPr>
        <w:t xml:space="preserve"> During the year 2021-22 an amount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2605.00 lakh is earmarked in the budget for various schemes under the sub sector Ecology and Environment. The scheme wise outlay is detailed below.</w:t>
      </w:r>
    </w:p>
    <w:p w:rsidR="00D47A30" w:rsidRPr="00D47A30" w:rsidRDefault="00D47A30" w:rsidP="00EC2438">
      <w:pPr>
        <w:numPr>
          <w:ilvl w:val="0"/>
          <w:numId w:val="21"/>
        </w:numPr>
        <w:pBdr>
          <w:top w:val="nil"/>
          <w:left w:val="nil"/>
          <w:bottom w:val="nil"/>
          <w:right w:val="nil"/>
          <w:between w:val="nil"/>
        </w:pBdr>
        <w:spacing w:after="0"/>
        <w:contextualSpacing/>
        <w:rPr>
          <w:rFonts w:ascii="Times New Roman" w:eastAsia="Times New Roman" w:hAnsi="Times New Roman" w:cs="Times New Roman"/>
          <w:b/>
          <w:color w:val="000000"/>
          <w:sz w:val="24"/>
          <w:szCs w:val="24"/>
          <w:lang w:eastAsia="en-IN"/>
        </w:rPr>
      </w:pPr>
      <w:r w:rsidRPr="00D47A30">
        <w:rPr>
          <w:rFonts w:ascii="Times New Roman" w:eastAsia="Times New Roman" w:hAnsi="Times New Roman" w:cs="Times New Roman"/>
          <w:b/>
          <w:color w:val="000000"/>
          <w:sz w:val="24"/>
          <w:szCs w:val="24"/>
          <w:lang w:eastAsia="en-IN"/>
        </w:rPr>
        <w:t>Strengthening of the Department of Environment and Climate Change</w:t>
      </w:r>
    </w:p>
    <w:p w:rsidR="00D47A30" w:rsidRPr="00D47A30" w:rsidRDefault="00074962" w:rsidP="00177EFC">
      <w:pPr>
        <w:spacing w:after="0" w:line="240" w:lineRule="auto"/>
        <w:jc w:val="righ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(Outlay: ₹50.00 l</w:t>
      </w:r>
      <w:r w:rsidR="00D47A30" w:rsidRPr="00D47A30">
        <w:rPr>
          <w:rFonts w:ascii="Times New Roman" w:eastAsia="Times New Roman" w:hAnsi="Times New Roman" w:cs="Times New Roman"/>
          <w:b/>
          <w:sz w:val="24"/>
          <w:szCs w:val="24"/>
          <w:lang w:eastAsia="en-IN"/>
        </w:rPr>
        <w:t>akh)</w:t>
      </w:r>
    </w:p>
    <w:p w:rsidR="00D47A30" w:rsidRPr="00D47A30" w:rsidRDefault="00D47A30" w:rsidP="00EC2438">
      <w:pPr>
        <w:spacing w:after="0"/>
        <w:jc w:val="both"/>
        <w:rPr>
          <w:rFonts w:ascii="Times New Roman" w:eastAsia="Times New Roman" w:hAnsi="Times New Roman" w:cs="Times New Roman"/>
          <w:strike/>
          <w:sz w:val="24"/>
          <w:szCs w:val="24"/>
          <w:lang w:eastAsia="en-IN"/>
        </w:rPr>
      </w:pPr>
      <w:r w:rsidRPr="00D47A30">
        <w:rPr>
          <w:rFonts w:ascii="Times New Roman" w:eastAsia="Times New Roman" w:hAnsi="Times New Roman" w:cs="Times New Roman"/>
          <w:sz w:val="24"/>
          <w:szCs w:val="24"/>
          <w:lang w:eastAsia="en-IN"/>
        </w:rPr>
        <w:t xml:space="preserve">            The department of Environment and Climate Change co-ordinates various environment related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implemented by various departments, agencies, PRI’s etc. </w:t>
      </w:r>
      <w:r w:rsidRPr="00D47A30">
        <w:rPr>
          <w:rFonts w:ascii="Times New Roman" w:eastAsia="Times New Roman" w:hAnsi="Times New Roman" w:cs="Times New Roman"/>
          <w:sz w:val="24"/>
          <w:szCs w:val="24"/>
          <w:highlight w:val="white"/>
          <w:lang w:eastAsia="en-IN"/>
        </w:rPr>
        <w:t xml:space="preserve">The </w:t>
      </w:r>
      <w:r w:rsidR="00177EFC" w:rsidRPr="00D47A30">
        <w:rPr>
          <w:rFonts w:ascii="Times New Roman" w:eastAsia="Times New Roman" w:hAnsi="Times New Roman" w:cs="Times New Roman"/>
          <w:sz w:val="24"/>
          <w:szCs w:val="24"/>
          <w:highlight w:val="white"/>
          <w:lang w:eastAsia="en-IN"/>
        </w:rPr>
        <w:t>Directorate serves</w:t>
      </w:r>
      <w:r w:rsidRPr="00D47A30">
        <w:rPr>
          <w:rFonts w:ascii="Times New Roman" w:eastAsia="Times New Roman" w:hAnsi="Times New Roman" w:cs="Times New Roman"/>
          <w:sz w:val="24"/>
          <w:szCs w:val="24"/>
          <w:highlight w:val="white"/>
          <w:lang w:eastAsia="en-IN"/>
        </w:rPr>
        <w:t xml:space="preserve"> as the nodal agency in formulating climate change related schemes, plans, </w:t>
      </w:r>
      <w:proofErr w:type="spellStart"/>
      <w:r w:rsidRPr="00D47A30">
        <w:rPr>
          <w:rFonts w:ascii="Times New Roman" w:eastAsia="Times New Roman" w:hAnsi="Times New Roman" w:cs="Times New Roman"/>
          <w:sz w:val="24"/>
          <w:szCs w:val="24"/>
          <w:highlight w:val="white"/>
          <w:lang w:eastAsia="en-IN"/>
        </w:rPr>
        <w:t>programmes</w:t>
      </w:r>
      <w:proofErr w:type="spellEnd"/>
      <w:r w:rsidRPr="00D47A30">
        <w:rPr>
          <w:rFonts w:ascii="Times New Roman" w:eastAsia="Times New Roman" w:hAnsi="Times New Roman" w:cs="Times New Roman"/>
          <w:sz w:val="24"/>
          <w:szCs w:val="24"/>
          <w:highlight w:val="white"/>
          <w:lang w:eastAsia="en-IN"/>
        </w:rPr>
        <w:t xml:space="preserve"> and their execution. The Department is also working as the Secretariat of State Level Environment Impact Assessment Authority (SEIAA) and State Level Expert Appraisal Committee (SEAC).</w:t>
      </w:r>
      <w:r w:rsidRPr="00D47A30">
        <w:rPr>
          <w:rFonts w:ascii="Times New Roman" w:eastAsia="Times New Roman" w:hAnsi="Times New Roman" w:cs="Times New Roman"/>
          <w:sz w:val="24"/>
          <w:szCs w:val="24"/>
          <w:lang w:eastAsia="en-IN"/>
        </w:rPr>
        <w:t xml:space="preserve"> </w:t>
      </w:r>
    </w:p>
    <w:p w:rsidR="00D47A30" w:rsidRPr="00D47A30" w:rsidRDefault="00074962" w:rsidP="00EC2438">
      <w:pPr>
        <w:spacing w:after="0"/>
        <w:jc w:val="both"/>
        <w:rPr>
          <w:rFonts w:ascii="Times New Roman" w:eastAsia="Times New Roman" w:hAnsi="Times New Roman" w:cs="Times New Roman"/>
          <w:sz w:val="24"/>
          <w:szCs w:val="24"/>
          <w:highlight w:val="white"/>
          <w:lang w:eastAsia="en-IN"/>
        </w:rPr>
      </w:pPr>
      <w:r>
        <w:rPr>
          <w:rFonts w:ascii="Times New Roman" w:eastAsia="Times New Roman" w:hAnsi="Times New Roman" w:cs="Times New Roman"/>
          <w:sz w:val="24"/>
          <w:szCs w:val="24"/>
          <w:highlight w:val="white"/>
          <w:lang w:eastAsia="en-IN"/>
        </w:rPr>
        <w:tab/>
        <w:t>The o</w:t>
      </w:r>
      <w:r w:rsidR="00D47A30" w:rsidRPr="00D47A30">
        <w:rPr>
          <w:rFonts w:ascii="Times New Roman" w:eastAsia="Times New Roman" w:hAnsi="Times New Roman" w:cs="Times New Roman"/>
          <w:sz w:val="24"/>
          <w:szCs w:val="24"/>
          <w:highlight w:val="white"/>
          <w:lang w:eastAsia="en-IN"/>
        </w:rPr>
        <w:t xml:space="preserve">utlay provided will be utilized for </w:t>
      </w:r>
      <w:r>
        <w:rPr>
          <w:rFonts w:ascii="Times New Roman" w:eastAsia="Times New Roman" w:hAnsi="Times New Roman" w:cs="Times New Roman"/>
          <w:sz w:val="24"/>
          <w:szCs w:val="24"/>
          <w:highlight w:val="white"/>
          <w:lang w:eastAsia="en-IN"/>
        </w:rPr>
        <w:t>i</w:t>
      </w:r>
      <w:r w:rsidR="00D47A30" w:rsidRPr="00D47A30">
        <w:rPr>
          <w:rFonts w:ascii="Times New Roman" w:eastAsia="Times New Roman" w:hAnsi="Times New Roman" w:cs="Times New Roman"/>
          <w:sz w:val="24"/>
          <w:szCs w:val="24"/>
          <w:highlight w:val="white"/>
          <w:lang w:eastAsia="en-IN"/>
        </w:rPr>
        <w:t xml:space="preserve">nfrastructure development of </w:t>
      </w:r>
      <w:proofErr w:type="spellStart"/>
      <w:r w:rsidR="00D47A30" w:rsidRPr="00D47A30">
        <w:rPr>
          <w:rFonts w:ascii="Times New Roman" w:eastAsia="Times New Roman" w:hAnsi="Times New Roman" w:cs="Times New Roman"/>
          <w:sz w:val="24"/>
          <w:szCs w:val="24"/>
          <w:highlight w:val="white"/>
          <w:lang w:eastAsia="en-IN"/>
        </w:rPr>
        <w:t>DoECC</w:t>
      </w:r>
      <w:proofErr w:type="spellEnd"/>
      <w:r w:rsidR="00D47A30" w:rsidRPr="00D47A30">
        <w:rPr>
          <w:rFonts w:ascii="Times New Roman" w:eastAsia="Times New Roman" w:hAnsi="Times New Roman" w:cs="Times New Roman"/>
          <w:sz w:val="24"/>
          <w:szCs w:val="24"/>
          <w:highlight w:val="white"/>
          <w:lang w:eastAsia="en-IN"/>
        </w:rPr>
        <w:t xml:space="preserve">, including new administrative building for the Directorate, capacity building </w:t>
      </w:r>
      <w:proofErr w:type="spellStart"/>
      <w:r w:rsidR="00D47A30" w:rsidRPr="00D47A30">
        <w:rPr>
          <w:rFonts w:ascii="Times New Roman" w:eastAsia="Times New Roman" w:hAnsi="Times New Roman" w:cs="Times New Roman"/>
          <w:sz w:val="24"/>
          <w:szCs w:val="24"/>
          <w:highlight w:val="white"/>
          <w:lang w:eastAsia="en-IN"/>
        </w:rPr>
        <w:t>programmes</w:t>
      </w:r>
      <w:proofErr w:type="spellEnd"/>
      <w:r w:rsidR="00D47A30" w:rsidRPr="00D47A30">
        <w:rPr>
          <w:rFonts w:ascii="Times New Roman" w:eastAsia="Times New Roman" w:hAnsi="Times New Roman" w:cs="Times New Roman"/>
          <w:sz w:val="24"/>
          <w:szCs w:val="24"/>
          <w:highlight w:val="white"/>
          <w:lang w:eastAsia="en-IN"/>
        </w:rPr>
        <w:t xml:space="preserve">, procurement of IT and related infrastructure, setting up of geographical information lab, GPS, Exposure Visit and training </w:t>
      </w:r>
      <w:proofErr w:type="spellStart"/>
      <w:r w:rsidR="00D47A30" w:rsidRPr="00D47A30">
        <w:rPr>
          <w:rFonts w:ascii="Times New Roman" w:eastAsia="Times New Roman" w:hAnsi="Times New Roman" w:cs="Times New Roman"/>
          <w:sz w:val="24"/>
          <w:szCs w:val="24"/>
          <w:highlight w:val="white"/>
          <w:lang w:eastAsia="en-IN"/>
        </w:rPr>
        <w:t>programmes</w:t>
      </w:r>
      <w:proofErr w:type="spellEnd"/>
      <w:r w:rsidR="00D47A30" w:rsidRPr="00D47A30">
        <w:rPr>
          <w:rFonts w:ascii="Times New Roman" w:eastAsia="Times New Roman" w:hAnsi="Times New Roman" w:cs="Times New Roman"/>
          <w:sz w:val="24"/>
          <w:szCs w:val="24"/>
          <w:highlight w:val="white"/>
          <w:lang w:eastAsia="en-IN"/>
        </w:rPr>
        <w:t xml:space="preserve"> for staff, preparation of consultancy reports for the development of the </w:t>
      </w:r>
      <w:r w:rsidR="00D47A30" w:rsidRPr="00D47A30">
        <w:rPr>
          <w:rFonts w:ascii="Times New Roman" w:eastAsia="Times New Roman" w:hAnsi="Times New Roman" w:cs="Times New Roman"/>
          <w:sz w:val="24"/>
          <w:szCs w:val="24"/>
          <w:highlight w:val="white"/>
          <w:lang w:eastAsia="en-IN"/>
        </w:rPr>
        <w:lastRenderedPageBreak/>
        <w:t>sector and performance auditing activities, instruments for environmental monitoring, software and Geo Spatial Data.</w:t>
      </w:r>
    </w:p>
    <w:p w:rsidR="00D47A30" w:rsidRPr="00D47A30" w:rsidRDefault="00D47A30" w:rsidP="00177EFC">
      <w:pPr>
        <w:spacing w:after="0"/>
        <w:ind w:firstLine="720"/>
        <w:rPr>
          <w:rFonts w:ascii="Times New Roman" w:eastAsia="Times New Roman" w:hAnsi="Times New Roman" w:cs="Times New Roman"/>
          <w:sz w:val="24"/>
          <w:szCs w:val="24"/>
          <w:highlight w:val="white"/>
          <w:lang w:eastAsia="en-IN"/>
        </w:rPr>
      </w:pPr>
      <w:r w:rsidRPr="00D47A30">
        <w:rPr>
          <w:rFonts w:ascii="Times New Roman" w:eastAsia="Times New Roman" w:hAnsi="Times New Roman" w:cs="Times New Roman"/>
          <w:sz w:val="24"/>
          <w:szCs w:val="24"/>
          <w:highlight w:val="white"/>
          <w:lang w:eastAsia="en-IN"/>
        </w:rPr>
        <w:t xml:space="preserve">An outlay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highlight w:val="white"/>
          <w:lang w:eastAsia="en-IN"/>
        </w:rPr>
        <w:t>50.00 lakh is earmarked in the budget 2021-22 for the above activities.</w:t>
      </w:r>
    </w:p>
    <w:p w:rsidR="00D47A30" w:rsidRPr="00D47A30" w:rsidRDefault="00D47A30" w:rsidP="00177EFC">
      <w:pPr>
        <w:numPr>
          <w:ilvl w:val="0"/>
          <w:numId w:val="21"/>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lang w:eastAsia="en-IN"/>
        </w:rPr>
      </w:pPr>
      <w:r w:rsidRPr="00D47A30">
        <w:rPr>
          <w:rFonts w:ascii="Times New Roman" w:eastAsia="Times New Roman" w:hAnsi="Times New Roman" w:cs="Times New Roman"/>
          <w:b/>
          <w:color w:val="000000"/>
          <w:sz w:val="24"/>
          <w:szCs w:val="24"/>
          <w:lang w:eastAsia="en-IN"/>
        </w:rPr>
        <w:t xml:space="preserve">Environmental Awareness and Education </w:t>
      </w:r>
      <w:r w:rsidRPr="00D47A30">
        <w:rPr>
          <w:rFonts w:ascii="Times New Roman" w:eastAsia="Times New Roman" w:hAnsi="Times New Roman" w:cs="Times New Roman"/>
          <w:b/>
          <w:color w:val="000000"/>
          <w:sz w:val="24"/>
          <w:szCs w:val="24"/>
          <w:lang w:eastAsia="en-IN"/>
        </w:rPr>
        <w:tab/>
      </w:r>
    </w:p>
    <w:p w:rsidR="00D47A30" w:rsidRPr="00D47A30" w:rsidRDefault="00D47A30" w:rsidP="00177EFC">
      <w:pPr>
        <w:spacing w:after="0" w:line="240" w:lineRule="auto"/>
        <w:jc w:val="right"/>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sz w:val="24"/>
          <w:szCs w:val="24"/>
          <w:lang w:eastAsia="en-IN"/>
        </w:rPr>
        <w:t xml:space="preserve">                   </w:t>
      </w:r>
      <w:r w:rsidR="00EC2438">
        <w:rPr>
          <w:rFonts w:ascii="Times New Roman" w:eastAsia="Times New Roman" w:hAnsi="Times New Roman" w:cs="Times New Roman"/>
          <w:sz w:val="24"/>
          <w:szCs w:val="24"/>
          <w:lang w:eastAsia="en-IN"/>
        </w:rPr>
        <w:t xml:space="preserve">    </w:t>
      </w:r>
      <w:r w:rsidR="00074962">
        <w:rPr>
          <w:rFonts w:ascii="Times New Roman" w:eastAsia="Times New Roman" w:hAnsi="Times New Roman" w:cs="Times New Roman"/>
          <w:sz w:val="24"/>
          <w:szCs w:val="24"/>
          <w:lang w:eastAsia="en-IN"/>
        </w:rPr>
        <w:t xml:space="preserve">    </w:t>
      </w:r>
      <w:r w:rsidR="00EC2438">
        <w:rPr>
          <w:rFonts w:ascii="Times New Roman" w:eastAsia="Times New Roman" w:hAnsi="Times New Roman" w:cs="Times New Roman"/>
          <w:sz w:val="24"/>
          <w:szCs w:val="24"/>
          <w:lang w:eastAsia="en-IN"/>
        </w:rPr>
        <w:t xml:space="preserve">  </w:t>
      </w:r>
      <w:r w:rsidR="00074962">
        <w:rPr>
          <w:rFonts w:ascii="Times New Roman" w:eastAsia="Times New Roman" w:hAnsi="Times New Roman" w:cs="Times New Roman"/>
          <w:sz w:val="24"/>
          <w:szCs w:val="24"/>
          <w:lang w:eastAsia="en-IN"/>
        </w:rPr>
        <w:t xml:space="preserve">   </w:t>
      </w:r>
      <w:r w:rsidR="00074962">
        <w:rPr>
          <w:rFonts w:ascii="Times New Roman" w:eastAsia="Times New Roman" w:hAnsi="Times New Roman" w:cs="Times New Roman"/>
          <w:b/>
          <w:sz w:val="24"/>
          <w:szCs w:val="24"/>
          <w:lang w:eastAsia="en-IN"/>
        </w:rPr>
        <w:t>(Outlay: ₹150.00 l</w:t>
      </w:r>
      <w:r w:rsidRPr="00D47A30">
        <w:rPr>
          <w:rFonts w:ascii="Times New Roman" w:eastAsia="Times New Roman" w:hAnsi="Times New Roman" w:cs="Times New Roman"/>
          <w:b/>
          <w:sz w:val="24"/>
          <w:szCs w:val="24"/>
          <w:lang w:eastAsia="en-IN"/>
        </w:rPr>
        <w:t>akh)</w:t>
      </w:r>
      <w:r w:rsidRPr="00D47A30">
        <w:rPr>
          <w:rFonts w:ascii="Times New Roman" w:eastAsia="Times New Roman" w:hAnsi="Times New Roman" w:cs="Times New Roman"/>
          <w:b/>
          <w:sz w:val="24"/>
          <w:szCs w:val="24"/>
          <w:lang w:eastAsia="en-IN"/>
        </w:rPr>
        <w:tab/>
      </w:r>
    </w:p>
    <w:p w:rsidR="00D47A30" w:rsidRPr="00D47A30" w:rsidRDefault="00D47A30" w:rsidP="00EC2438">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The scheme components include conducting environmental sensitization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to create awareness about climate change mitigation and adaptation, Kerala climate change conference, incentives for sustainable environmental practices etc. The </w:t>
      </w:r>
      <w:proofErr w:type="spellStart"/>
      <w:r w:rsidRPr="00D47A30">
        <w:rPr>
          <w:rFonts w:ascii="Times New Roman" w:eastAsia="Times New Roman" w:hAnsi="Times New Roman" w:cs="Times New Roman"/>
          <w:sz w:val="24"/>
          <w:szCs w:val="24"/>
          <w:lang w:eastAsia="en-IN"/>
        </w:rPr>
        <w:t>Bhoomitrasena</w:t>
      </w:r>
      <w:proofErr w:type="spellEnd"/>
      <w:r w:rsidRPr="00D47A30">
        <w:rPr>
          <w:rFonts w:ascii="Times New Roman" w:eastAsia="Times New Roman" w:hAnsi="Times New Roman" w:cs="Times New Roman"/>
          <w:sz w:val="24"/>
          <w:szCs w:val="24"/>
          <w:lang w:eastAsia="en-IN"/>
        </w:rPr>
        <w:t xml:space="preserve"> scheme initiated during 2011-12 across educational institutions in the state will be extended to more colleges and higher secondary schools in the </w:t>
      </w:r>
      <w:r w:rsidR="00074962">
        <w:rPr>
          <w:rFonts w:ascii="Times New Roman" w:eastAsia="Times New Roman" w:hAnsi="Times New Roman" w:cs="Times New Roman"/>
          <w:sz w:val="24"/>
          <w:szCs w:val="24"/>
          <w:lang w:eastAsia="en-IN"/>
        </w:rPr>
        <w:t>State. These clubs also promote</w:t>
      </w:r>
      <w:r w:rsidRPr="00D47A30">
        <w:rPr>
          <w:rFonts w:ascii="Times New Roman" w:eastAsia="Times New Roman" w:hAnsi="Times New Roman" w:cs="Times New Roman"/>
          <w:sz w:val="24"/>
          <w:szCs w:val="24"/>
          <w:lang w:eastAsia="en-IN"/>
        </w:rPr>
        <w:t xml:space="preserve"> responsible entrepreneurships among the students by promoting the production of cloth bags, medicinal plants, nursery, </w:t>
      </w:r>
      <w:proofErr w:type="gramStart"/>
      <w:r w:rsidRPr="00D47A30">
        <w:rPr>
          <w:rFonts w:ascii="Times New Roman" w:eastAsia="Times New Roman" w:hAnsi="Times New Roman" w:cs="Times New Roman"/>
          <w:sz w:val="24"/>
          <w:szCs w:val="24"/>
          <w:lang w:eastAsia="en-IN"/>
        </w:rPr>
        <w:t>butterfly park</w:t>
      </w:r>
      <w:proofErr w:type="gramEnd"/>
      <w:r w:rsidRPr="00D47A30">
        <w:rPr>
          <w:rFonts w:ascii="Times New Roman" w:eastAsia="Times New Roman" w:hAnsi="Times New Roman" w:cs="Times New Roman"/>
          <w:sz w:val="24"/>
          <w:szCs w:val="24"/>
          <w:lang w:eastAsia="en-IN"/>
        </w:rPr>
        <w:t xml:space="preserve">, rainwater harvesting &amp; recharge pits, </w:t>
      </w:r>
      <w:proofErr w:type="spellStart"/>
      <w:r w:rsidRPr="00D47A30">
        <w:rPr>
          <w:rFonts w:ascii="Times New Roman" w:eastAsia="Times New Roman" w:hAnsi="Times New Roman" w:cs="Times New Roman"/>
          <w:sz w:val="24"/>
          <w:szCs w:val="24"/>
          <w:lang w:eastAsia="en-IN"/>
        </w:rPr>
        <w:t>nakshathravanam</w:t>
      </w:r>
      <w:proofErr w:type="spellEnd"/>
      <w:r w:rsidRPr="00D47A30">
        <w:rPr>
          <w:rFonts w:ascii="Times New Roman" w:eastAsia="Times New Roman" w:hAnsi="Times New Roman" w:cs="Times New Roman"/>
          <w:sz w:val="24"/>
          <w:szCs w:val="24"/>
          <w:lang w:eastAsia="en-IN"/>
        </w:rPr>
        <w:t xml:space="preserve">, </w:t>
      </w:r>
      <w:proofErr w:type="spellStart"/>
      <w:r w:rsidRPr="00D47A30">
        <w:rPr>
          <w:rFonts w:ascii="Times New Roman" w:eastAsia="Times New Roman" w:hAnsi="Times New Roman" w:cs="Times New Roman"/>
          <w:sz w:val="24"/>
          <w:szCs w:val="24"/>
          <w:lang w:eastAsia="en-IN"/>
        </w:rPr>
        <w:t>starbee</w:t>
      </w:r>
      <w:proofErr w:type="spellEnd"/>
      <w:r w:rsidRPr="00D47A30">
        <w:rPr>
          <w:rFonts w:ascii="Times New Roman" w:eastAsia="Times New Roman" w:hAnsi="Times New Roman" w:cs="Times New Roman"/>
          <w:sz w:val="24"/>
          <w:szCs w:val="24"/>
          <w:lang w:eastAsia="en-IN"/>
        </w:rPr>
        <w:t xml:space="preserve"> interpretation &amp; organic farming. The outlay will also be </w:t>
      </w:r>
      <w:proofErr w:type="spellStart"/>
      <w:r w:rsidRPr="00D47A30">
        <w:rPr>
          <w:rFonts w:ascii="Times New Roman" w:eastAsia="Times New Roman" w:hAnsi="Times New Roman" w:cs="Times New Roman"/>
          <w:sz w:val="24"/>
          <w:szCs w:val="24"/>
          <w:lang w:eastAsia="en-IN"/>
        </w:rPr>
        <w:t>utilised</w:t>
      </w:r>
      <w:proofErr w:type="spellEnd"/>
      <w:r w:rsidRPr="00D47A30">
        <w:rPr>
          <w:rFonts w:ascii="Times New Roman" w:eastAsia="Times New Roman" w:hAnsi="Times New Roman" w:cs="Times New Roman"/>
          <w:sz w:val="24"/>
          <w:szCs w:val="24"/>
          <w:lang w:eastAsia="en-IN"/>
        </w:rPr>
        <w:t xml:space="preserve"> to carryout conservation/restoration activities with the support of educational institutions, co</w:t>
      </w:r>
      <w:r w:rsidR="00074962">
        <w:rPr>
          <w:rFonts w:ascii="Times New Roman" w:eastAsia="Times New Roman" w:hAnsi="Times New Roman" w:cs="Times New Roman"/>
          <w:sz w:val="24"/>
          <w:szCs w:val="24"/>
          <w:lang w:eastAsia="en-IN"/>
        </w:rPr>
        <w:t xml:space="preserve">mmunity </w:t>
      </w:r>
      <w:proofErr w:type="spellStart"/>
      <w:r w:rsidR="00074962">
        <w:rPr>
          <w:rFonts w:ascii="Times New Roman" w:eastAsia="Times New Roman" w:hAnsi="Times New Roman" w:cs="Times New Roman"/>
          <w:sz w:val="24"/>
          <w:szCs w:val="24"/>
          <w:lang w:eastAsia="en-IN"/>
        </w:rPr>
        <w:t>organisations</w:t>
      </w:r>
      <w:proofErr w:type="spellEnd"/>
      <w:r w:rsidR="00074962">
        <w:rPr>
          <w:rFonts w:ascii="Times New Roman" w:eastAsia="Times New Roman" w:hAnsi="Times New Roman" w:cs="Times New Roman"/>
          <w:sz w:val="24"/>
          <w:szCs w:val="24"/>
          <w:lang w:eastAsia="en-IN"/>
        </w:rPr>
        <w:t>, NGOs etc.</w:t>
      </w:r>
      <w:r w:rsidRPr="00D47A30">
        <w:rPr>
          <w:rFonts w:ascii="Times New Roman" w:eastAsia="Times New Roman" w:hAnsi="Times New Roman" w:cs="Times New Roman"/>
          <w:sz w:val="24"/>
          <w:szCs w:val="24"/>
          <w:lang w:eastAsia="en-IN"/>
        </w:rPr>
        <w:t xml:space="preserve"> documenting the best environmental practices in Kerala, observing environment related days, </w:t>
      </w:r>
      <w:proofErr w:type="spellStart"/>
      <w:r w:rsidRPr="00D47A30">
        <w:rPr>
          <w:rFonts w:ascii="Times New Roman" w:eastAsia="Times New Roman" w:hAnsi="Times New Roman" w:cs="Times New Roman"/>
          <w:sz w:val="24"/>
          <w:szCs w:val="24"/>
          <w:lang w:eastAsia="en-IN"/>
        </w:rPr>
        <w:t>Paristhithimitram</w:t>
      </w:r>
      <w:proofErr w:type="spellEnd"/>
      <w:r w:rsidRPr="00D47A30">
        <w:rPr>
          <w:rFonts w:ascii="Times New Roman" w:eastAsia="Times New Roman" w:hAnsi="Times New Roman" w:cs="Times New Roman"/>
          <w:sz w:val="24"/>
          <w:szCs w:val="24"/>
          <w:lang w:eastAsia="en-IN"/>
        </w:rPr>
        <w:t xml:space="preserve"> awards/other incentives, conducting </w:t>
      </w:r>
      <w:proofErr w:type="spellStart"/>
      <w:r w:rsidRPr="00D47A30">
        <w:rPr>
          <w:rFonts w:ascii="Times New Roman" w:eastAsia="Times New Roman" w:hAnsi="Times New Roman" w:cs="Times New Roman"/>
          <w:sz w:val="24"/>
          <w:szCs w:val="24"/>
          <w:lang w:eastAsia="en-IN"/>
        </w:rPr>
        <w:t>symbosium</w:t>
      </w:r>
      <w:proofErr w:type="spellEnd"/>
      <w:r w:rsidRPr="00D47A30">
        <w:rPr>
          <w:rFonts w:ascii="Times New Roman" w:eastAsia="Times New Roman" w:hAnsi="Times New Roman" w:cs="Times New Roman"/>
          <w:sz w:val="24"/>
          <w:szCs w:val="24"/>
          <w:lang w:eastAsia="en-IN"/>
        </w:rPr>
        <w:t xml:space="preserve">/seminars/workshops/training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/scientific documentaries etc. and ongoing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such as </w:t>
      </w:r>
      <w:proofErr w:type="spellStart"/>
      <w:r w:rsidRPr="00D47A30">
        <w:rPr>
          <w:rFonts w:ascii="Times New Roman" w:eastAsia="Times New Roman" w:hAnsi="Times New Roman" w:cs="Times New Roman"/>
          <w:sz w:val="24"/>
          <w:szCs w:val="24"/>
          <w:lang w:eastAsia="en-IN"/>
        </w:rPr>
        <w:t>Paristhithikam</w:t>
      </w:r>
      <w:proofErr w:type="spellEnd"/>
      <w:r w:rsidRPr="00D47A30">
        <w:rPr>
          <w:rFonts w:ascii="Times New Roman" w:eastAsia="Times New Roman" w:hAnsi="Times New Roman" w:cs="Times New Roman"/>
          <w:sz w:val="24"/>
          <w:szCs w:val="24"/>
          <w:lang w:eastAsia="en-IN"/>
        </w:rPr>
        <w:t xml:space="preserve"> and other Environmental sensitization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w:t>
      </w:r>
      <w:r w:rsidRPr="00D47A30">
        <w:rPr>
          <w:rFonts w:ascii="Times New Roman" w:eastAsia="Times New Roman" w:hAnsi="Times New Roman" w:cs="Times New Roman"/>
          <w:sz w:val="24"/>
          <w:szCs w:val="24"/>
          <w:lang w:eastAsia="en-IN"/>
        </w:rPr>
        <w:tab/>
        <w:t xml:space="preserve">An outlay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 xml:space="preserve">150.00 lakh is provided in the budget 2021-22 for the above components. </w:t>
      </w:r>
      <w:r w:rsidRPr="00D47A30">
        <w:rPr>
          <w:rFonts w:ascii="Times New Roman" w:eastAsia="Times New Roman" w:hAnsi="Times New Roman" w:cs="Times New Roman"/>
          <w:sz w:val="24"/>
          <w:szCs w:val="24"/>
          <w:highlight w:val="white"/>
          <w:lang w:eastAsia="en-IN"/>
        </w:rPr>
        <w:t xml:space="preserve"> </w:t>
      </w:r>
    </w:p>
    <w:p w:rsidR="00D47A30" w:rsidRPr="00D47A30" w:rsidRDefault="00D47A30" w:rsidP="00177EFC">
      <w:pPr>
        <w:numPr>
          <w:ilvl w:val="0"/>
          <w:numId w:val="21"/>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highlight w:val="white"/>
          <w:lang w:eastAsia="en-IN"/>
        </w:rPr>
      </w:pPr>
      <w:r w:rsidRPr="00D47A30">
        <w:rPr>
          <w:rFonts w:ascii="Times New Roman" w:eastAsia="Times New Roman" w:hAnsi="Times New Roman" w:cs="Times New Roman"/>
          <w:b/>
          <w:color w:val="000000"/>
          <w:sz w:val="24"/>
          <w:szCs w:val="24"/>
          <w:highlight w:val="white"/>
          <w:lang w:eastAsia="en-IN"/>
        </w:rPr>
        <w:t>Environment Research and Development</w:t>
      </w:r>
    </w:p>
    <w:p w:rsidR="00D47A30" w:rsidRPr="00D47A30" w:rsidRDefault="00D47A30" w:rsidP="00177EFC">
      <w:pPr>
        <w:pBdr>
          <w:top w:val="nil"/>
          <w:left w:val="nil"/>
          <w:bottom w:val="nil"/>
          <w:right w:val="nil"/>
          <w:between w:val="nil"/>
        </w:pBdr>
        <w:spacing w:after="0" w:line="240" w:lineRule="auto"/>
        <w:ind w:left="5760"/>
        <w:jc w:val="right"/>
        <w:rPr>
          <w:rFonts w:ascii="Times New Roman" w:eastAsia="Times New Roman" w:hAnsi="Times New Roman" w:cs="Times New Roman"/>
          <w:b/>
          <w:color w:val="000000"/>
          <w:sz w:val="24"/>
          <w:szCs w:val="24"/>
          <w:highlight w:val="white"/>
          <w:lang w:eastAsia="en-IN"/>
        </w:rPr>
      </w:pPr>
      <w:r w:rsidRPr="00D47A30">
        <w:rPr>
          <w:rFonts w:ascii="Times New Roman" w:eastAsia="Times New Roman" w:hAnsi="Times New Roman" w:cs="Times New Roman"/>
          <w:b/>
          <w:color w:val="000000"/>
          <w:sz w:val="24"/>
          <w:szCs w:val="24"/>
          <w:highlight w:val="white"/>
          <w:lang w:eastAsia="en-IN"/>
        </w:rPr>
        <w:t xml:space="preserve">(Outlay: </w:t>
      </w:r>
      <w:r w:rsidRPr="00D47A30">
        <w:rPr>
          <w:rFonts w:ascii="Times New Roman" w:eastAsia="Times New Roman" w:hAnsi="Times New Roman" w:cs="Times New Roman"/>
          <w:b/>
          <w:sz w:val="24"/>
          <w:szCs w:val="24"/>
          <w:lang w:eastAsia="en-IN"/>
        </w:rPr>
        <w:t>₹</w:t>
      </w:r>
      <w:r w:rsidRPr="00D47A30">
        <w:rPr>
          <w:rFonts w:ascii="Times New Roman" w:eastAsia="Times New Roman" w:hAnsi="Times New Roman" w:cs="Times New Roman"/>
          <w:b/>
          <w:color w:val="000000"/>
          <w:sz w:val="24"/>
          <w:szCs w:val="24"/>
          <w:highlight w:val="white"/>
          <w:lang w:eastAsia="en-IN"/>
        </w:rPr>
        <w:t>200.00 lakh)</w:t>
      </w:r>
    </w:p>
    <w:p w:rsidR="00D47A30" w:rsidRPr="00D47A30" w:rsidRDefault="00D47A30" w:rsidP="00EC2438">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The objective of the scheme is to promote need based and problem oriented environmental research in the priority areas of pollution monitoring, disaster management mitigation, low cost waste treatment, river/lake water quality monitoring, solid waste management, climate change studies and other need based areas. The Environmental Research and Development scheme envisages the planning and coordination of environmental research in public interest for enhancing the understanding of the environment and ecology and devising strategies and solutions for effective environmental protection and management of the State. The scheme also provides fellowship for student researchers who desirous of working at the forefront of Environment Management, Environmental Sciences, Environmental Engineering, Environmental Economics and Climate Change, with a focus on problem solving by way of research in environmental schools/institutions in Kerala. </w:t>
      </w:r>
    </w:p>
    <w:p w:rsidR="00177EFC" w:rsidRDefault="00177EFC" w:rsidP="00EC2438">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47A30" w:rsidRPr="00D47A30">
        <w:rPr>
          <w:rFonts w:ascii="Times New Roman" w:eastAsia="Times New Roman" w:hAnsi="Times New Roman" w:cs="Times New Roman"/>
          <w:sz w:val="24"/>
          <w:szCs w:val="24"/>
          <w:lang w:eastAsia="en-IN"/>
        </w:rPr>
        <w:t xml:space="preserve">The outlay will be utilized for innovative projects on environment, environment impact species protection, climate change, wetland, coastal area, indigenous knowledge and practice documentation etc. after ascertaining the feasibility. The objective of the scheme is to develop and demonstrate the models suitable for environmental conservation, climate change adaptation and mitigation etc. at local level for adoption in the development plans of the local </w:t>
      </w:r>
      <w:proofErr w:type="spellStart"/>
      <w:r w:rsidR="00D47A30" w:rsidRPr="00D47A30">
        <w:rPr>
          <w:rFonts w:ascii="Times New Roman" w:eastAsia="Times New Roman" w:hAnsi="Times New Roman" w:cs="Times New Roman"/>
          <w:sz w:val="24"/>
          <w:szCs w:val="24"/>
          <w:lang w:eastAsia="en-IN"/>
        </w:rPr>
        <w:t>self governments</w:t>
      </w:r>
      <w:proofErr w:type="spellEnd"/>
      <w:r w:rsidR="00D47A30" w:rsidRPr="00D47A30">
        <w:rPr>
          <w:rFonts w:ascii="Times New Roman" w:eastAsia="Times New Roman" w:hAnsi="Times New Roman" w:cs="Times New Roman"/>
          <w:sz w:val="24"/>
          <w:szCs w:val="24"/>
          <w:lang w:eastAsia="en-IN"/>
        </w:rPr>
        <w:t>. The Directorate of Environment and Climate Change (</w:t>
      </w:r>
      <w:proofErr w:type="spellStart"/>
      <w:r w:rsidR="00D47A30" w:rsidRPr="00D47A30">
        <w:rPr>
          <w:rFonts w:ascii="Times New Roman" w:eastAsia="Times New Roman" w:hAnsi="Times New Roman" w:cs="Times New Roman"/>
          <w:sz w:val="24"/>
          <w:szCs w:val="24"/>
          <w:lang w:eastAsia="en-IN"/>
        </w:rPr>
        <w:t>DoECC</w:t>
      </w:r>
      <w:proofErr w:type="spellEnd"/>
      <w:r w:rsidR="00D47A30" w:rsidRPr="00D47A30">
        <w:rPr>
          <w:rFonts w:ascii="Times New Roman" w:eastAsia="Times New Roman" w:hAnsi="Times New Roman" w:cs="Times New Roman"/>
          <w:sz w:val="24"/>
          <w:szCs w:val="24"/>
          <w:lang w:eastAsia="en-IN"/>
        </w:rPr>
        <w:t>) envisage</w:t>
      </w:r>
      <w:r w:rsidR="00074962">
        <w:rPr>
          <w:rFonts w:ascii="Times New Roman" w:eastAsia="Times New Roman" w:hAnsi="Times New Roman" w:cs="Times New Roman"/>
          <w:sz w:val="24"/>
          <w:szCs w:val="24"/>
          <w:lang w:eastAsia="en-IN"/>
        </w:rPr>
        <w:t>s</w:t>
      </w:r>
      <w:r w:rsidR="00D47A30" w:rsidRPr="00D47A30">
        <w:rPr>
          <w:rFonts w:ascii="Times New Roman" w:eastAsia="Times New Roman" w:hAnsi="Times New Roman" w:cs="Times New Roman"/>
          <w:sz w:val="24"/>
          <w:szCs w:val="24"/>
          <w:lang w:eastAsia="en-IN"/>
        </w:rPr>
        <w:t xml:space="preserve"> </w:t>
      </w:r>
      <w:proofErr w:type="gramStart"/>
      <w:r w:rsidR="00D47A30" w:rsidRPr="00D47A30">
        <w:rPr>
          <w:rFonts w:ascii="Times New Roman" w:eastAsia="Times New Roman" w:hAnsi="Times New Roman" w:cs="Times New Roman"/>
          <w:sz w:val="24"/>
          <w:szCs w:val="24"/>
          <w:lang w:eastAsia="en-IN"/>
        </w:rPr>
        <w:t>to continue</w:t>
      </w:r>
      <w:proofErr w:type="gramEnd"/>
      <w:r w:rsidR="00D47A30" w:rsidRPr="00D47A30">
        <w:rPr>
          <w:rFonts w:ascii="Times New Roman" w:eastAsia="Times New Roman" w:hAnsi="Times New Roman" w:cs="Times New Roman"/>
          <w:sz w:val="24"/>
          <w:szCs w:val="24"/>
          <w:lang w:eastAsia="en-IN"/>
        </w:rPr>
        <w:t xml:space="preserve"> the Research Fellowship </w:t>
      </w:r>
      <w:proofErr w:type="spellStart"/>
      <w:r w:rsidR="00D47A30" w:rsidRPr="00D47A30">
        <w:rPr>
          <w:rFonts w:ascii="Times New Roman" w:eastAsia="Times New Roman" w:hAnsi="Times New Roman" w:cs="Times New Roman"/>
          <w:sz w:val="24"/>
          <w:szCs w:val="24"/>
          <w:lang w:eastAsia="en-IN"/>
        </w:rPr>
        <w:t>programme</w:t>
      </w:r>
      <w:proofErr w:type="spellEnd"/>
      <w:r w:rsidR="00D47A30" w:rsidRPr="00D47A30">
        <w:rPr>
          <w:rFonts w:ascii="Times New Roman" w:eastAsia="Times New Roman" w:hAnsi="Times New Roman" w:cs="Times New Roman"/>
          <w:sz w:val="24"/>
          <w:szCs w:val="24"/>
          <w:lang w:eastAsia="en-IN"/>
        </w:rPr>
        <w:t xml:space="preserve"> ‘</w:t>
      </w:r>
      <w:proofErr w:type="spellStart"/>
      <w:r w:rsidR="00D47A30" w:rsidRPr="00D47A30">
        <w:rPr>
          <w:rFonts w:ascii="Times New Roman" w:eastAsia="Times New Roman" w:hAnsi="Times New Roman" w:cs="Times New Roman"/>
          <w:sz w:val="24"/>
          <w:szCs w:val="24"/>
          <w:lang w:eastAsia="en-IN"/>
        </w:rPr>
        <w:t>Paristhithiposhini</w:t>
      </w:r>
      <w:proofErr w:type="spellEnd"/>
      <w:r w:rsidR="00D47A30" w:rsidRPr="00D47A30">
        <w:rPr>
          <w:rFonts w:ascii="Times New Roman" w:eastAsia="Times New Roman" w:hAnsi="Times New Roman" w:cs="Times New Roman"/>
          <w:sz w:val="24"/>
          <w:szCs w:val="24"/>
          <w:lang w:eastAsia="en-IN"/>
        </w:rPr>
        <w:t>’ and Student Fellowship Programme ‘</w:t>
      </w:r>
      <w:proofErr w:type="spellStart"/>
      <w:r w:rsidR="00D47A30" w:rsidRPr="00D47A30">
        <w:rPr>
          <w:rFonts w:ascii="Times New Roman" w:eastAsia="Times New Roman" w:hAnsi="Times New Roman" w:cs="Times New Roman"/>
          <w:sz w:val="24"/>
          <w:szCs w:val="24"/>
          <w:lang w:eastAsia="en-IN"/>
        </w:rPr>
        <w:t>Vidhyaposhini</w:t>
      </w:r>
      <w:proofErr w:type="spellEnd"/>
      <w:r w:rsidR="00D47A30" w:rsidRPr="00D47A30">
        <w:rPr>
          <w:rFonts w:ascii="Times New Roman" w:eastAsia="Times New Roman" w:hAnsi="Times New Roman" w:cs="Times New Roman"/>
          <w:sz w:val="24"/>
          <w:szCs w:val="24"/>
          <w:lang w:eastAsia="en-IN"/>
        </w:rPr>
        <w:t>’ during 2021-22 also.</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The outlay will be utilized for the following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also.</w:t>
      </w:r>
    </w:p>
    <w:p w:rsidR="00D47A30" w:rsidRPr="00D47A30" w:rsidRDefault="00D47A30" w:rsidP="00EC2438">
      <w:pPr>
        <w:numPr>
          <w:ilvl w:val="3"/>
          <w:numId w:val="1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lastRenderedPageBreak/>
        <w:t xml:space="preserve">To strengthen and update the traditional practices in the conservation of natural resources </w:t>
      </w:r>
      <w:r w:rsidR="00074962">
        <w:rPr>
          <w:rFonts w:ascii="Times New Roman" w:eastAsia="Times New Roman" w:hAnsi="Times New Roman" w:cs="Times New Roman"/>
          <w:color w:val="000000"/>
          <w:sz w:val="24"/>
          <w:szCs w:val="24"/>
          <w:lang w:eastAsia="en-IN"/>
        </w:rPr>
        <w:t xml:space="preserve">by </w:t>
      </w:r>
      <w:r w:rsidRPr="00D47A30">
        <w:rPr>
          <w:rFonts w:ascii="Times New Roman" w:eastAsia="Times New Roman" w:hAnsi="Times New Roman" w:cs="Times New Roman"/>
          <w:color w:val="000000"/>
          <w:sz w:val="24"/>
          <w:szCs w:val="24"/>
          <w:lang w:eastAsia="en-IN"/>
        </w:rPr>
        <w:t>utilizing scientific insights and to map and conserve the special habitats.</w:t>
      </w:r>
    </w:p>
    <w:p w:rsidR="00D47A30" w:rsidRPr="00D47A30" w:rsidRDefault="00D47A30" w:rsidP="00EC2438">
      <w:pPr>
        <w:numPr>
          <w:ilvl w:val="0"/>
          <w:numId w:val="1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To identify and augment the sustainable knowledge and practices of indigenous communities of selected areas of Kerala.</w:t>
      </w:r>
    </w:p>
    <w:p w:rsidR="00D47A30" w:rsidRPr="00D47A30" w:rsidRDefault="00D47A30" w:rsidP="00EC2438">
      <w:pPr>
        <w:numPr>
          <w:ilvl w:val="0"/>
          <w:numId w:val="1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Capacity development of the students and researchers to evaluate local environmental issues and to develop technologies and formulate strategies for better environment management.</w:t>
      </w:r>
    </w:p>
    <w:p w:rsidR="00D47A30" w:rsidRPr="00D47A30" w:rsidRDefault="00D47A30" w:rsidP="00EC2438">
      <w:pPr>
        <w:numPr>
          <w:ilvl w:val="0"/>
          <w:numId w:val="1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Geo-spatial Laboratory Facility at Directorate of Environment and Climate Change to support the better environmental governance</w:t>
      </w:r>
    </w:p>
    <w:p w:rsidR="00D47A30" w:rsidRPr="00D47A30" w:rsidRDefault="00D47A30" w:rsidP="00EC2438">
      <w:pPr>
        <w:numPr>
          <w:ilvl w:val="0"/>
          <w:numId w:val="17"/>
        </w:numPr>
        <w:pBdr>
          <w:top w:val="nil"/>
          <w:left w:val="nil"/>
          <w:bottom w:val="nil"/>
          <w:right w:val="nil"/>
          <w:between w:val="nil"/>
        </w:pBdr>
        <w:spacing w:after="0"/>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Detailed bathymetric study and analysis of wetlands of Kerala and Pilot scale hydrometric study of aquatic systems of Kerala</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ab/>
        <w:t xml:space="preserve">An amount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200.00 lakh is provided in the budget 2021-22 for the above activities.</w:t>
      </w:r>
    </w:p>
    <w:p w:rsidR="00D47A30" w:rsidRPr="00D47A30" w:rsidRDefault="00D47A30" w:rsidP="00177EFC">
      <w:pPr>
        <w:numPr>
          <w:ilvl w:val="0"/>
          <w:numId w:val="21"/>
        </w:num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4"/>
          <w:szCs w:val="24"/>
          <w:lang w:eastAsia="en-IN"/>
        </w:rPr>
      </w:pPr>
      <w:r w:rsidRPr="00D47A30">
        <w:rPr>
          <w:rFonts w:ascii="Times New Roman" w:eastAsia="Times New Roman" w:hAnsi="Times New Roman" w:cs="Times New Roman"/>
          <w:b/>
          <w:color w:val="000000"/>
          <w:sz w:val="24"/>
          <w:szCs w:val="24"/>
          <w:lang w:eastAsia="en-IN"/>
        </w:rPr>
        <w:t>Biodiversity Conservation</w:t>
      </w:r>
    </w:p>
    <w:p w:rsidR="00D47A30" w:rsidRPr="00D47A30" w:rsidRDefault="00D47A30" w:rsidP="00177EFC">
      <w:pPr>
        <w:pBdr>
          <w:top w:val="nil"/>
          <w:left w:val="nil"/>
          <w:bottom w:val="nil"/>
          <w:right w:val="nil"/>
          <w:between w:val="nil"/>
        </w:pBdr>
        <w:spacing w:after="0" w:line="240" w:lineRule="auto"/>
        <w:ind w:left="6480"/>
        <w:jc w:val="right"/>
        <w:rPr>
          <w:rFonts w:ascii="Times New Roman" w:eastAsia="Times New Roman" w:hAnsi="Times New Roman" w:cs="Times New Roman"/>
          <w:b/>
          <w:color w:val="000000"/>
          <w:sz w:val="24"/>
          <w:szCs w:val="24"/>
          <w:lang w:eastAsia="en-IN"/>
        </w:rPr>
      </w:pPr>
      <w:r w:rsidRPr="00D47A30">
        <w:rPr>
          <w:rFonts w:ascii="Times New Roman" w:eastAsia="Times New Roman" w:hAnsi="Times New Roman" w:cs="Times New Roman"/>
          <w:b/>
          <w:color w:val="000000"/>
          <w:sz w:val="24"/>
          <w:szCs w:val="24"/>
          <w:lang w:eastAsia="en-IN"/>
        </w:rPr>
        <w:t xml:space="preserve">(Outlay: </w:t>
      </w:r>
      <w:r w:rsidRPr="00D47A30">
        <w:rPr>
          <w:rFonts w:ascii="Times New Roman" w:eastAsia="Times New Roman" w:hAnsi="Times New Roman" w:cs="Times New Roman"/>
          <w:b/>
          <w:sz w:val="24"/>
          <w:szCs w:val="24"/>
          <w:lang w:eastAsia="en-IN"/>
        </w:rPr>
        <w:t>₹</w:t>
      </w:r>
      <w:r w:rsidRPr="00D47A30">
        <w:rPr>
          <w:rFonts w:ascii="Times New Roman" w:eastAsia="Times New Roman" w:hAnsi="Times New Roman" w:cs="Times New Roman"/>
          <w:b/>
          <w:color w:val="000000"/>
          <w:sz w:val="24"/>
          <w:szCs w:val="24"/>
          <w:lang w:eastAsia="en-IN"/>
        </w:rPr>
        <w:t xml:space="preserve">800.00 lakh) </w:t>
      </w:r>
    </w:p>
    <w:p w:rsidR="00D47A30" w:rsidRPr="00D47A30" w:rsidRDefault="00D47A30" w:rsidP="00EC2438">
      <w:pPr>
        <w:spacing w:after="0"/>
        <w:ind w:firstLine="720"/>
        <w:jc w:val="both"/>
        <w:rPr>
          <w:rFonts w:ascii="Times New Roman" w:eastAsia="Times New Roman" w:hAnsi="Times New Roman" w:cs="Times New Roman"/>
          <w:strike/>
          <w:sz w:val="24"/>
          <w:szCs w:val="24"/>
          <w:lang w:eastAsia="en-IN"/>
        </w:rPr>
      </w:pPr>
      <w:r w:rsidRPr="00D47A30">
        <w:rPr>
          <w:rFonts w:ascii="Times New Roman" w:eastAsia="Times New Roman" w:hAnsi="Times New Roman" w:cs="Times New Roman"/>
          <w:sz w:val="24"/>
          <w:szCs w:val="24"/>
          <w:lang w:eastAsia="en-IN"/>
        </w:rPr>
        <w:t xml:space="preserve">The scheme Biodiversity conservation is formulated to ensure conservation and sustainable utilization of Kerala’s biodiversity by a decentralized system comprising of State Biodiversity Board at State level and Biodiversity Management Committees (BMC) at local level, with increased public participation in local decision making. The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under the scheme are proposed to be implemented at the LSG level and benefit the local community by improving their livelihood. The objective of the scheme is to ensure conservation and sustainable utilization of Kerala’s biodiversity in a decentralized manner with increased public participation and local decision making.</w:t>
      </w:r>
    </w:p>
    <w:p w:rsidR="00D47A30" w:rsidRPr="00D47A30" w:rsidRDefault="00D47A30" w:rsidP="00EC2438">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The provided budget outlay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 xml:space="preserve">800.00 lakh will be utilized for </w:t>
      </w:r>
      <w:proofErr w:type="spellStart"/>
      <w:r w:rsidRPr="00D47A30">
        <w:rPr>
          <w:rFonts w:ascii="Times New Roman" w:eastAsia="Times New Roman" w:hAnsi="Times New Roman" w:cs="Times New Roman"/>
          <w:sz w:val="24"/>
          <w:szCs w:val="24"/>
          <w:lang w:eastAsia="en-IN"/>
        </w:rPr>
        <w:t>updation</w:t>
      </w:r>
      <w:proofErr w:type="spellEnd"/>
      <w:r w:rsidRPr="00D47A30">
        <w:rPr>
          <w:rFonts w:ascii="Times New Roman" w:eastAsia="Times New Roman" w:hAnsi="Times New Roman" w:cs="Times New Roman"/>
          <w:sz w:val="24"/>
          <w:szCs w:val="24"/>
          <w:lang w:eastAsia="en-IN"/>
        </w:rPr>
        <w:t xml:space="preserve">, documentation and for completion of Peoples Biodiversity Registers (PBRs) in the remaining local </w:t>
      </w:r>
      <w:proofErr w:type="spellStart"/>
      <w:r w:rsidRPr="00D47A30">
        <w:rPr>
          <w:rFonts w:ascii="Times New Roman" w:eastAsia="Times New Roman" w:hAnsi="Times New Roman" w:cs="Times New Roman"/>
          <w:sz w:val="24"/>
          <w:szCs w:val="24"/>
          <w:lang w:eastAsia="en-IN"/>
        </w:rPr>
        <w:t>self Governments</w:t>
      </w:r>
      <w:proofErr w:type="spellEnd"/>
      <w:r w:rsidRPr="00D47A30">
        <w:rPr>
          <w:rFonts w:ascii="Times New Roman" w:eastAsia="Times New Roman" w:hAnsi="Times New Roman" w:cs="Times New Roman"/>
          <w:sz w:val="24"/>
          <w:szCs w:val="24"/>
          <w:lang w:eastAsia="en-IN"/>
        </w:rPr>
        <w:t xml:space="preserve">, completion of Kerala Biodiversity Park, Biodiversity conservation </w:t>
      </w:r>
      <w:proofErr w:type="spellStart"/>
      <w:r w:rsidRPr="00D47A30">
        <w:rPr>
          <w:rFonts w:ascii="Times New Roman" w:eastAsia="Times New Roman" w:hAnsi="Times New Roman" w:cs="Times New Roman"/>
          <w:sz w:val="24"/>
          <w:szCs w:val="24"/>
          <w:lang w:eastAsia="en-IN"/>
        </w:rPr>
        <w:t>programme</w:t>
      </w:r>
      <w:proofErr w:type="spellEnd"/>
      <w:r w:rsidRPr="00D47A30">
        <w:rPr>
          <w:rFonts w:ascii="Times New Roman" w:eastAsia="Times New Roman" w:hAnsi="Times New Roman" w:cs="Times New Roman"/>
          <w:sz w:val="24"/>
          <w:szCs w:val="24"/>
          <w:lang w:eastAsia="en-IN"/>
        </w:rPr>
        <w:t xml:space="preserve"> and Biodiversity research and awareness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Other sub components of the scheme includes Implementation of PBR based and other Biodiversity conservation activities at district level, Kerala Biodiversity Information System, Documentation of specialized ecosystem and Monitoring of Biodiversity Status, empowering Biodiversity Management Committees, ABS cell in selected departments, Theme based Biodiversity Conservation Areas, </w:t>
      </w:r>
      <w:r w:rsidRPr="00D47A30">
        <w:rPr>
          <w:rFonts w:ascii="Times New Roman" w:eastAsia="Times New Roman" w:hAnsi="Times New Roman" w:cs="Times New Roman"/>
          <w:sz w:val="24"/>
          <w:szCs w:val="24"/>
          <w:highlight w:val="white"/>
          <w:lang w:eastAsia="en-IN"/>
        </w:rPr>
        <w:t>Identification of Biodiversity rich areas outside PAs and their Conservation as BHS/ Local Biodiversity Heritage Areas,</w:t>
      </w:r>
      <w:r w:rsidRPr="00D47A30">
        <w:rPr>
          <w:rFonts w:ascii="Times New Roman" w:eastAsia="Times New Roman" w:hAnsi="Times New Roman" w:cs="Times New Roman"/>
          <w:sz w:val="24"/>
          <w:szCs w:val="24"/>
          <w:lang w:eastAsia="en-IN"/>
        </w:rPr>
        <w:t xml:space="preserve"> Kerala Biodiversity Museum, Fellowships for</w:t>
      </w:r>
      <w:r w:rsidRPr="00D47A30">
        <w:rPr>
          <w:rFonts w:ascii="Times New Roman" w:eastAsia="Times New Roman" w:hAnsi="Times New Roman" w:cs="Times New Roman"/>
          <w:sz w:val="24"/>
          <w:szCs w:val="24"/>
          <w:highlight w:val="white"/>
          <w:lang w:eastAsia="en-IN"/>
        </w:rPr>
        <w:t xml:space="preserve"> </w:t>
      </w:r>
      <w:r w:rsidRPr="00D47A30">
        <w:rPr>
          <w:rFonts w:ascii="Times New Roman" w:eastAsia="Times New Roman" w:hAnsi="Times New Roman" w:cs="Times New Roman"/>
          <w:sz w:val="24"/>
          <w:szCs w:val="24"/>
          <w:lang w:eastAsia="en-IN"/>
        </w:rPr>
        <w:t>Biodiversity Research, Kerala State Biodiversity Awards, Biodiversity Seminars and Workshops, State Biodiversity Fund,</w:t>
      </w:r>
      <w:r w:rsidRPr="00D47A30">
        <w:rPr>
          <w:rFonts w:ascii="Times New Roman" w:eastAsia="Times New Roman" w:hAnsi="Times New Roman" w:cs="Times New Roman"/>
          <w:sz w:val="24"/>
          <w:szCs w:val="24"/>
          <w:highlight w:val="white"/>
          <w:lang w:eastAsia="en-IN"/>
        </w:rPr>
        <w:t xml:space="preserve"> Malabar Biodiversity Museum,</w:t>
      </w:r>
      <w:r w:rsidRPr="00D47A30">
        <w:rPr>
          <w:rFonts w:ascii="Times New Roman" w:eastAsia="Times New Roman" w:hAnsi="Times New Roman" w:cs="Times New Roman"/>
          <w:sz w:val="24"/>
          <w:szCs w:val="24"/>
          <w:lang w:eastAsia="en-IN"/>
        </w:rPr>
        <w:t xml:space="preserve"> Infrastructural facilities and operational costs of KSBB Head Office. </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An </w:t>
      </w:r>
      <w:r w:rsidR="00074962">
        <w:rPr>
          <w:rFonts w:ascii="Times New Roman" w:eastAsia="Times New Roman" w:hAnsi="Times New Roman" w:cs="Times New Roman"/>
          <w:sz w:val="24"/>
          <w:szCs w:val="24"/>
          <w:lang w:eastAsia="en-IN"/>
        </w:rPr>
        <w:t>o</w:t>
      </w:r>
      <w:r w:rsidRPr="00D47A30">
        <w:rPr>
          <w:rFonts w:ascii="Times New Roman" w:eastAsia="Times New Roman" w:hAnsi="Times New Roman" w:cs="Times New Roman"/>
          <w:sz w:val="24"/>
          <w:szCs w:val="24"/>
          <w:lang w:eastAsia="en-IN"/>
        </w:rPr>
        <w:t xml:space="preserve">utlay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800.00 lakh is earmarked in the budget 2021-22 for the above activities.</w:t>
      </w:r>
    </w:p>
    <w:p w:rsidR="00D47A30" w:rsidRPr="00D47A30" w:rsidRDefault="00D47A30" w:rsidP="00EC2438">
      <w:pPr>
        <w:numPr>
          <w:ilvl w:val="0"/>
          <w:numId w:val="21"/>
        </w:numPr>
        <w:pBdr>
          <w:top w:val="nil"/>
          <w:left w:val="nil"/>
          <w:bottom w:val="nil"/>
          <w:right w:val="nil"/>
          <w:between w:val="nil"/>
        </w:pBdr>
        <w:spacing w:after="0" w:line="240" w:lineRule="auto"/>
        <w:contextualSpacing/>
        <w:rPr>
          <w:rFonts w:ascii="Times New Roman" w:eastAsia="Times New Roman" w:hAnsi="Times New Roman" w:cs="Times New Roman"/>
          <w:b/>
          <w:color w:val="000000"/>
          <w:sz w:val="24"/>
          <w:szCs w:val="24"/>
          <w:lang w:eastAsia="en-IN"/>
        </w:rPr>
      </w:pPr>
      <w:r w:rsidRPr="00D47A30">
        <w:rPr>
          <w:rFonts w:ascii="Times New Roman" w:eastAsia="Times New Roman" w:hAnsi="Times New Roman" w:cs="Times New Roman"/>
          <w:b/>
          <w:color w:val="000000"/>
          <w:sz w:val="24"/>
          <w:szCs w:val="24"/>
          <w:lang w:eastAsia="en-IN"/>
        </w:rPr>
        <w:t>Environment Impact Assessment</w:t>
      </w:r>
      <w:r w:rsidRPr="00D47A30">
        <w:rPr>
          <w:rFonts w:ascii="Times New Roman" w:eastAsia="Times New Roman" w:hAnsi="Times New Roman" w:cs="Times New Roman"/>
          <w:b/>
          <w:color w:val="000000"/>
          <w:sz w:val="24"/>
          <w:szCs w:val="24"/>
          <w:lang w:eastAsia="en-IN"/>
        </w:rPr>
        <w:tab/>
      </w:r>
    </w:p>
    <w:p w:rsidR="00D47A30" w:rsidRPr="00D47A30" w:rsidRDefault="00D47A30" w:rsidP="00EC2438">
      <w:pPr>
        <w:spacing w:after="0" w:line="240" w:lineRule="auto"/>
        <w:jc w:val="right"/>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(Outlay: ₹160.00 lakh)</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State Environment Impact Assessment Authority is a statutory authority enacted under the guidance of </w:t>
      </w:r>
      <w:proofErr w:type="spellStart"/>
      <w:r w:rsidRPr="00D47A30">
        <w:rPr>
          <w:rFonts w:ascii="Times New Roman" w:eastAsia="Times New Roman" w:hAnsi="Times New Roman" w:cs="Times New Roman"/>
          <w:sz w:val="24"/>
          <w:szCs w:val="24"/>
          <w:lang w:eastAsia="en-IN"/>
        </w:rPr>
        <w:t>MoEF</w:t>
      </w:r>
      <w:proofErr w:type="spellEnd"/>
      <w:r w:rsidRPr="00D47A30">
        <w:rPr>
          <w:rFonts w:ascii="Times New Roman" w:eastAsia="Times New Roman" w:hAnsi="Times New Roman" w:cs="Times New Roman"/>
          <w:sz w:val="24"/>
          <w:szCs w:val="24"/>
          <w:lang w:eastAsia="en-IN"/>
        </w:rPr>
        <w:t xml:space="preserve">, Govt. of India, as per the Environment (Protection) Act, 1986. EIA is a prerequisite for most of the projects in water resources, industries, infrastructure etc. During 2021-22 the outlay will be utilized for Capacity building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training and fee of standing </w:t>
      </w:r>
      <w:proofErr w:type="spellStart"/>
      <w:r w:rsidRPr="00D47A30">
        <w:rPr>
          <w:rFonts w:ascii="Times New Roman" w:eastAsia="Times New Roman" w:hAnsi="Times New Roman" w:cs="Times New Roman"/>
          <w:sz w:val="24"/>
          <w:szCs w:val="24"/>
          <w:lang w:eastAsia="en-IN"/>
        </w:rPr>
        <w:t>councels</w:t>
      </w:r>
      <w:proofErr w:type="spellEnd"/>
      <w:r w:rsidRPr="00D47A30">
        <w:rPr>
          <w:rFonts w:ascii="Times New Roman" w:eastAsia="Times New Roman" w:hAnsi="Times New Roman" w:cs="Times New Roman"/>
          <w:sz w:val="24"/>
          <w:szCs w:val="24"/>
          <w:lang w:eastAsia="en-IN"/>
        </w:rPr>
        <w:t xml:space="preserve"> in High Court and NGT, AMC, for the statutory functioning of the SEIAA and </w:t>
      </w:r>
      <w:r w:rsidRPr="00D47A30">
        <w:rPr>
          <w:rFonts w:ascii="Times New Roman" w:eastAsia="Times New Roman" w:hAnsi="Times New Roman" w:cs="Times New Roman"/>
          <w:sz w:val="24"/>
          <w:szCs w:val="24"/>
          <w:lang w:eastAsia="en-IN"/>
        </w:rPr>
        <w:lastRenderedPageBreak/>
        <w:t xml:space="preserve">SEAC which started functioning from 2011. The provision is also provided to meet the functioning of District Environment Impact Assessment Authorities/District Level Appraisal Committees being constituted by </w:t>
      </w:r>
      <w:proofErr w:type="spellStart"/>
      <w:r w:rsidRPr="00D47A30">
        <w:rPr>
          <w:rFonts w:ascii="Times New Roman" w:eastAsia="Times New Roman" w:hAnsi="Times New Roman" w:cs="Times New Roman"/>
          <w:sz w:val="24"/>
          <w:szCs w:val="24"/>
          <w:lang w:eastAsia="en-IN"/>
        </w:rPr>
        <w:t>MoEF</w:t>
      </w:r>
      <w:proofErr w:type="spellEnd"/>
      <w:r w:rsidRPr="00D47A30">
        <w:rPr>
          <w:rFonts w:ascii="Times New Roman" w:eastAsia="Times New Roman" w:hAnsi="Times New Roman" w:cs="Times New Roman"/>
          <w:sz w:val="24"/>
          <w:szCs w:val="24"/>
          <w:lang w:eastAsia="en-IN"/>
        </w:rPr>
        <w:t>, Government of India. The outlay will also be used for conducting studies and EIA on ecologically sensitive areas.</w:t>
      </w:r>
    </w:p>
    <w:p w:rsidR="00D47A30" w:rsidRPr="00D47A30" w:rsidRDefault="00D47A30" w:rsidP="00EC2438">
      <w:pPr>
        <w:spacing w:after="0"/>
        <w:jc w:val="both"/>
        <w:rPr>
          <w:rFonts w:ascii="Times New Roman" w:eastAsia="Times New Roman" w:hAnsi="Times New Roman" w:cs="Times New Roman"/>
          <w:sz w:val="6"/>
          <w:szCs w:val="6"/>
          <w:lang w:eastAsia="en-IN"/>
        </w:rPr>
      </w:pP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An amount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160.00 lakh is provided in the budget 2021-22 for the above components.</w:t>
      </w:r>
    </w:p>
    <w:p w:rsidR="00D47A30" w:rsidRPr="00D47A30" w:rsidRDefault="00D47A30" w:rsidP="00EC2438">
      <w:pPr>
        <w:numPr>
          <w:ilvl w:val="0"/>
          <w:numId w:val="21"/>
        </w:num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4"/>
          <w:szCs w:val="24"/>
          <w:lang w:eastAsia="en-IN"/>
        </w:rPr>
      </w:pPr>
      <w:r w:rsidRPr="00D47A30">
        <w:rPr>
          <w:rFonts w:ascii="Times New Roman" w:eastAsia="Times New Roman" w:hAnsi="Times New Roman" w:cs="Times New Roman"/>
          <w:b/>
          <w:color w:val="000000"/>
          <w:sz w:val="24"/>
          <w:szCs w:val="24"/>
          <w:lang w:eastAsia="en-IN"/>
        </w:rPr>
        <w:t>Climate Change</w:t>
      </w:r>
    </w:p>
    <w:p w:rsidR="00D47A30" w:rsidRPr="00D47A30" w:rsidRDefault="00D47A30" w:rsidP="00EC2438">
      <w:pPr>
        <w:spacing w:after="0" w:line="240" w:lineRule="auto"/>
        <w:jc w:val="right"/>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(Outlay: ₹145.00 lakh)</w:t>
      </w:r>
    </w:p>
    <w:p w:rsidR="00D47A30" w:rsidRPr="00D47A30" w:rsidRDefault="00D47A30" w:rsidP="00177EFC">
      <w:pPr>
        <w:spacing w:after="0"/>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sz w:val="10"/>
          <w:szCs w:val="10"/>
          <w:lang w:eastAsia="en-IN"/>
        </w:rPr>
        <w:t xml:space="preserve">           </w:t>
      </w:r>
      <w:r w:rsidR="00177EFC">
        <w:rPr>
          <w:rFonts w:ascii="Times New Roman" w:eastAsia="Times New Roman" w:hAnsi="Times New Roman" w:cs="Times New Roman"/>
          <w:sz w:val="10"/>
          <w:szCs w:val="10"/>
          <w:lang w:eastAsia="en-IN"/>
        </w:rPr>
        <w:tab/>
      </w:r>
      <w:r w:rsidRPr="00D47A30">
        <w:rPr>
          <w:rFonts w:ascii="Times New Roman" w:eastAsia="Times New Roman" w:hAnsi="Times New Roman" w:cs="Times New Roman"/>
          <w:color w:val="000000"/>
          <w:sz w:val="24"/>
          <w:szCs w:val="24"/>
          <w:lang w:eastAsia="en-IN"/>
        </w:rPr>
        <w:t>Climate change poses a grave challenge to the sustainability of social and economic development, livelihoods of communities and environmental management in Kerala. The Department of Environment and climate change has been nominated as the nodal agency for coordinating activities related to climate change in the state. The main objective of the scheme is to take appropriate action to address climate change related issues on human rights, health, the indigenous peoples, local communities, migrants, children, persons with disabilities and people in vulnerable situations, gender equality and empowerment of women.</w:t>
      </w:r>
    </w:p>
    <w:p w:rsidR="00D47A30" w:rsidRPr="00D47A30" w:rsidRDefault="00D47A30" w:rsidP="00EC2438">
      <w:p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 xml:space="preserve">An outlay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color w:val="000000"/>
          <w:sz w:val="24"/>
          <w:szCs w:val="24"/>
          <w:lang w:eastAsia="en-IN"/>
        </w:rPr>
        <w:t>1</w:t>
      </w:r>
      <w:r w:rsidRPr="00D47A30">
        <w:rPr>
          <w:rFonts w:ascii="Times New Roman" w:eastAsia="Times New Roman" w:hAnsi="Times New Roman" w:cs="Times New Roman"/>
          <w:sz w:val="24"/>
          <w:szCs w:val="24"/>
          <w:lang w:eastAsia="en-IN"/>
        </w:rPr>
        <w:t>45</w:t>
      </w:r>
      <w:r w:rsidRPr="00D47A30">
        <w:rPr>
          <w:rFonts w:ascii="Times New Roman" w:eastAsia="Times New Roman" w:hAnsi="Times New Roman" w:cs="Times New Roman"/>
          <w:color w:val="000000"/>
          <w:sz w:val="24"/>
          <w:szCs w:val="24"/>
          <w:lang w:eastAsia="en-IN"/>
        </w:rPr>
        <w:t xml:space="preserve"> lakh is earmarked in the budget 2021-22 for the following activities.</w:t>
      </w:r>
    </w:p>
    <w:p w:rsidR="00D47A30" w:rsidRPr="00D47A30" w:rsidRDefault="00D47A30" w:rsidP="00EC2438">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To revise the existing SAPCC in the wake of recent extreme climatic changes with the technical support of Research and Academic institutions.</w:t>
      </w:r>
    </w:p>
    <w:p w:rsidR="00D47A30" w:rsidRPr="00D47A30" w:rsidRDefault="00D47A30" w:rsidP="00EC2438">
      <w:pPr>
        <w:numPr>
          <w:ilvl w:val="0"/>
          <w:numId w:val="14"/>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 xml:space="preserve">To promote in-depth or specific studies paying special attention to cost evaluation </w:t>
      </w:r>
      <w:proofErr w:type="gramStart"/>
      <w:r w:rsidRPr="00D47A30">
        <w:rPr>
          <w:rFonts w:ascii="Times New Roman" w:eastAsia="Times New Roman" w:hAnsi="Times New Roman" w:cs="Times New Roman"/>
          <w:color w:val="000000"/>
          <w:sz w:val="24"/>
          <w:szCs w:val="24"/>
          <w:lang w:eastAsia="en-IN"/>
        </w:rPr>
        <w:t>in  relation</w:t>
      </w:r>
      <w:proofErr w:type="gramEnd"/>
      <w:r w:rsidRPr="00D47A30">
        <w:rPr>
          <w:rFonts w:ascii="Times New Roman" w:eastAsia="Times New Roman" w:hAnsi="Times New Roman" w:cs="Times New Roman"/>
          <w:color w:val="000000"/>
          <w:sz w:val="24"/>
          <w:szCs w:val="24"/>
          <w:lang w:eastAsia="en-IN"/>
        </w:rPr>
        <w:t xml:space="preserve"> to climate change adaptation/ mitigation measures.</w:t>
      </w:r>
    </w:p>
    <w:p w:rsidR="00D47A30" w:rsidRPr="00D47A30" w:rsidRDefault="00D47A30" w:rsidP="00EC2438">
      <w:pPr>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proofErr w:type="spellStart"/>
      <w:r w:rsidRPr="00D47A30">
        <w:rPr>
          <w:rFonts w:ascii="Times New Roman" w:eastAsia="Times New Roman" w:hAnsi="Times New Roman" w:cs="Times New Roman"/>
          <w:color w:val="000000"/>
          <w:sz w:val="24"/>
          <w:szCs w:val="24"/>
          <w:lang w:eastAsia="en-IN"/>
        </w:rPr>
        <w:t>Ujjwal</w:t>
      </w:r>
      <w:proofErr w:type="spellEnd"/>
      <w:r w:rsidRPr="00D47A30">
        <w:rPr>
          <w:rFonts w:ascii="Times New Roman" w:eastAsia="Times New Roman" w:hAnsi="Times New Roman" w:cs="Times New Roman"/>
          <w:color w:val="000000"/>
          <w:sz w:val="24"/>
          <w:szCs w:val="24"/>
          <w:lang w:eastAsia="en-IN"/>
        </w:rPr>
        <w:t xml:space="preserve"> - post-doctoral Fellowship Programme - to encourage and retain young </w:t>
      </w:r>
      <w:proofErr w:type="spellStart"/>
      <w:r w:rsidRPr="00D47A30">
        <w:rPr>
          <w:rFonts w:ascii="Times New Roman" w:eastAsia="Times New Roman" w:hAnsi="Times New Roman" w:cs="Times New Roman"/>
          <w:color w:val="000000"/>
          <w:sz w:val="24"/>
          <w:szCs w:val="24"/>
          <w:lang w:eastAsia="en-IN"/>
        </w:rPr>
        <w:t>Ph.D</w:t>
      </w:r>
      <w:proofErr w:type="spellEnd"/>
      <w:r w:rsidRPr="00D47A30">
        <w:rPr>
          <w:rFonts w:ascii="Times New Roman" w:eastAsia="Times New Roman" w:hAnsi="Times New Roman" w:cs="Times New Roman"/>
          <w:color w:val="000000"/>
          <w:sz w:val="24"/>
          <w:szCs w:val="24"/>
          <w:lang w:eastAsia="en-IN"/>
        </w:rPr>
        <w:t xml:space="preserve"> scholars and who wish to pursue a regular career in research, teaching and social activities to empower the weaker and vulnerable sections of the society/community /areas.</w:t>
      </w:r>
    </w:p>
    <w:p w:rsidR="00D47A30" w:rsidRPr="00D47A30" w:rsidRDefault="00D47A30" w:rsidP="00EC2438">
      <w:pPr>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Formation of a Local Level Climate Change Cell and preparation of Local Action Plan    on Climate Change (LAPCCs) in LSGs by developing implementation plans for each of the LSG</w:t>
      </w:r>
    </w:p>
    <w:p w:rsidR="00D47A30" w:rsidRPr="00D47A30" w:rsidRDefault="00D47A30" w:rsidP="00EC2438">
      <w:pPr>
        <w:numPr>
          <w:ilvl w:val="0"/>
          <w:numId w:val="15"/>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 xml:space="preserve">To focus on climate change adaptation and mitigation </w:t>
      </w:r>
      <w:proofErr w:type="spellStart"/>
      <w:r w:rsidRPr="00D47A30">
        <w:rPr>
          <w:rFonts w:ascii="Times New Roman" w:eastAsia="Times New Roman" w:hAnsi="Times New Roman" w:cs="Times New Roman"/>
          <w:color w:val="000000"/>
          <w:sz w:val="24"/>
          <w:szCs w:val="24"/>
          <w:lang w:eastAsia="en-IN"/>
        </w:rPr>
        <w:t>programmes</w:t>
      </w:r>
      <w:proofErr w:type="spellEnd"/>
      <w:r w:rsidRPr="00D47A30">
        <w:rPr>
          <w:rFonts w:ascii="Times New Roman" w:eastAsia="Times New Roman" w:hAnsi="Times New Roman" w:cs="Times New Roman"/>
          <w:color w:val="000000"/>
          <w:sz w:val="24"/>
          <w:szCs w:val="24"/>
          <w:lang w:eastAsia="en-IN"/>
        </w:rPr>
        <w:t>, sustainable livelihood activities, water conservation etc.</w:t>
      </w:r>
    </w:p>
    <w:p w:rsidR="00D47A30" w:rsidRPr="00D47A30" w:rsidRDefault="00177EFC" w:rsidP="00EC2438">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47A30" w:rsidRPr="00D47A30">
        <w:rPr>
          <w:rFonts w:ascii="Times New Roman" w:eastAsia="Times New Roman" w:hAnsi="Times New Roman" w:cs="Times New Roman"/>
          <w:b/>
          <w:bCs/>
          <w:sz w:val="24"/>
          <w:szCs w:val="24"/>
          <w:lang w:eastAsia="en-IN"/>
        </w:rPr>
        <w:t>7.</w:t>
      </w:r>
      <w:r>
        <w:rPr>
          <w:rFonts w:ascii="Times New Roman" w:eastAsia="Times New Roman" w:hAnsi="Times New Roman" w:cs="Times New Roman"/>
          <w:b/>
          <w:bCs/>
          <w:sz w:val="24"/>
          <w:szCs w:val="24"/>
          <w:lang w:eastAsia="en-IN"/>
        </w:rPr>
        <w:t xml:space="preserve"> </w:t>
      </w:r>
      <w:r w:rsidR="00D47A30" w:rsidRPr="00D47A30">
        <w:rPr>
          <w:rFonts w:ascii="Times New Roman" w:eastAsia="Times New Roman" w:hAnsi="Times New Roman" w:cs="Times New Roman"/>
          <w:b/>
          <w:sz w:val="24"/>
          <w:szCs w:val="24"/>
          <w:lang w:eastAsia="en-IN"/>
        </w:rPr>
        <w:t>Kerala State Pollution Control Board</w:t>
      </w:r>
    </w:p>
    <w:p w:rsidR="00D47A30" w:rsidRPr="00D47A30" w:rsidRDefault="00D47A30" w:rsidP="00EC2438">
      <w:pPr>
        <w:spacing w:after="0"/>
        <w:jc w:val="right"/>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 xml:space="preserve">(Outlay: </w:t>
      </w:r>
      <w:r w:rsidRPr="00D47A30">
        <w:rPr>
          <w:rFonts w:ascii="Rupee Foradian" w:eastAsia="Times New Roman" w:hAnsi="Rupee Foradian" w:cs="Times New Roman"/>
          <w:b/>
          <w:sz w:val="24"/>
          <w:szCs w:val="24"/>
          <w:lang w:eastAsia="en-IN"/>
        </w:rPr>
        <w:t>`</w:t>
      </w:r>
      <w:r w:rsidRPr="00D47A30">
        <w:rPr>
          <w:rFonts w:ascii="Times New Roman" w:eastAsia="Times New Roman" w:hAnsi="Times New Roman" w:cs="Times New Roman"/>
          <w:b/>
          <w:sz w:val="24"/>
          <w:szCs w:val="24"/>
          <w:lang w:eastAsia="en-IN"/>
        </w:rPr>
        <w:t xml:space="preserve"> 700.00 lakh)</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The Kerala State Pollution Control Board is the statutory authority for planning, supervising and implementing a comprehensive </w:t>
      </w:r>
      <w:proofErr w:type="spellStart"/>
      <w:r w:rsidRPr="00D47A30">
        <w:rPr>
          <w:rFonts w:ascii="Times New Roman" w:eastAsia="Times New Roman" w:hAnsi="Times New Roman" w:cs="Times New Roman"/>
          <w:sz w:val="24"/>
          <w:szCs w:val="24"/>
          <w:lang w:eastAsia="en-IN"/>
        </w:rPr>
        <w:t>programme</w:t>
      </w:r>
      <w:proofErr w:type="spellEnd"/>
      <w:r w:rsidRPr="00D47A30">
        <w:rPr>
          <w:rFonts w:ascii="Times New Roman" w:eastAsia="Times New Roman" w:hAnsi="Times New Roman" w:cs="Times New Roman"/>
          <w:sz w:val="24"/>
          <w:szCs w:val="24"/>
          <w:lang w:eastAsia="en-IN"/>
        </w:rPr>
        <w:t xml:space="preserve"> for the prevention and control of pollution in the State. The Board is the statutory authority to implement the Acts and Rules of Water, Air (Prevention and Control of Pollution) Act and Rules, Environment (Protection), Hazardous and other Wastes (Management &amp;Trans boundary Movement), Manufacture, Storage and Import of Hazardous Chemicals, Bio-medical waste, Plastic Waste, Solid waste, e-waste, Batteries (Management and handling) and Noise Pollution (Regulation and Control).</w:t>
      </w:r>
    </w:p>
    <w:p w:rsidR="00D47A30" w:rsidRPr="00D47A30" w:rsidRDefault="00D47A30" w:rsidP="00EC2438">
      <w:pPr>
        <w:spacing w:after="0"/>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w:t>
      </w:r>
      <w:r w:rsidRPr="00D47A30">
        <w:rPr>
          <w:rFonts w:ascii="Times New Roman" w:eastAsia="Times New Roman" w:hAnsi="Times New Roman" w:cs="Times New Roman"/>
          <w:sz w:val="24"/>
          <w:szCs w:val="24"/>
          <w:lang w:eastAsia="en-IN"/>
        </w:rPr>
        <w:tab/>
        <w:t>The thrust areas during the Plan Period 2021-22 include the following.</w:t>
      </w:r>
    </w:p>
    <w:p w:rsidR="00D47A30" w:rsidRPr="00D47A30" w:rsidRDefault="00D47A30" w:rsidP="00EC2438">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Strengthening of all District Laboratories of the Board attached to District offices to the level of NABL status.</w:t>
      </w:r>
    </w:p>
    <w:p w:rsidR="00D47A30" w:rsidRPr="00D47A30" w:rsidRDefault="00D47A30" w:rsidP="00EC2438">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lastRenderedPageBreak/>
        <w:t>Surveillance teams to monitor waste (Water, Air and Solid) management system and Night patrolling of Surveillance Squad to prevent unauthorized dumping /discharge of waste.</w:t>
      </w:r>
    </w:p>
    <w:p w:rsidR="00D47A30" w:rsidRPr="00D47A30" w:rsidRDefault="00D47A30" w:rsidP="00EC2438">
      <w:pPr>
        <w:numPr>
          <w:ilvl w:val="0"/>
          <w:numId w:val="20"/>
        </w:numPr>
        <w:pBdr>
          <w:top w:val="nil"/>
          <w:left w:val="nil"/>
          <w:bottom w:val="nil"/>
          <w:right w:val="nil"/>
          <w:between w:val="nil"/>
        </w:pBdr>
        <w:spacing w:after="0"/>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Awareness / Training on Waste Management for different level of Stake Holders.</w:t>
      </w:r>
    </w:p>
    <w:p w:rsidR="00D47A30" w:rsidRPr="00D47A30" w:rsidRDefault="00D47A30" w:rsidP="00EC2438">
      <w:pPr>
        <w:pBdr>
          <w:top w:val="nil"/>
          <w:left w:val="nil"/>
          <w:bottom w:val="nil"/>
          <w:right w:val="nil"/>
          <w:between w:val="nil"/>
        </w:pBdr>
        <w:spacing w:after="0"/>
        <w:rPr>
          <w:rFonts w:ascii="Times New Roman" w:eastAsia="Times New Roman" w:hAnsi="Times New Roman" w:cs="Times New Roman"/>
          <w:sz w:val="24"/>
          <w:szCs w:val="24"/>
          <w:lang w:eastAsia="en-IN"/>
        </w:rPr>
      </w:pPr>
      <w:r w:rsidRPr="00D47A30">
        <w:rPr>
          <w:rFonts w:ascii="Times New Roman" w:eastAsia="Times New Roman" w:hAnsi="Times New Roman" w:cs="Times New Roman"/>
          <w:color w:val="000000"/>
          <w:sz w:val="24"/>
          <w:szCs w:val="24"/>
          <w:lang w:eastAsia="en-IN"/>
        </w:rPr>
        <w:tab/>
      </w:r>
      <w:r w:rsidRPr="00D47A30">
        <w:rPr>
          <w:rFonts w:ascii="Times New Roman" w:eastAsia="Times New Roman" w:hAnsi="Times New Roman" w:cs="Times New Roman"/>
          <w:sz w:val="24"/>
          <w:szCs w:val="24"/>
          <w:lang w:eastAsia="en-IN"/>
        </w:rPr>
        <w:t xml:space="preserve">An amount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 xml:space="preserve">700.00 lakh is provided during 2021-22 for infrastructure </w:t>
      </w:r>
      <w:proofErr w:type="spellStart"/>
      <w:r w:rsidRPr="00D47A30">
        <w:rPr>
          <w:rFonts w:ascii="Times New Roman" w:eastAsia="Times New Roman" w:hAnsi="Times New Roman" w:cs="Times New Roman"/>
          <w:sz w:val="24"/>
          <w:szCs w:val="24"/>
          <w:lang w:eastAsia="en-IN"/>
        </w:rPr>
        <w:t>upgradation</w:t>
      </w:r>
      <w:proofErr w:type="spellEnd"/>
      <w:r w:rsidRPr="00D47A30">
        <w:rPr>
          <w:rFonts w:ascii="Times New Roman" w:eastAsia="Times New Roman" w:hAnsi="Times New Roman" w:cs="Times New Roman"/>
          <w:sz w:val="24"/>
          <w:szCs w:val="24"/>
          <w:lang w:eastAsia="en-IN"/>
        </w:rPr>
        <w:t>, Public Awareness, regulatory mechanism, environment monitoring &amp; management and capacity building.</w:t>
      </w:r>
    </w:p>
    <w:p w:rsidR="00D47A30" w:rsidRPr="00D47A30" w:rsidRDefault="00D47A30" w:rsidP="00EC2438">
      <w:pPr>
        <w:spacing w:after="0"/>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Under Infrastructure </w:t>
      </w:r>
      <w:proofErr w:type="spellStart"/>
      <w:r w:rsidRPr="00D47A30">
        <w:rPr>
          <w:rFonts w:ascii="Times New Roman" w:eastAsia="Times New Roman" w:hAnsi="Times New Roman" w:cs="Times New Roman"/>
          <w:sz w:val="24"/>
          <w:szCs w:val="24"/>
          <w:lang w:eastAsia="en-IN"/>
        </w:rPr>
        <w:t>Upgradation</w:t>
      </w:r>
      <w:proofErr w:type="spellEnd"/>
      <w:r w:rsidRPr="00D47A30">
        <w:rPr>
          <w:rFonts w:ascii="Times New Roman" w:eastAsia="Times New Roman" w:hAnsi="Times New Roman" w:cs="Times New Roman"/>
          <w:sz w:val="24"/>
          <w:szCs w:val="24"/>
          <w:lang w:eastAsia="en-IN"/>
        </w:rPr>
        <w:t xml:space="preserve"> the following components are proposed</w:t>
      </w:r>
    </w:p>
    <w:p w:rsidR="00D47A30" w:rsidRPr="00D47A30" w:rsidRDefault="00D47A30" w:rsidP="00177EFC">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Strengthening of Boards Laboratories</w:t>
      </w:r>
    </w:p>
    <w:p w:rsidR="00D47A30" w:rsidRPr="00D47A30" w:rsidRDefault="00D47A30" w:rsidP="00177EFC">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proofErr w:type="spellStart"/>
      <w:r w:rsidRPr="00D47A30">
        <w:rPr>
          <w:rFonts w:ascii="Times New Roman" w:eastAsia="Times New Roman" w:hAnsi="Times New Roman" w:cs="Times New Roman"/>
          <w:color w:val="000000"/>
          <w:sz w:val="24"/>
          <w:szCs w:val="24"/>
          <w:lang w:eastAsia="en-IN"/>
        </w:rPr>
        <w:t>Upgradation</w:t>
      </w:r>
      <w:proofErr w:type="spellEnd"/>
      <w:r w:rsidRPr="00D47A30">
        <w:rPr>
          <w:rFonts w:ascii="Times New Roman" w:eastAsia="Times New Roman" w:hAnsi="Times New Roman" w:cs="Times New Roman"/>
          <w:color w:val="000000"/>
          <w:sz w:val="24"/>
          <w:szCs w:val="24"/>
          <w:lang w:eastAsia="en-IN"/>
        </w:rPr>
        <w:t xml:space="preserve"> of IT Cell of the Board into State Level Data Centre</w:t>
      </w:r>
    </w:p>
    <w:p w:rsidR="00D47A30" w:rsidRPr="00D47A30" w:rsidRDefault="00D47A30" w:rsidP="00177EFC">
      <w:pPr>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Construction of office building and establishment of calibration lab</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Under Regulatory mechanism training of stakeholders on rules/environmental issues and public awareness will be undertaken. There will be public hearing to collect public opinion in case of specific issues of complaint/general protests, awareness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exhibitions, publishing of </w:t>
      </w:r>
      <w:proofErr w:type="spellStart"/>
      <w:r w:rsidRPr="00D47A30">
        <w:rPr>
          <w:rFonts w:ascii="Times New Roman" w:eastAsia="Times New Roman" w:hAnsi="Times New Roman" w:cs="Times New Roman"/>
          <w:sz w:val="24"/>
          <w:szCs w:val="24"/>
          <w:lang w:eastAsia="en-IN"/>
        </w:rPr>
        <w:t>Paristhithivartha</w:t>
      </w:r>
      <w:proofErr w:type="spellEnd"/>
      <w:r w:rsidRPr="00D47A30">
        <w:rPr>
          <w:rFonts w:ascii="Times New Roman" w:eastAsia="Times New Roman" w:hAnsi="Times New Roman" w:cs="Times New Roman"/>
          <w:sz w:val="24"/>
          <w:szCs w:val="24"/>
          <w:lang w:eastAsia="en-IN"/>
        </w:rPr>
        <w:t xml:space="preserve"> and pamphlets, getting support of media etc. will be covered under public awareness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w:t>
      </w:r>
    </w:p>
    <w:p w:rsidR="00D47A30" w:rsidRPr="00D47A30" w:rsidRDefault="00D47A30" w:rsidP="00EC2438">
      <w:pPr>
        <w:spacing w:after="0"/>
        <w:ind w:firstLine="360"/>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The following sub components will be implemented under Environment Monitoring and Management.</w:t>
      </w:r>
    </w:p>
    <w:p w:rsidR="00D47A30" w:rsidRPr="00D47A30" w:rsidRDefault="00D47A30" w:rsidP="00177EFC">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 xml:space="preserve">Ambient air and water quality monitoring surveillance </w:t>
      </w:r>
      <w:proofErr w:type="spellStart"/>
      <w:r w:rsidRPr="00D47A30">
        <w:rPr>
          <w:rFonts w:ascii="Times New Roman" w:eastAsia="Times New Roman" w:hAnsi="Times New Roman" w:cs="Times New Roman"/>
          <w:color w:val="000000"/>
          <w:sz w:val="24"/>
          <w:szCs w:val="24"/>
          <w:lang w:eastAsia="en-IN"/>
        </w:rPr>
        <w:t>programme</w:t>
      </w:r>
      <w:proofErr w:type="spellEnd"/>
    </w:p>
    <w:p w:rsidR="00D47A30" w:rsidRPr="00D47A30" w:rsidRDefault="00D47A30" w:rsidP="00177EFC">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 xml:space="preserve">Surveillance of </w:t>
      </w:r>
      <w:proofErr w:type="spellStart"/>
      <w:r w:rsidRPr="00D47A30">
        <w:rPr>
          <w:rFonts w:ascii="Times New Roman" w:eastAsia="Times New Roman" w:hAnsi="Times New Roman" w:cs="Times New Roman"/>
          <w:color w:val="000000"/>
          <w:sz w:val="24"/>
          <w:szCs w:val="24"/>
          <w:lang w:eastAsia="en-IN"/>
        </w:rPr>
        <w:t>Sabarimala</w:t>
      </w:r>
      <w:proofErr w:type="spellEnd"/>
    </w:p>
    <w:p w:rsidR="00D47A30" w:rsidRPr="00D47A30" w:rsidRDefault="00D47A30" w:rsidP="00177EFC">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 xml:space="preserve">Online water quality monitoring station at </w:t>
      </w:r>
      <w:proofErr w:type="spellStart"/>
      <w:r w:rsidRPr="00D47A30">
        <w:rPr>
          <w:rFonts w:ascii="Times New Roman" w:eastAsia="Times New Roman" w:hAnsi="Times New Roman" w:cs="Times New Roman"/>
          <w:color w:val="000000"/>
          <w:sz w:val="24"/>
          <w:szCs w:val="24"/>
          <w:lang w:eastAsia="en-IN"/>
        </w:rPr>
        <w:t>Periyar</w:t>
      </w:r>
      <w:proofErr w:type="spellEnd"/>
    </w:p>
    <w:p w:rsidR="00D47A30" w:rsidRPr="00D47A30" w:rsidRDefault="00D47A30" w:rsidP="00177EFC">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 xml:space="preserve">Establishment of night vision camera along </w:t>
      </w:r>
      <w:proofErr w:type="spellStart"/>
      <w:r w:rsidRPr="00D47A30">
        <w:rPr>
          <w:rFonts w:ascii="Times New Roman" w:eastAsia="Times New Roman" w:hAnsi="Times New Roman" w:cs="Times New Roman"/>
          <w:color w:val="000000"/>
          <w:sz w:val="24"/>
          <w:szCs w:val="24"/>
          <w:lang w:eastAsia="en-IN"/>
        </w:rPr>
        <w:t>Eloor-Edayar</w:t>
      </w:r>
      <w:proofErr w:type="spellEnd"/>
      <w:r w:rsidRPr="00D47A30">
        <w:rPr>
          <w:rFonts w:ascii="Times New Roman" w:eastAsia="Times New Roman" w:hAnsi="Times New Roman" w:cs="Times New Roman"/>
          <w:color w:val="000000"/>
          <w:sz w:val="24"/>
          <w:szCs w:val="24"/>
          <w:lang w:eastAsia="en-IN"/>
        </w:rPr>
        <w:t xml:space="preserve"> region</w:t>
      </w:r>
    </w:p>
    <w:p w:rsidR="00D47A30" w:rsidRPr="00D47A30" w:rsidRDefault="00D47A30" w:rsidP="00177EFC">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Publication of water and Air Quality Directory</w:t>
      </w:r>
    </w:p>
    <w:p w:rsidR="00D47A30" w:rsidRPr="00D47A30" w:rsidRDefault="00D47A30" w:rsidP="00177EFC">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Preparation of oil spill contingency plan</w:t>
      </w:r>
    </w:p>
    <w:p w:rsidR="00D47A30" w:rsidRPr="00D47A30" w:rsidRDefault="00D47A30" w:rsidP="00177EFC">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R&amp;D Projects</w:t>
      </w:r>
    </w:p>
    <w:p w:rsidR="00D47A30" w:rsidRPr="00D47A30" w:rsidRDefault="00D47A30" w:rsidP="00177EFC">
      <w:pPr>
        <w:numPr>
          <w:ilvl w:val="0"/>
          <w:numId w:val="1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Financial assistance to CBMWTDF</w:t>
      </w:r>
    </w:p>
    <w:p w:rsidR="00D47A30" w:rsidRPr="00D47A30" w:rsidRDefault="00D47A30" w:rsidP="00EC2438">
      <w:pPr>
        <w:spacing w:after="0"/>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The component wise break up for 2021-22 is as follows.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1"/>
        <w:gridCol w:w="6830"/>
        <w:gridCol w:w="1825"/>
      </w:tblGrid>
      <w:tr w:rsidR="00D47A30" w:rsidRPr="00D47A30" w:rsidTr="00136FFF">
        <w:trPr>
          <w:trHeight w:val="530"/>
        </w:trPr>
        <w:tc>
          <w:tcPr>
            <w:tcW w:w="481" w:type="pct"/>
            <w:vAlign w:val="center"/>
          </w:tcPr>
          <w:p w:rsidR="00D47A30" w:rsidRPr="00D47A30" w:rsidRDefault="00D47A30" w:rsidP="00177EFC">
            <w:pPr>
              <w:spacing w:after="0" w:line="240" w:lineRule="auto"/>
              <w:jc w:val="center"/>
              <w:rPr>
                <w:rFonts w:ascii="Times New Roman" w:eastAsia="Times New Roman" w:hAnsi="Times New Roman" w:cs="Times New Roman"/>
                <w:b/>
                <w:sz w:val="24"/>
                <w:szCs w:val="24"/>
                <w:lang w:eastAsia="en-IN"/>
              </w:rPr>
            </w:pPr>
            <w:proofErr w:type="spellStart"/>
            <w:r w:rsidRPr="00D47A30">
              <w:rPr>
                <w:rFonts w:ascii="Times New Roman" w:eastAsia="Times New Roman" w:hAnsi="Times New Roman" w:cs="Times New Roman"/>
                <w:b/>
                <w:sz w:val="24"/>
                <w:szCs w:val="24"/>
                <w:lang w:eastAsia="en-IN"/>
              </w:rPr>
              <w:t>Sl</w:t>
            </w:r>
            <w:proofErr w:type="spellEnd"/>
            <w:r w:rsidRPr="00D47A30">
              <w:rPr>
                <w:rFonts w:ascii="Times New Roman" w:eastAsia="Times New Roman" w:hAnsi="Times New Roman" w:cs="Times New Roman"/>
                <w:b/>
                <w:sz w:val="24"/>
                <w:szCs w:val="24"/>
                <w:lang w:eastAsia="en-IN"/>
              </w:rPr>
              <w:t xml:space="preserve"> No.</w:t>
            </w:r>
          </w:p>
        </w:tc>
        <w:tc>
          <w:tcPr>
            <w:tcW w:w="3566" w:type="pct"/>
            <w:vAlign w:val="center"/>
          </w:tcPr>
          <w:p w:rsidR="00D47A30" w:rsidRPr="00D47A30" w:rsidRDefault="00D47A30" w:rsidP="00177EFC">
            <w:pPr>
              <w:spacing w:after="0" w:line="240" w:lineRule="auto"/>
              <w:jc w:val="center"/>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Components</w:t>
            </w:r>
          </w:p>
        </w:tc>
        <w:tc>
          <w:tcPr>
            <w:tcW w:w="953" w:type="pct"/>
            <w:vAlign w:val="center"/>
          </w:tcPr>
          <w:p w:rsidR="00D47A30" w:rsidRPr="00D47A30" w:rsidRDefault="00D47A30" w:rsidP="00177EFC">
            <w:pPr>
              <w:spacing w:after="0" w:line="240" w:lineRule="auto"/>
              <w:jc w:val="center"/>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 xml:space="preserve">Amount </w:t>
            </w:r>
          </w:p>
          <w:p w:rsidR="00D47A30" w:rsidRPr="00D47A30" w:rsidRDefault="00D47A30" w:rsidP="00177EFC">
            <w:pPr>
              <w:spacing w:after="0" w:line="240" w:lineRule="auto"/>
              <w:jc w:val="center"/>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 in lakh)</w:t>
            </w:r>
          </w:p>
        </w:tc>
      </w:tr>
      <w:tr w:rsidR="00D47A30" w:rsidRPr="00D47A30" w:rsidTr="00EC2438">
        <w:trPr>
          <w:trHeight w:val="189"/>
        </w:trPr>
        <w:tc>
          <w:tcPr>
            <w:tcW w:w="481" w:type="pct"/>
            <w:vAlign w:val="center"/>
          </w:tcPr>
          <w:p w:rsidR="00D47A30" w:rsidRPr="00D47A30" w:rsidRDefault="00D47A30" w:rsidP="00177EFC">
            <w:pPr>
              <w:spacing w:after="0" w:line="240" w:lineRule="auto"/>
              <w:jc w:val="center"/>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1.</w:t>
            </w:r>
          </w:p>
        </w:tc>
        <w:tc>
          <w:tcPr>
            <w:tcW w:w="3566" w:type="pct"/>
            <w:vAlign w:val="center"/>
          </w:tcPr>
          <w:p w:rsidR="00D47A30" w:rsidRPr="00D47A30" w:rsidRDefault="00D47A30" w:rsidP="00177EFC">
            <w:pPr>
              <w:spacing w:after="0" w:line="240" w:lineRule="auto"/>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Infrastructure </w:t>
            </w:r>
            <w:proofErr w:type="spellStart"/>
            <w:r w:rsidRPr="00D47A30">
              <w:rPr>
                <w:rFonts w:ascii="Times New Roman" w:eastAsia="Times New Roman" w:hAnsi="Times New Roman" w:cs="Times New Roman"/>
                <w:sz w:val="24"/>
                <w:szCs w:val="24"/>
                <w:lang w:eastAsia="en-IN"/>
              </w:rPr>
              <w:t>Upgradation</w:t>
            </w:r>
            <w:proofErr w:type="spellEnd"/>
          </w:p>
        </w:tc>
        <w:tc>
          <w:tcPr>
            <w:tcW w:w="953" w:type="pct"/>
            <w:vAlign w:val="center"/>
          </w:tcPr>
          <w:p w:rsidR="00D47A30" w:rsidRPr="00D47A30" w:rsidRDefault="00D47A30" w:rsidP="00177EFC">
            <w:pPr>
              <w:spacing w:after="0" w:line="240" w:lineRule="auto"/>
              <w:jc w:val="center"/>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200.00</w:t>
            </w:r>
          </w:p>
        </w:tc>
      </w:tr>
      <w:tr w:rsidR="00D47A30" w:rsidRPr="00D47A30" w:rsidTr="00136FFF">
        <w:trPr>
          <w:trHeight w:val="413"/>
        </w:trPr>
        <w:tc>
          <w:tcPr>
            <w:tcW w:w="481" w:type="pct"/>
            <w:vAlign w:val="center"/>
          </w:tcPr>
          <w:p w:rsidR="00D47A30" w:rsidRPr="00D47A30" w:rsidRDefault="00D47A30" w:rsidP="00177EFC">
            <w:pPr>
              <w:spacing w:after="0" w:line="240" w:lineRule="auto"/>
              <w:jc w:val="center"/>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2.</w:t>
            </w:r>
          </w:p>
        </w:tc>
        <w:tc>
          <w:tcPr>
            <w:tcW w:w="3566" w:type="pct"/>
            <w:vAlign w:val="center"/>
          </w:tcPr>
          <w:p w:rsidR="00D47A30" w:rsidRPr="00D47A30" w:rsidRDefault="00D47A30" w:rsidP="00177EFC">
            <w:pPr>
              <w:spacing w:after="0" w:line="240" w:lineRule="auto"/>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Public Awareness</w:t>
            </w:r>
          </w:p>
        </w:tc>
        <w:tc>
          <w:tcPr>
            <w:tcW w:w="953" w:type="pct"/>
            <w:vAlign w:val="center"/>
          </w:tcPr>
          <w:p w:rsidR="00D47A30" w:rsidRPr="00D47A30" w:rsidRDefault="00D47A30" w:rsidP="00177EFC">
            <w:pPr>
              <w:spacing w:after="0" w:line="240" w:lineRule="auto"/>
              <w:jc w:val="center"/>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25.00</w:t>
            </w:r>
          </w:p>
        </w:tc>
      </w:tr>
      <w:tr w:rsidR="00D47A30" w:rsidRPr="00D47A30" w:rsidTr="00136FFF">
        <w:tc>
          <w:tcPr>
            <w:tcW w:w="481" w:type="pct"/>
            <w:vAlign w:val="center"/>
          </w:tcPr>
          <w:p w:rsidR="00D47A30" w:rsidRPr="00D47A30" w:rsidRDefault="00D47A30" w:rsidP="00177EFC">
            <w:pPr>
              <w:spacing w:after="0" w:line="240" w:lineRule="auto"/>
              <w:jc w:val="center"/>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3.</w:t>
            </w:r>
          </w:p>
        </w:tc>
        <w:tc>
          <w:tcPr>
            <w:tcW w:w="3566" w:type="pct"/>
            <w:vAlign w:val="center"/>
          </w:tcPr>
          <w:p w:rsidR="00D47A30" w:rsidRPr="00D47A30" w:rsidRDefault="00D47A30" w:rsidP="00177EFC">
            <w:pPr>
              <w:spacing w:after="0" w:line="240" w:lineRule="auto"/>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Environment Monitoring And Management</w:t>
            </w:r>
          </w:p>
        </w:tc>
        <w:tc>
          <w:tcPr>
            <w:tcW w:w="953" w:type="pct"/>
            <w:vAlign w:val="center"/>
          </w:tcPr>
          <w:p w:rsidR="00D47A30" w:rsidRPr="00D47A30" w:rsidRDefault="00D47A30" w:rsidP="00177EFC">
            <w:pPr>
              <w:spacing w:after="0" w:line="240" w:lineRule="auto"/>
              <w:jc w:val="center"/>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470.00</w:t>
            </w:r>
          </w:p>
        </w:tc>
      </w:tr>
      <w:tr w:rsidR="00D47A30" w:rsidRPr="00D47A30" w:rsidTr="00136FFF">
        <w:tc>
          <w:tcPr>
            <w:tcW w:w="481" w:type="pct"/>
            <w:vAlign w:val="center"/>
          </w:tcPr>
          <w:p w:rsidR="00D47A30" w:rsidRPr="00D47A30" w:rsidRDefault="00D47A30" w:rsidP="00177EFC">
            <w:pPr>
              <w:spacing w:after="0" w:line="240" w:lineRule="auto"/>
              <w:jc w:val="center"/>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4.</w:t>
            </w:r>
          </w:p>
        </w:tc>
        <w:tc>
          <w:tcPr>
            <w:tcW w:w="3566" w:type="pct"/>
            <w:vAlign w:val="center"/>
          </w:tcPr>
          <w:p w:rsidR="00D47A30" w:rsidRPr="00D47A30" w:rsidRDefault="00D47A30" w:rsidP="00177EFC">
            <w:pPr>
              <w:spacing w:after="0" w:line="240" w:lineRule="auto"/>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Capacity Building</w:t>
            </w:r>
          </w:p>
        </w:tc>
        <w:tc>
          <w:tcPr>
            <w:tcW w:w="953" w:type="pct"/>
            <w:vAlign w:val="center"/>
          </w:tcPr>
          <w:p w:rsidR="00D47A30" w:rsidRPr="00D47A30" w:rsidRDefault="00D47A30" w:rsidP="00177EFC">
            <w:pPr>
              <w:spacing w:after="0" w:line="240" w:lineRule="auto"/>
              <w:jc w:val="center"/>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5.00</w:t>
            </w:r>
          </w:p>
        </w:tc>
      </w:tr>
      <w:tr w:rsidR="00D47A30" w:rsidRPr="00D47A30" w:rsidTr="00136FFF">
        <w:tc>
          <w:tcPr>
            <w:tcW w:w="481" w:type="pct"/>
            <w:vAlign w:val="center"/>
          </w:tcPr>
          <w:p w:rsidR="00D47A30" w:rsidRPr="00D47A30" w:rsidRDefault="00D47A30" w:rsidP="00177EFC">
            <w:pPr>
              <w:spacing w:after="0" w:line="240" w:lineRule="auto"/>
              <w:jc w:val="center"/>
              <w:rPr>
                <w:rFonts w:ascii="Times New Roman" w:eastAsia="Times New Roman" w:hAnsi="Times New Roman" w:cs="Times New Roman"/>
                <w:b/>
                <w:bCs/>
                <w:sz w:val="24"/>
                <w:szCs w:val="24"/>
                <w:lang w:eastAsia="en-IN"/>
              </w:rPr>
            </w:pPr>
          </w:p>
        </w:tc>
        <w:tc>
          <w:tcPr>
            <w:tcW w:w="3566" w:type="pct"/>
            <w:vAlign w:val="center"/>
          </w:tcPr>
          <w:p w:rsidR="00D47A30" w:rsidRPr="00D47A30" w:rsidRDefault="00D47A30" w:rsidP="00177EFC">
            <w:pPr>
              <w:spacing w:after="0" w:line="240" w:lineRule="auto"/>
              <w:jc w:val="center"/>
              <w:rPr>
                <w:rFonts w:ascii="Times New Roman" w:eastAsia="Times New Roman" w:hAnsi="Times New Roman" w:cs="Times New Roman"/>
                <w:b/>
                <w:bCs/>
                <w:sz w:val="24"/>
                <w:szCs w:val="24"/>
                <w:lang w:eastAsia="en-IN"/>
              </w:rPr>
            </w:pPr>
            <w:r w:rsidRPr="00D47A30">
              <w:rPr>
                <w:rFonts w:ascii="Times New Roman" w:eastAsia="Times New Roman" w:hAnsi="Times New Roman" w:cs="Times New Roman"/>
                <w:b/>
                <w:bCs/>
                <w:sz w:val="24"/>
                <w:szCs w:val="24"/>
                <w:lang w:eastAsia="en-IN"/>
              </w:rPr>
              <w:t>Total</w:t>
            </w:r>
          </w:p>
        </w:tc>
        <w:tc>
          <w:tcPr>
            <w:tcW w:w="953" w:type="pct"/>
            <w:vAlign w:val="center"/>
          </w:tcPr>
          <w:p w:rsidR="00D47A30" w:rsidRPr="00D47A30" w:rsidRDefault="00D47A30" w:rsidP="00177EFC">
            <w:pPr>
              <w:spacing w:after="0" w:line="240" w:lineRule="auto"/>
              <w:jc w:val="center"/>
              <w:rPr>
                <w:rFonts w:ascii="Times New Roman" w:eastAsia="Times New Roman" w:hAnsi="Times New Roman" w:cs="Times New Roman"/>
                <w:b/>
                <w:bCs/>
                <w:sz w:val="24"/>
                <w:szCs w:val="24"/>
                <w:lang w:eastAsia="en-IN"/>
              </w:rPr>
            </w:pPr>
            <w:r w:rsidRPr="00D47A30">
              <w:rPr>
                <w:rFonts w:ascii="Times New Roman" w:eastAsia="Times New Roman" w:hAnsi="Times New Roman" w:cs="Times New Roman"/>
                <w:b/>
                <w:bCs/>
                <w:sz w:val="24"/>
                <w:szCs w:val="24"/>
                <w:lang w:eastAsia="en-IN"/>
              </w:rPr>
              <w:t>700.00</w:t>
            </w:r>
          </w:p>
        </w:tc>
      </w:tr>
    </w:tbl>
    <w:p w:rsidR="00D47A30" w:rsidRPr="00D47A30" w:rsidRDefault="00177511" w:rsidP="00EC2438">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An o</w:t>
      </w:r>
      <w:r w:rsidR="00D47A30" w:rsidRPr="00D47A30">
        <w:rPr>
          <w:rFonts w:ascii="Times New Roman" w:eastAsia="Times New Roman" w:hAnsi="Times New Roman" w:cs="Times New Roman"/>
          <w:sz w:val="24"/>
          <w:szCs w:val="24"/>
          <w:lang w:eastAsia="en-IN"/>
        </w:rPr>
        <w:t xml:space="preserve">utlay of </w:t>
      </w:r>
      <w:r w:rsidR="00D47A30" w:rsidRPr="00D47A30">
        <w:rPr>
          <w:rFonts w:ascii="Times New Roman" w:eastAsia="Times New Roman" w:hAnsi="Times New Roman" w:cs="Times New Roman"/>
          <w:bCs/>
          <w:sz w:val="24"/>
          <w:szCs w:val="24"/>
          <w:lang w:eastAsia="en-IN"/>
        </w:rPr>
        <w:t>₹</w:t>
      </w:r>
      <w:r w:rsidR="00D47A30" w:rsidRPr="00D47A30">
        <w:rPr>
          <w:rFonts w:ascii="Times New Roman" w:eastAsia="Times New Roman" w:hAnsi="Times New Roman" w:cs="Times New Roman"/>
          <w:sz w:val="24"/>
          <w:szCs w:val="24"/>
          <w:lang w:eastAsia="en-IN"/>
        </w:rPr>
        <w:t>700.00 lakh is provided in budget 2021-22 for the above components.</w:t>
      </w:r>
    </w:p>
    <w:p w:rsidR="00D47A30" w:rsidRPr="00D47A30" w:rsidRDefault="00D47A30" w:rsidP="00177EFC">
      <w:pPr>
        <w:numPr>
          <w:ilvl w:val="0"/>
          <w:numId w:val="19"/>
        </w:num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4"/>
          <w:szCs w:val="24"/>
          <w:lang w:eastAsia="en-IN"/>
        </w:rPr>
      </w:pPr>
      <w:r w:rsidRPr="00D47A30">
        <w:rPr>
          <w:rFonts w:ascii="Times New Roman" w:eastAsia="Times New Roman" w:hAnsi="Times New Roman" w:cs="Times New Roman"/>
          <w:b/>
          <w:color w:val="000000"/>
          <w:sz w:val="24"/>
          <w:szCs w:val="24"/>
          <w:lang w:eastAsia="en-IN"/>
        </w:rPr>
        <w:t xml:space="preserve">State Wetland Authority, </w:t>
      </w:r>
      <w:proofErr w:type="spellStart"/>
      <w:r w:rsidRPr="00D47A30">
        <w:rPr>
          <w:rFonts w:ascii="Times New Roman" w:eastAsia="Times New Roman" w:hAnsi="Times New Roman" w:cs="Times New Roman"/>
          <w:b/>
          <w:color w:val="000000"/>
          <w:sz w:val="24"/>
          <w:szCs w:val="24"/>
          <w:lang w:eastAsia="en-IN"/>
        </w:rPr>
        <w:t>kerala</w:t>
      </w:r>
      <w:proofErr w:type="spellEnd"/>
      <w:r w:rsidRPr="00D47A30">
        <w:rPr>
          <w:rFonts w:ascii="Times New Roman" w:eastAsia="Times New Roman" w:hAnsi="Times New Roman" w:cs="Times New Roman"/>
          <w:b/>
          <w:color w:val="000000"/>
          <w:sz w:val="24"/>
          <w:szCs w:val="24"/>
          <w:lang w:eastAsia="en-IN"/>
        </w:rPr>
        <w:t xml:space="preserve"> (SWAK) </w:t>
      </w:r>
    </w:p>
    <w:p w:rsidR="00D47A30" w:rsidRPr="00D47A30" w:rsidRDefault="00D47A30" w:rsidP="00EC2438">
      <w:pPr>
        <w:spacing w:after="0" w:line="240" w:lineRule="auto"/>
        <w:ind w:left="5040" w:firstLine="720"/>
        <w:jc w:val="right"/>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(Outlay: ₹75.00 lakh)</w:t>
      </w:r>
    </w:p>
    <w:p w:rsidR="00D47A30" w:rsidRPr="00D47A30" w:rsidRDefault="00D47A30" w:rsidP="00EC2438">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SWAK functions as nodal authority for all wetland specific activities within the state. It is constituted for the purpose of protection and rejuvenation of all wetlands in the state including the protection of genetic diversity of the ecosystem, formulation of policies and coordination of local self-Governments, NGO’s and other agencies to implement and regulate the activities. The outlay provided will be utilized for the activity oriented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on the restoration of </w:t>
      </w:r>
      <w:r w:rsidRPr="00D47A30">
        <w:rPr>
          <w:rFonts w:ascii="Times New Roman" w:eastAsia="Times New Roman" w:hAnsi="Times New Roman" w:cs="Times New Roman"/>
          <w:sz w:val="24"/>
          <w:szCs w:val="24"/>
          <w:lang w:eastAsia="en-IN"/>
        </w:rPr>
        <w:lastRenderedPageBreak/>
        <w:t xml:space="preserve">mangrove ecosystem through Forest department with the expertise of scientific organization wherever necessary. Other activities include implementation of Eco-restoration activities of wetlands on the basis of approved management action plans, and preparation of DPRs for wetland protection and ecosystem improvement activities on the special wetland ecosystem such as </w:t>
      </w:r>
      <w:proofErr w:type="spellStart"/>
      <w:r w:rsidR="0049358B">
        <w:rPr>
          <w:rFonts w:ascii="Times New Roman" w:eastAsia="Times New Roman" w:hAnsi="Times New Roman" w:cs="Times New Roman"/>
          <w:sz w:val="24"/>
          <w:szCs w:val="24"/>
          <w:lang w:eastAsia="en-IN"/>
        </w:rPr>
        <w:t>myristica</w:t>
      </w:r>
      <w:proofErr w:type="spellEnd"/>
      <w:r w:rsidR="0049358B">
        <w:rPr>
          <w:rFonts w:ascii="Times New Roman" w:eastAsia="Times New Roman" w:hAnsi="Times New Roman" w:cs="Times New Roman"/>
          <w:sz w:val="24"/>
          <w:szCs w:val="24"/>
          <w:lang w:eastAsia="en-IN"/>
        </w:rPr>
        <w:t xml:space="preserve"> swamps, bogs, Marshes</w:t>
      </w:r>
      <w:r w:rsidR="00177511">
        <w:rPr>
          <w:rFonts w:ascii="Times New Roman" w:eastAsia="Times New Roman" w:hAnsi="Times New Roman" w:cs="Times New Roman"/>
          <w:sz w:val="24"/>
          <w:szCs w:val="24"/>
          <w:lang w:eastAsia="en-IN"/>
        </w:rPr>
        <w:t>.</w:t>
      </w:r>
      <w:r w:rsidR="0049358B">
        <w:rPr>
          <w:rFonts w:ascii="Times New Roman" w:eastAsia="Times New Roman" w:hAnsi="Times New Roman" w:cs="Times New Roman"/>
          <w:sz w:val="24"/>
          <w:szCs w:val="24"/>
          <w:lang w:eastAsia="en-IN"/>
        </w:rPr>
        <w:t xml:space="preserve"> </w:t>
      </w:r>
    </w:p>
    <w:p w:rsidR="00177511" w:rsidRPr="00D47A30" w:rsidRDefault="00D47A30" w:rsidP="00177511">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The outlay will also be </w:t>
      </w:r>
      <w:proofErr w:type="spellStart"/>
      <w:r w:rsidRPr="00D47A30">
        <w:rPr>
          <w:rFonts w:ascii="Times New Roman" w:eastAsia="Times New Roman" w:hAnsi="Times New Roman" w:cs="Times New Roman"/>
          <w:sz w:val="24"/>
          <w:szCs w:val="24"/>
          <w:lang w:eastAsia="en-IN"/>
        </w:rPr>
        <w:t>utilised</w:t>
      </w:r>
      <w:proofErr w:type="spellEnd"/>
      <w:r w:rsidRPr="00D47A30">
        <w:rPr>
          <w:rFonts w:ascii="Times New Roman" w:eastAsia="Times New Roman" w:hAnsi="Times New Roman" w:cs="Times New Roman"/>
          <w:sz w:val="24"/>
          <w:szCs w:val="24"/>
          <w:lang w:eastAsia="en-IN"/>
        </w:rPr>
        <w:t xml:space="preserve"> for a mobile wetland monitoring and surveillance unit, IT infrastructures, computer, stationary, filed survey, functioning o</w:t>
      </w:r>
      <w:r w:rsidR="00177511">
        <w:rPr>
          <w:rFonts w:ascii="Times New Roman" w:eastAsia="Times New Roman" w:hAnsi="Times New Roman" w:cs="Times New Roman"/>
          <w:sz w:val="24"/>
          <w:szCs w:val="24"/>
          <w:lang w:eastAsia="en-IN"/>
        </w:rPr>
        <w:t xml:space="preserve">f all project management units, </w:t>
      </w:r>
      <w:r w:rsidR="00177511" w:rsidRPr="00D47A30">
        <w:rPr>
          <w:rFonts w:ascii="Times New Roman" w:eastAsia="Times New Roman" w:hAnsi="Times New Roman" w:cs="Times New Roman"/>
          <w:sz w:val="24"/>
          <w:szCs w:val="24"/>
          <w:lang w:eastAsia="en-IN"/>
        </w:rPr>
        <w:t>int</w:t>
      </w:r>
      <w:r w:rsidR="0062472C">
        <w:rPr>
          <w:rFonts w:ascii="Times New Roman" w:eastAsia="Times New Roman" w:hAnsi="Times New Roman" w:cs="Times New Roman"/>
          <w:sz w:val="24"/>
          <w:szCs w:val="24"/>
          <w:lang w:eastAsia="en-IN"/>
        </w:rPr>
        <w:t xml:space="preserve">egrated management action plan and </w:t>
      </w:r>
      <w:r w:rsidR="00177511" w:rsidRPr="00D47A30">
        <w:rPr>
          <w:rFonts w:ascii="Times New Roman" w:eastAsia="Times New Roman" w:hAnsi="Times New Roman" w:cs="Times New Roman"/>
          <w:sz w:val="24"/>
          <w:szCs w:val="24"/>
          <w:lang w:eastAsia="en-IN"/>
        </w:rPr>
        <w:t>wetland mapping.</w:t>
      </w:r>
    </w:p>
    <w:p w:rsidR="00D47A30" w:rsidRPr="00D47A30" w:rsidRDefault="00177511" w:rsidP="00177511">
      <w:pPr>
        <w:spacing w:after="0"/>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77EFC">
        <w:rPr>
          <w:rFonts w:ascii="Times New Roman" w:eastAsia="Times New Roman" w:hAnsi="Times New Roman" w:cs="Times New Roman"/>
          <w:sz w:val="24"/>
          <w:szCs w:val="24"/>
          <w:lang w:eastAsia="en-IN"/>
        </w:rPr>
        <w:t>An amount of ₹</w:t>
      </w:r>
      <w:r w:rsidR="00D47A30" w:rsidRPr="00D47A30">
        <w:rPr>
          <w:rFonts w:ascii="Times New Roman" w:eastAsia="Times New Roman" w:hAnsi="Times New Roman" w:cs="Times New Roman"/>
          <w:sz w:val="24"/>
          <w:szCs w:val="24"/>
          <w:lang w:eastAsia="en-IN"/>
        </w:rPr>
        <w:t>75.00 lakh is provided in the budget during 2021-22</w:t>
      </w:r>
    </w:p>
    <w:p w:rsidR="00D47A30" w:rsidRPr="00177EFC" w:rsidRDefault="00D47A30" w:rsidP="00177EFC">
      <w:pPr>
        <w:pStyle w:val="ListParagraph"/>
        <w:numPr>
          <w:ilvl w:val="0"/>
          <w:numId w:val="19"/>
        </w:numPr>
        <w:spacing w:after="0" w:line="240" w:lineRule="auto"/>
        <w:ind w:left="426"/>
        <w:jc w:val="both"/>
        <w:rPr>
          <w:rFonts w:ascii="Times New Roman" w:eastAsia="Times New Roman" w:hAnsi="Times New Roman" w:cs="Times New Roman"/>
          <w:b/>
          <w:sz w:val="24"/>
          <w:szCs w:val="24"/>
          <w:lang w:eastAsia="en-IN"/>
        </w:rPr>
      </w:pPr>
      <w:r w:rsidRPr="00177EFC">
        <w:rPr>
          <w:rFonts w:ascii="Times New Roman" w:eastAsia="Times New Roman" w:hAnsi="Times New Roman" w:cs="Times New Roman"/>
          <w:b/>
          <w:color w:val="000000"/>
          <w:sz w:val="24"/>
          <w:szCs w:val="24"/>
          <w:lang w:eastAsia="en-IN"/>
        </w:rPr>
        <w:t>State Wetland Authority, Kerala (SWAK) (40% SS)</w:t>
      </w:r>
    </w:p>
    <w:p w:rsidR="00D47A30" w:rsidRPr="00D47A30" w:rsidRDefault="00D47A30" w:rsidP="00EC2438">
      <w:pPr>
        <w:spacing w:after="0" w:line="240" w:lineRule="auto"/>
        <w:jc w:val="right"/>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(Outlay: ₹ 40.00 lakh)</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SWAK functions as nodal authority for all wetland specific activities within the state. It is constituted for the purpose of protection and rejuvenation of all wetlands in the state including the protection of genetic diversity of the ecosystem, formulation of policies and coordination of local self-Governments, NGO’s and other agencies to implement and regulate the activities. The outlay provided will be utilized for the activity oriented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on the restoration of mangrove ecosystem through Forest department with the expertise of scientific organization wherever necessary. Other activities include implementation of Eco-restoration activities of wetlands on the basis of approved management action plans, and preparation of DPRs for wetland protection and ecosystem improvement activities on the special wetland ecosystem such as </w:t>
      </w:r>
      <w:proofErr w:type="spellStart"/>
      <w:r w:rsidRPr="00D47A30">
        <w:rPr>
          <w:rFonts w:ascii="Times New Roman" w:eastAsia="Times New Roman" w:hAnsi="Times New Roman" w:cs="Times New Roman"/>
          <w:sz w:val="24"/>
          <w:szCs w:val="24"/>
          <w:lang w:eastAsia="en-IN"/>
        </w:rPr>
        <w:t>myristica</w:t>
      </w:r>
      <w:proofErr w:type="spellEnd"/>
      <w:r w:rsidRPr="00D47A30">
        <w:rPr>
          <w:rFonts w:ascii="Times New Roman" w:eastAsia="Times New Roman" w:hAnsi="Times New Roman" w:cs="Times New Roman"/>
          <w:sz w:val="24"/>
          <w:szCs w:val="24"/>
          <w:lang w:eastAsia="en-IN"/>
        </w:rPr>
        <w:t xml:space="preserve"> swamps, bogs, Marshes, coastal ecosystems etc.</w:t>
      </w:r>
    </w:p>
    <w:p w:rsidR="00D47A30" w:rsidRPr="00D47A30" w:rsidRDefault="00D47A30" w:rsidP="00EC2438">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The outlay will also be </w:t>
      </w:r>
      <w:proofErr w:type="spellStart"/>
      <w:r w:rsidRPr="00D47A30">
        <w:rPr>
          <w:rFonts w:ascii="Times New Roman" w:eastAsia="Times New Roman" w:hAnsi="Times New Roman" w:cs="Times New Roman"/>
          <w:sz w:val="24"/>
          <w:szCs w:val="24"/>
          <w:lang w:eastAsia="en-IN"/>
        </w:rPr>
        <w:t>utilised</w:t>
      </w:r>
      <w:proofErr w:type="spellEnd"/>
      <w:r w:rsidRPr="00D47A30">
        <w:rPr>
          <w:rFonts w:ascii="Times New Roman" w:eastAsia="Times New Roman" w:hAnsi="Times New Roman" w:cs="Times New Roman"/>
          <w:sz w:val="24"/>
          <w:szCs w:val="24"/>
          <w:lang w:eastAsia="en-IN"/>
        </w:rPr>
        <w:t xml:space="preserve"> for the preparation and implementation of projects based on management action plans for </w:t>
      </w:r>
      <w:proofErr w:type="spellStart"/>
      <w:r w:rsidRPr="00D47A30">
        <w:rPr>
          <w:rFonts w:ascii="Times New Roman" w:eastAsia="Times New Roman" w:hAnsi="Times New Roman" w:cs="Times New Roman"/>
          <w:sz w:val="24"/>
          <w:szCs w:val="24"/>
          <w:lang w:eastAsia="en-IN"/>
        </w:rPr>
        <w:t>Vembanad</w:t>
      </w:r>
      <w:proofErr w:type="spellEnd"/>
      <w:r w:rsidRPr="00D47A30">
        <w:rPr>
          <w:rFonts w:ascii="Times New Roman" w:eastAsia="Times New Roman" w:hAnsi="Times New Roman" w:cs="Times New Roman"/>
          <w:sz w:val="24"/>
          <w:szCs w:val="24"/>
          <w:lang w:eastAsia="en-IN"/>
        </w:rPr>
        <w:t xml:space="preserve">, </w:t>
      </w:r>
      <w:proofErr w:type="spellStart"/>
      <w:r w:rsidRPr="00D47A30">
        <w:rPr>
          <w:rFonts w:ascii="Times New Roman" w:eastAsia="Times New Roman" w:hAnsi="Times New Roman" w:cs="Times New Roman"/>
          <w:sz w:val="24"/>
          <w:szCs w:val="24"/>
          <w:lang w:eastAsia="en-IN"/>
        </w:rPr>
        <w:t>Ashtamudi</w:t>
      </w:r>
      <w:proofErr w:type="spellEnd"/>
      <w:r w:rsidRPr="00D47A30">
        <w:rPr>
          <w:rFonts w:ascii="Times New Roman" w:eastAsia="Times New Roman" w:hAnsi="Times New Roman" w:cs="Times New Roman"/>
          <w:sz w:val="24"/>
          <w:szCs w:val="24"/>
          <w:lang w:eastAsia="en-IN"/>
        </w:rPr>
        <w:t xml:space="preserve">, </w:t>
      </w:r>
      <w:proofErr w:type="spellStart"/>
      <w:r w:rsidRPr="00D47A30">
        <w:rPr>
          <w:rFonts w:ascii="Times New Roman" w:eastAsia="Times New Roman" w:hAnsi="Times New Roman" w:cs="Times New Roman"/>
          <w:sz w:val="24"/>
          <w:szCs w:val="24"/>
          <w:lang w:eastAsia="en-IN"/>
        </w:rPr>
        <w:t>Sasthamkotta</w:t>
      </w:r>
      <w:proofErr w:type="spellEnd"/>
      <w:r w:rsidRPr="00D47A30">
        <w:rPr>
          <w:rFonts w:ascii="Times New Roman" w:eastAsia="Times New Roman" w:hAnsi="Times New Roman" w:cs="Times New Roman"/>
          <w:sz w:val="24"/>
          <w:szCs w:val="24"/>
          <w:lang w:eastAsia="en-IN"/>
        </w:rPr>
        <w:t>, and other wetlands. A portion of the outlay will be set apart for study on</w:t>
      </w:r>
      <w:r w:rsidRPr="00D47A30">
        <w:rPr>
          <w:rFonts w:ascii="Times New Roman" w:eastAsia="Times New Roman" w:hAnsi="Times New Roman" w:cs="Times New Roman"/>
          <w:color w:val="000000"/>
          <w:sz w:val="24"/>
          <w:szCs w:val="24"/>
          <w:lang w:eastAsia="en-IN"/>
        </w:rPr>
        <w:t xml:space="preserve"> carrying capacity of the House Boats - </w:t>
      </w:r>
      <w:proofErr w:type="spellStart"/>
      <w:r w:rsidRPr="00D47A30">
        <w:rPr>
          <w:rFonts w:ascii="Times New Roman" w:eastAsia="Times New Roman" w:hAnsi="Times New Roman" w:cs="Times New Roman"/>
          <w:color w:val="000000"/>
          <w:sz w:val="24"/>
          <w:szCs w:val="24"/>
          <w:lang w:eastAsia="en-IN"/>
        </w:rPr>
        <w:t>Vembanad</w:t>
      </w:r>
      <w:proofErr w:type="spellEnd"/>
      <w:r w:rsidRPr="00D47A30">
        <w:rPr>
          <w:rFonts w:ascii="Times New Roman" w:eastAsia="Times New Roman" w:hAnsi="Times New Roman" w:cs="Times New Roman"/>
          <w:color w:val="000000"/>
          <w:sz w:val="24"/>
          <w:szCs w:val="24"/>
          <w:lang w:eastAsia="en-IN"/>
        </w:rPr>
        <w:t xml:space="preserve">, </w:t>
      </w:r>
      <w:proofErr w:type="spellStart"/>
      <w:r w:rsidRPr="00D47A30">
        <w:rPr>
          <w:rFonts w:ascii="Times New Roman" w:eastAsia="Times New Roman" w:hAnsi="Times New Roman" w:cs="Times New Roman"/>
          <w:color w:val="000000"/>
          <w:sz w:val="24"/>
          <w:szCs w:val="24"/>
          <w:lang w:eastAsia="en-IN"/>
        </w:rPr>
        <w:t>Ashtamudi</w:t>
      </w:r>
      <w:proofErr w:type="spellEnd"/>
      <w:r w:rsidRPr="00D47A30">
        <w:rPr>
          <w:rFonts w:ascii="Times New Roman" w:eastAsia="Times New Roman" w:hAnsi="Times New Roman" w:cs="Times New Roman"/>
          <w:color w:val="000000"/>
          <w:sz w:val="24"/>
          <w:szCs w:val="24"/>
          <w:lang w:eastAsia="en-IN"/>
        </w:rPr>
        <w:t xml:space="preserve"> and </w:t>
      </w:r>
      <w:proofErr w:type="spellStart"/>
      <w:r w:rsidRPr="00D47A30">
        <w:rPr>
          <w:rFonts w:ascii="Times New Roman" w:eastAsia="Times New Roman" w:hAnsi="Times New Roman" w:cs="Times New Roman"/>
          <w:color w:val="000000"/>
          <w:sz w:val="24"/>
          <w:szCs w:val="24"/>
          <w:lang w:eastAsia="en-IN"/>
        </w:rPr>
        <w:t>Kavvayi</w:t>
      </w:r>
      <w:proofErr w:type="spellEnd"/>
      <w:r w:rsidRPr="00D47A30">
        <w:rPr>
          <w:rFonts w:ascii="Times New Roman" w:eastAsia="Times New Roman" w:hAnsi="Times New Roman" w:cs="Times New Roman"/>
          <w:color w:val="000000"/>
          <w:sz w:val="24"/>
          <w:szCs w:val="24"/>
          <w:lang w:eastAsia="en-IN"/>
        </w:rPr>
        <w:t xml:space="preserve">, DPR preparation for the Plastic shredding </w:t>
      </w:r>
      <w:proofErr w:type="gramStart"/>
      <w:r w:rsidRPr="00D47A30">
        <w:rPr>
          <w:rFonts w:ascii="Times New Roman" w:eastAsia="Times New Roman" w:hAnsi="Times New Roman" w:cs="Times New Roman"/>
          <w:color w:val="000000"/>
          <w:sz w:val="24"/>
          <w:szCs w:val="24"/>
          <w:lang w:eastAsia="en-IN"/>
        </w:rPr>
        <w:t>units</w:t>
      </w:r>
      <w:proofErr w:type="gramEnd"/>
      <w:r w:rsidRPr="00D47A30">
        <w:rPr>
          <w:rFonts w:ascii="Times New Roman" w:eastAsia="Times New Roman" w:hAnsi="Times New Roman" w:cs="Times New Roman"/>
          <w:color w:val="000000"/>
          <w:sz w:val="24"/>
          <w:szCs w:val="24"/>
          <w:lang w:eastAsia="en-IN"/>
        </w:rPr>
        <w:t xml:space="preserve"> installation in </w:t>
      </w:r>
      <w:proofErr w:type="spellStart"/>
      <w:r w:rsidRPr="00D47A30">
        <w:rPr>
          <w:rFonts w:ascii="Times New Roman" w:eastAsia="Times New Roman" w:hAnsi="Times New Roman" w:cs="Times New Roman"/>
          <w:color w:val="000000"/>
          <w:sz w:val="24"/>
          <w:szCs w:val="24"/>
          <w:lang w:eastAsia="en-IN"/>
        </w:rPr>
        <w:t>Vembanad</w:t>
      </w:r>
      <w:proofErr w:type="spellEnd"/>
      <w:r w:rsidRPr="00D47A30">
        <w:rPr>
          <w:rFonts w:ascii="Times New Roman" w:eastAsia="Times New Roman" w:hAnsi="Times New Roman" w:cs="Times New Roman"/>
          <w:color w:val="000000"/>
          <w:sz w:val="24"/>
          <w:szCs w:val="24"/>
          <w:lang w:eastAsia="en-IN"/>
        </w:rPr>
        <w:t xml:space="preserve">, for studies on </w:t>
      </w:r>
      <w:r w:rsidRPr="00D47A30">
        <w:rPr>
          <w:rFonts w:ascii="Times New Roman" w:eastAsia="Times New Roman" w:hAnsi="Times New Roman" w:cs="Times New Roman"/>
          <w:sz w:val="24"/>
          <w:szCs w:val="24"/>
          <w:lang w:eastAsia="en-IN"/>
        </w:rPr>
        <w:t xml:space="preserve">various aspects of wetland restoration and generating baseline database for continuous monitoring and surveillance. Assistance for sustainable rejuvenation of Monroe </w:t>
      </w:r>
      <w:proofErr w:type="spellStart"/>
      <w:r w:rsidRPr="00D47A30">
        <w:rPr>
          <w:rFonts w:ascii="Times New Roman" w:eastAsia="Times New Roman" w:hAnsi="Times New Roman" w:cs="Times New Roman"/>
          <w:sz w:val="24"/>
          <w:szCs w:val="24"/>
          <w:lang w:eastAsia="en-IN"/>
        </w:rPr>
        <w:t>Thuruth</w:t>
      </w:r>
      <w:proofErr w:type="spellEnd"/>
      <w:r w:rsidRPr="00D47A30">
        <w:rPr>
          <w:rFonts w:ascii="Times New Roman" w:eastAsia="Times New Roman" w:hAnsi="Times New Roman" w:cs="Times New Roman"/>
          <w:sz w:val="24"/>
          <w:szCs w:val="24"/>
          <w:lang w:eastAsia="en-IN"/>
        </w:rPr>
        <w:t xml:space="preserve"> Island in Kollam District is also included in this scheme.</w:t>
      </w:r>
    </w:p>
    <w:p w:rsidR="00D47A30" w:rsidRPr="00D47A30" w:rsidRDefault="00D47A30" w:rsidP="00EC2438">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An Amount of </w:t>
      </w:r>
      <w:r w:rsidRPr="00D47A30">
        <w:rPr>
          <w:rFonts w:ascii="Rupee Foradian" w:eastAsia="Times New Roman" w:hAnsi="Rupee Foradian" w:cs="Times New Roman"/>
          <w:sz w:val="24"/>
          <w:szCs w:val="24"/>
          <w:lang w:eastAsia="en-IN"/>
        </w:rPr>
        <w:t>`</w:t>
      </w:r>
      <w:r w:rsidRPr="00D47A30">
        <w:rPr>
          <w:rFonts w:ascii="Times New Roman" w:eastAsia="Times New Roman" w:hAnsi="Times New Roman" w:cs="Times New Roman"/>
          <w:sz w:val="24"/>
          <w:szCs w:val="24"/>
          <w:lang w:eastAsia="en-IN"/>
        </w:rPr>
        <w:t>40.00 lakh is provided in the budget 2021-22 as 40% state share.</w:t>
      </w:r>
    </w:p>
    <w:p w:rsidR="00D47A30" w:rsidRPr="00177EFC" w:rsidRDefault="00D47A30" w:rsidP="00177EFC">
      <w:pPr>
        <w:pStyle w:val="ListParagraph"/>
        <w:numPr>
          <w:ilvl w:val="0"/>
          <w:numId w:val="19"/>
        </w:numPr>
        <w:pBdr>
          <w:top w:val="nil"/>
          <w:left w:val="nil"/>
          <w:bottom w:val="nil"/>
          <w:right w:val="nil"/>
          <w:between w:val="nil"/>
        </w:pBdr>
        <w:spacing w:after="0"/>
        <w:ind w:left="426"/>
        <w:jc w:val="both"/>
        <w:rPr>
          <w:rFonts w:ascii="Times New Roman" w:eastAsia="Times New Roman" w:hAnsi="Times New Roman" w:cs="Times New Roman"/>
          <w:b/>
          <w:color w:val="000000"/>
          <w:sz w:val="24"/>
          <w:szCs w:val="24"/>
          <w:lang w:eastAsia="en-IN"/>
        </w:rPr>
      </w:pPr>
      <w:r w:rsidRPr="00177EFC">
        <w:rPr>
          <w:rFonts w:ascii="Times New Roman" w:eastAsia="Times New Roman" w:hAnsi="Times New Roman" w:cs="Times New Roman"/>
          <w:b/>
          <w:color w:val="000000"/>
          <w:sz w:val="24"/>
          <w:szCs w:val="24"/>
          <w:lang w:eastAsia="en-IN"/>
        </w:rPr>
        <w:t>Kerala Coastal Zone Management Authority (KCZMA)</w:t>
      </w:r>
    </w:p>
    <w:p w:rsidR="00D47A30" w:rsidRPr="00D47A30" w:rsidRDefault="00D47A30" w:rsidP="00EC2438">
      <w:pPr>
        <w:spacing w:after="0"/>
        <w:jc w:val="right"/>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(Outlay: ₹110.00 lakh)</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Kerala Coastal Zone Management Authority is an independent authority constituted by </w:t>
      </w:r>
      <w:proofErr w:type="spellStart"/>
      <w:r w:rsidRPr="00D47A30">
        <w:rPr>
          <w:rFonts w:ascii="Times New Roman" w:eastAsia="Times New Roman" w:hAnsi="Times New Roman" w:cs="Times New Roman"/>
          <w:sz w:val="24"/>
          <w:szCs w:val="24"/>
          <w:lang w:eastAsia="en-IN"/>
        </w:rPr>
        <w:t>MoEF</w:t>
      </w:r>
      <w:proofErr w:type="spellEnd"/>
      <w:r w:rsidRPr="00D47A30">
        <w:rPr>
          <w:rFonts w:ascii="Times New Roman" w:eastAsia="Times New Roman" w:hAnsi="Times New Roman" w:cs="Times New Roman"/>
          <w:sz w:val="24"/>
          <w:szCs w:val="24"/>
          <w:lang w:eastAsia="en-IN"/>
        </w:rPr>
        <w:t xml:space="preserve"> &amp; CC as per Environment (Protection) Act, 1986 to protect and conserve the coastal environment. The KCZMA ensures proper implementation of CRZ notification in the entire coastal stretches of Kerala. Examination of proposals and recommendation, inquiry into cases of alleged violation and complaints, enforce and monitor the provisions of CRZ Notifications, identification of ecologically fragile area in the CRZ are some of the functions of the authority. Directorate of Environment and Climate Change will be boarding office of KCZMA.</w:t>
      </w:r>
    </w:p>
    <w:p w:rsidR="00D47A30" w:rsidRPr="00D47A30" w:rsidRDefault="00D47A30" w:rsidP="00EC2438">
      <w:pPr>
        <w:spacing w:after="0"/>
        <w:jc w:val="both"/>
        <w:rPr>
          <w:rFonts w:ascii="Times New Roman" w:eastAsia="Times New Roman" w:hAnsi="Times New Roman" w:cs="Times New Roman"/>
          <w:sz w:val="24"/>
          <w:szCs w:val="24"/>
          <w:lang w:eastAsia="en-IN"/>
        </w:rPr>
      </w:pPr>
      <w:bookmarkStart w:id="0" w:name="_GoBack"/>
      <w:bookmarkEnd w:id="0"/>
      <w:r w:rsidRPr="00D47A30">
        <w:rPr>
          <w:rFonts w:ascii="Times New Roman" w:eastAsia="Times New Roman" w:hAnsi="Times New Roman" w:cs="Times New Roman"/>
          <w:sz w:val="24"/>
          <w:szCs w:val="24"/>
          <w:lang w:eastAsia="en-IN"/>
        </w:rPr>
        <w:t xml:space="preserve">    </w:t>
      </w:r>
      <w:r w:rsidRPr="00D47A30">
        <w:rPr>
          <w:rFonts w:ascii="Times New Roman" w:eastAsia="Times New Roman" w:hAnsi="Times New Roman" w:cs="Times New Roman"/>
          <w:sz w:val="24"/>
          <w:szCs w:val="24"/>
          <w:lang w:eastAsia="en-IN"/>
        </w:rPr>
        <w:tab/>
        <w:t xml:space="preserve">An amount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 xml:space="preserve"> 110.00 lakhs is set apart during 2021-22 to meet the regular functioning of KCZMA which include purchase of office equipment and computers, stationery, convening the meetings, sitting fee to experts, field inspection charges, functioning of District Level </w:t>
      </w:r>
      <w:r w:rsidRPr="00D47A30">
        <w:rPr>
          <w:rFonts w:ascii="Times New Roman" w:eastAsia="Times New Roman" w:hAnsi="Times New Roman" w:cs="Times New Roman"/>
          <w:sz w:val="24"/>
          <w:szCs w:val="24"/>
          <w:lang w:eastAsia="en-IN"/>
        </w:rPr>
        <w:lastRenderedPageBreak/>
        <w:t>Committees of KCZMA, professional fee for court cases, honorarium for members and expenses for preparation of draft CZMP on the basis of CZR notification 2019.</w:t>
      </w:r>
    </w:p>
    <w:p w:rsidR="00D47A30" w:rsidRPr="00D47A30" w:rsidRDefault="00D47A30" w:rsidP="00EC2438">
      <w:pPr>
        <w:pBdr>
          <w:top w:val="nil"/>
          <w:left w:val="nil"/>
          <w:bottom w:val="nil"/>
          <w:right w:val="nil"/>
          <w:between w:val="nil"/>
        </w:pBdr>
        <w:spacing w:after="0"/>
        <w:rPr>
          <w:rFonts w:ascii="Times New Roman" w:eastAsia="Times New Roman" w:hAnsi="Times New Roman" w:cs="Times New Roman"/>
          <w:b/>
          <w:color w:val="000000"/>
          <w:sz w:val="24"/>
          <w:szCs w:val="24"/>
          <w:lang w:eastAsia="en-IN"/>
        </w:rPr>
      </w:pPr>
      <w:r w:rsidRPr="00D47A30">
        <w:rPr>
          <w:rFonts w:ascii="Times New Roman" w:eastAsia="Times New Roman" w:hAnsi="Times New Roman" w:cs="Times New Roman"/>
          <w:b/>
          <w:color w:val="000000"/>
          <w:sz w:val="24"/>
          <w:szCs w:val="24"/>
          <w:lang w:eastAsia="en-IN"/>
        </w:rPr>
        <w:t>11</w:t>
      </w:r>
      <w:proofErr w:type="gramStart"/>
      <w:r w:rsidRPr="00D47A30">
        <w:rPr>
          <w:rFonts w:ascii="Times New Roman" w:eastAsia="Times New Roman" w:hAnsi="Times New Roman" w:cs="Times New Roman"/>
          <w:b/>
          <w:color w:val="000000"/>
          <w:sz w:val="24"/>
          <w:szCs w:val="24"/>
          <w:lang w:eastAsia="en-IN"/>
        </w:rPr>
        <w:t>.Kerala</w:t>
      </w:r>
      <w:proofErr w:type="gramEnd"/>
      <w:r w:rsidRPr="00D47A30">
        <w:rPr>
          <w:rFonts w:ascii="Times New Roman" w:eastAsia="Times New Roman" w:hAnsi="Times New Roman" w:cs="Times New Roman"/>
          <w:b/>
          <w:color w:val="000000"/>
          <w:sz w:val="24"/>
          <w:szCs w:val="24"/>
          <w:lang w:eastAsia="en-IN"/>
        </w:rPr>
        <w:t xml:space="preserve"> Centre for Integrated Coastal Zone Management (KCICM) (20% SS)</w:t>
      </w:r>
    </w:p>
    <w:p w:rsidR="00D47A30" w:rsidRPr="00D47A30" w:rsidRDefault="00D47A30" w:rsidP="00EC2438">
      <w:pPr>
        <w:spacing w:after="0"/>
        <w:jc w:val="right"/>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sz w:val="24"/>
          <w:szCs w:val="24"/>
          <w:lang w:eastAsia="en-IN"/>
        </w:rPr>
        <w:t xml:space="preserve">     </w:t>
      </w:r>
      <w:r w:rsidRPr="00D47A30">
        <w:rPr>
          <w:rFonts w:ascii="Times New Roman" w:eastAsia="Times New Roman" w:hAnsi="Times New Roman" w:cs="Times New Roman"/>
          <w:sz w:val="24"/>
          <w:szCs w:val="24"/>
          <w:lang w:eastAsia="en-IN"/>
        </w:rPr>
        <w:tab/>
      </w:r>
      <w:r w:rsidRPr="00D47A30">
        <w:rPr>
          <w:rFonts w:ascii="Times New Roman" w:eastAsia="Times New Roman" w:hAnsi="Times New Roman" w:cs="Times New Roman"/>
          <w:sz w:val="24"/>
          <w:szCs w:val="24"/>
          <w:lang w:eastAsia="en-IN"/>
        </w:rPr>
        <w:tab/>
      </w:r>
      <w:r w:rsidRPr="00D47A30">
        <w:rPr>
          <w:rFonts w:ascii="Times New Roman" w:eastAsia="Times New Roman" w:hAnsi="Times New Roman" w:cs="Times New Roman"/>
          <w:sz w:val="24"/>
          <w:szCs w:val="24"/>
          <w:lang w:eastAsia="en-IN"/>
        </w:rPr>
        <w:tab/>
      </w:r>
      <w:r w:rsidRPr="00D47A30">
        <w:rPr>
          <w:rFonts w:ascii="Times New Roman" w:eastAsia="Times New Roman" w:hAnsi="Times New Roman" w:cs="Times New Roman"/>
          <w:sz w:val="24"/>
          <w:szCs w:val="24"/>
          <w:lang w:eastAsia="en-IN"/>
        </w:rPr>
        <w:tab/>
      </w:r>
      <w:r w:rsidRPr="00D47A30">
        <w:rPr>
          <w:rFonts w:ascii="Times New Roman" w:eastAsia="Times New Roman" w:hAnsi="Times New Roman" w:cs="Times New Roman"/>
          <w:sz w:val="24"/>
          <w:szCs w:val="24"/>
          <w:lang w:eastAsia="en-IN"/>
        </w:rPr>
        <w:tab/>
      </w:r>
      <w:r w:rsidRPr="00D47A30">
        <w:rPr>
          <w:rFonts w:ascii="Times New Roman" w:eastAsia="Times New Roman" w:hAnsi="Times New Roman" w:cs="Times New Roman"/>
          <w:sz w:val="24"/>
          <w:szCs w:val="24"/>
          <w:lang w:eastAsia="en-IN"/>
        </w:rPr>
        <w:tab/>
      </w:r>
      <w:r w:rsidRPr="00D47A30">
        <w:rPr>
          <w:rFonts w:ascii="Times New Roman" w:eastAsia="Times New Roman" w:hAnsi="Times New Roman" w:cs="Times New Roman"/>
          <w:sz w:val="24"/>
          <w:szCs w:val="24"/>
          <w:lang w:eastAsia="en-IN"/>
        </w:rPr>
        <w:tab/>
      </w:r>
      <w:r w:rsidRPr="00D47A30">
        <w:rPr>
          <w:rFonts w:ascii="Times New Roman" w:eastAsia="Times New Roman" w:hAnsi="Times New Roman" w:cs="Times New Roman"/>
          <w:sz w:val="24"/>
          <w:szCs w:val="24"/>
          <w:lang w:eastAsia="en-IN"/>
        </w:rPr>
        <w:tab/>
      </w:r>
      <w:r w:rsidRPr="00D47A30">
        <w:rPr>
          <w:rFonts w:ascii="Times New Roman" w:eastAsia="Times New Roman" w:hAnsi="Times New Roman" w:cs="Times New Roman"/>
          <w:sz w:val="24"/>
          <w:szCs w:val="24"/>
          <w:lang w:eastAsia="en-IN"/>
        </w:rPr>
        <w:tab/>
      </w:r>
      <w:r w:rsidRPr="00D47A30">
        <w:rPr>
          <w:rFonts w:ascii="Times New Roman" w:eastAsia="Times New Roman" w:hAnsi="Times New Roman" w:cs="Times New Roman"/>
          <w:b/>
          <w:sz w:val="24"/>
          <w:szCs w:val="24"/>
          <w:lang w:eastAsia="en-IN"/>
        </w:rPr>
        <w:t>(Outlay:</w:t>
      </w:r>
      <w:r w:rsidRPr="00D47A30">
        <w:rPr>
          <w:rFonts w:ascii="Times New Roman" w:eastAsia="Times New Roman" w:hAnsi="Times New Roman" w:cs="Times New Roman"/>
          <w:bCs/>
          <w:sz w:val="24"/>
          <w:szCs w:val="24"/>
          <w:lang w:eastAsia="en-IN"/>
        </w:rPr>
        <w:t xml:space="preserve"> </w:t>
      </w:r>
      <w:r w:rsidRPr="00D47A30">
        <w:rPr>
          <w:rFonts w:ascii="Times New Roman" w:eastAsia="Times New Roman" w:hAnsi="Times New Roman" w:cs="Times New Roman"/>
          <w:b/>
          <w:sz w:val="24"/>
          <w:szCs w:val="24"/>
          <w:lang w:eastAsia="en-IN"/>
        </w:rPr>
        <w:t>₹100.00 lakh)</w:t>
      </w:r>
      <w:r w:rsidRPr="00D47A30">
        <w:rPr>
          <w:rFonts w:ascii="Times New Roman" w:eastAsia="Times New Roman" w:hAnsi="Times New Roman" w:cs="Times New Roman"/>
          <w:sz w:val="24"/>
          <w:szCs w:val="24"/>
          <w:lang w:eastAsia="en-IN"/>
        </w:rPr>
        <w:t xml:space="preserve">        </w:t>
      </w:r>
    </w:p>
    <w:p w:rsidR="00D47A30" w:rsidRPr="00D47A30" w:rsidRDefault="00D47A30" w:rsidP="00EC2438">
      <w:pPr>
        <w:spacing w:after="0"/>
        <w:ind w:firstLine="720"/>
        <w:jc w:val="both"/>
        <w:rPr>
          <w:rFonts w:ascii="Times New Roman" w:eastAsia="Times New Roman" w:hAnsi="Times New Roman" w:cs="Times New Roman"/>
          <w:strike/>
          <w:sz w:val="24"/>
          <w:szCs w:val="24"/>
          <w:lang w:eastAsia="en-IN"/>
        </w:rPr>
      </w:pPr>
      <w:r w:rsidRPr="00D47A30">
        <w:rPr>
          <w:rFonts w:ascii="Times New Roman" w:eastAsia="Times New Roman" w:hAnsi="Times New Roman" w:cs="Times New Roman"/>
          <w:sz w:val="24"/>
          <w:szCs w:val="24"/>
          <w:lang w:eastAsia="en-IN"/>
        </w:rPr>
        <w:t xml:space="preserve">The </w:t>
      </w:r>
      <w:proofErr w:type="spellStart"/>
      <w:r w:rsidRPr="00D47A30">
        <w:rPr>
          <w:rFonts w:ascii="Times New Roman" w:eastAsia="Times New Roman" w:hAnsi="Times New Roman" w:cs="Times New Roman"/>
          <w:sz w:val="24"/>
          <w:szCs w:val="24"/>
          <w:lang w:eastAsia="en-IN"/>
        </w:rPr>
        <w:t>MoEFCC</w:t>
      </w:r>
      <w:proofErr w:type="spellEnd"/>
      <w:r w:rsidRPr="00D47A30">
        <w:rPr>
          <w:rFonts w:ascii="Times New Roman" w:eastAsia="Times New Roman" w:hAnsi="Times New Roman" w:cs="Times New Roman"/>
          <w:sz w:val="24"/>
          <w:szCs w:val="24"/>
          <w:lang w:eastAsia="en-IN"/>
        </w:rPr>
        <w:t xml:space="preserve">, Government of India has decided to extend the Government assisted ICZMP to the states including Kerala under Phase II. As per </w:t>
      </w:r>
      <w:proofErr w:type="gramStart"/>
      <w:r w:rsidRPr="00D47A30">
        <w:rPr>
          <w:rFonts w:ascii="Times New Roman" w:eastAsia="Times New Roman" w:hAnsi="Times New Roman" w:cs="Times New Roman"/>
          <w:sz w:val="24"/>
          <w:szCs w:val="24"/>
          <w:lang w:eastAsia="en-IN"/>
        </w:rPr>
        <w:t>GO(</w:t>
      </w:r>
      <w:proofErr w:type="spellStart"/>
      <w:proofErr w:type="gramEnd"/>
      <w:r w:rsidRPr="00D47A30">
        <w:rPr>
          <w:rFonts w:ascii="Times New Roman" w:eastAsia="Times New Roman" w:hAnsi="Times New Roman" w:cs="Times New Roman"/>
          <w:sz w:val="24"/>
          <w:szCs w:val="24"/>
          <w:lang w:eastAsia="en-IN"/>
        </w:rPr>
        <w:t>Rt</w:t>
      </w:r>
      <w:proofErr w:type="spellEnd"/>
      <w:r w:rsidRPr="00D47A30">
        <w:rPr>
          <w:rFonts w:ascii="Times New Roman" w:eastAsia="Times New Roman" w:hAnsi="Times New Roman" w:cs="Times New Roman"/>
          <w:sz w:val="24"/>
          <w:szCs w:val="24"/>
          <w:lang w:eastAsia="en-IN"/>
        </w:rPr>
        <w:t>)No.12/2016/</w:t>
      </w:r>
      <w:proofErr w:type="spellStart"/>
      <w:r w:rsidRPr="00D47A30">
        <w:rPr>
          <w:rFonts w:ascii="Times New Roman" w:eastAsia="Times New Roman" w:hAnsi="Times New Roman" w:cs="Times New Roman"/>
          <w:sz w:val="24"/>
          <w:szCs w:val="24"/>
          <w:lang w:eastAsia="en-IN"/>
        </w:rPr>
        <w:t>Envt</w:t>
      </w:r>
      <w:proofErr w:type="spellEnd"/>
      <w:r w:rsidRPr="00D47A30">
        <w:rPr>
          <w:rFonts w:ascii="Times New Roman" w:eastAsia="Times New Roman" w:hAnsi="Times New Roman" w:cs="Times New Roman"/>
          <w:sz w:val="24"/>
          <w:szCs w:val="24"/>
          <w:lang w:eastAsia="en-IN"/>
        </w:rPr>
        <w:t xml:space="preserve">. </w:t>
      </w:r>
      <w:proofErr w:type="gramStart"/>
      <w:r w:rsidRPr="00D47A30">
        <w:rPr>
          <w:rFonts w:ascii="Times New Roman" w:eastAsia="Times New Roman" w:hAnsi="Times New Roman" w:cs="Times New Roman"/>
          <w:sz w:val="24"/>
          <w:szCs w:val="24"/>
          <w:lang w:eastAsia="en-IN"/>
        </w:rPr>
        <w:t>dated</w:t>
      </w:r>
      <w:proofErr w:type="gramEnd"/>
      <w:r w:rsidRPr="00D47A30">
        <w:rPr>
          <w:rFonts w:ascii="Times New Roman" w:eastAsia="Times New Roman" w:hAnsi="Times New Roman" w:cs="Times New Roman"/>
          <w:sz w:val="24"/>
          <w:szCs w:val="24"/>
          <w:lang w:eastAsia="en-IN"/>
        </w:rPr>
        <w:t xml:space="preserve"> 04.02.2016 it was ordered that KCICM will have to be registered under Travancore Cochin Scientific and Charitable Societies Act 1955 and appointed the Director, Department of Environment and Climate change as Project Director of KCICM. The objective of the scheme is to upscale the economic benefits of marine ecosystem services and ensure sustainable management of coastal resources. The MOEFCC has approved preliminary project report and project implementation in a phased manner.</w:t>
      </w:r>
    </w:p>
    <w:p w:rsidR="00D47A30" w:rsidRPr="00D47A30" w:rsidRDefault="00D47A30" w:rsidP="00EC2438">
      <w:pPr>
        <w:spacing w:after="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ab/>
        <w:t xml:space="preserve">An outlay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100.00 lakh is provided as 20% state share for integrated coastal zone manageme</w:t>
      </w:r>
      <w:r w:rsidR="00266877">
        <w:rPr>
          <w:rFonts w:ascii="Times New Roman" w:eastAsia="Times New Roman" w:hAnsi="Times New Roman" w:cs="Times New Roman"/>
          <w:sz w:val="24"/>
          <w:szCs w:val="24"/>
          <w:lang w:eastAsia="en-IN"/>
        </w:rPr>
        <w:t>nt project during 2021-22. The o</w:t>
      </w:r>
      <w:r w:rsidRPr="00D47A30">
        <w:rPr>
          <w:rFonts w:ascii="Times New Roman" w:eastAsia="Times New Roman" w:hAnsi="Times New Roman" w:cs="Times New Roman"/>
          <w:sz w:val="24"/>
          <w:szCs w:val="24"/>
          <w:lang w:eastAsia="en-IN"/>
        </w:rPr>
        <w:t xml:space="preserve">utlay will be used for conservation of Coastal and </w:t>
      </w:r>
      <w:r w:rsidR="0062472C">
        <w:rPr>
          <w:rFonts w:ascii="Times New Roman" w:eastAsia="Times New Roman" w:hAnsi="Times New Roman" w:cs="Times New Roman"/>
          <w:sz w:val="24"/>
          <w:szCs w:val="24"/>
          <w:lang w:eastAsia="en-IN"/>
        </w:rPr>
        <w:t>Marine Bio-resources, Capacity b</w:t>
      </w:r>
      <w:r w:rsidRPr="00D47A30">
        <w:rPr>
          <w:rFonts w:ascii="Times New Roman" w:eastAsia="Times New Roman" w:hAnsi="Times New Roman" w:cs="Times New Roman"/>
          <w:sz w:val="24"/>
          <w:szCs w:val="24"/>
          <w:lang w:eastAsia="en-IN"/>
        </w:rPr>
        <w:t>uilding and Im</w:t>
      </w:r>
      <w:r w:rsidR="0062472C">
        <w:rPr>
          <w:rFonts w:ascii="Times New Roman" w:eastAsia="Times New Roman" w:hAnsi="Times New Roman" w:cs="Times New Roman"/>
          <w:sz w:val="24"/>
          <w:szCs w:val="24"/>
          <w:lang w:eastAsia="en-IN"/>
        </w:rPr>
        <w:t xml:space="preserve">plementation of ICZMP, Coastal pollution abatement and related infrastructure </w:t>
      </w:r>
      <w:proofErr w:type="spellStart"/>
      <w:r w:rsidR="0062472C">
        <w:rPr>
          <w:rFonts w:ascii="Times New Roman" w:eastAsia="Times New Roman" w:hAnsi="Times New Roman" w:cs="Times New Roman"/>
          <w:sz w:val="24"/>
          <w:szCs w:val="24"/>
          <w:lang w:eastAsia="en-IN"/>
        </w:rPr>
        <w:t>u</w:t>
      </w:r>
      <w:r w:rsidRPr="00D47A30">
        <w:rPr>
          <w:rFonts w:ascii="Times New Roman" w:eastAsia="Times New Roman" w:hAnsi="Times New Roman" w:cs="Times New Roman"/>
          <w:sz w:val="24"/>
          <w:szCs w:val="24"/>
          <w:lang w:eastAsia="en-IN"/>
        </w:rPr>
        <w:t>pgrad</w:t>
      </w:r>
      <w:r w:rsidR="0062472C">
        <w:rPr>
          <w:rFonts w:ascii="Times New Roman" w:eastAsia="Times New Roman" w:hAnsi="Times New Roman" w:cs="Times New Roman"/>
          <w:sz w:val="24"/>
          <w:szCs w:val="24"/>
          <w:lang w:eastAsia="en-IN"/>
        </w:rPr>
        <w:t>ation</w:t>
      </w:r>
      <w:proofErr w:type="spellEnd"/>
      <w:r w:rsidRPr="00D47A30">
        <w:rPr>
          <w:rFonts w:ascii="Times New Roman" w:eastAsia="Times New Roman" w:hAnsi="Times New Roman" w:cs="Times New Roman"/>
          <w:sz w:val="24"/>
          <w:szCs w:val="24"/>
          <w:lang w:eastAsia="en-IN"/>
        </w:rPr>
        <w:t xml:space="preserve">, Livelihood security of </w:t>
      </w:r>
      <w:r w:rsidR="0062472C">
        <w:rPr>
          <w:rFonts w:ascii="Times New Roman" w:eastAsia="Times New Roman" w:hAnsi="Times New Roman" w:cs="Times New Roman"/>
          <w:sz w:val="24"/>
          <w:szCs w:val="24"/>
          <w:lang w:eastAsia="en-IN"/>
        </w:rPr>
        <w:t>c</w:t>
      </w:r>
      <w:r w:rsidRPr="00D47A30">
        <w:rPr>
          <w:rFonts w:ascii="Times New Roman" w:eastAsia="Times New Roman" w:hAnsi="Times New Roman" w:cs="Times New Roman"/>
          <w:sz w:val="24"/>
          <w:szCs w:val="24"/>
          <w:lang w:eastAsia="en-IN"/>
        </w:rPr>
        <w:t xml:space="preserve">oastal </w:t>
      </w:r>
      <w:r w:rsidR="0062472C">
        <w:rPr>
          <w:rFonts w:ascii="Times New Roman" w:eastAsia="Times New Roman" w:hAnsi="Times New Roman" w:cs="Times New Roman"/>
          <w:sz w:val="24"/>
          <w:szCs w:val="24"/>
          <w:lang w:eastAsia="en-IN"/>
        </w:rPr>
        <w:t>c</w:t>
      </w:r>
      <w:r w:rsidRPr="00D47A30">
        <w:rPr>
          <w:rFonts w:ascii="Times New Roman" w:eastAsia="Times New Roman" w:hAnsi="Times New Roman" w:cs="Times New Roman"/>
          <w:sz w:val="24"/>
          <w:szCs w:val="24"/>
          <w:lang w:eastAsia="en-IN"/>
        </w:rPr>
        <w:t>ommunities etc.</w:t>
      </w:r>
    </w:p>
    <w:p w:rsidR="00D47A30" w:rsidRPr="00D47A30" w:rsidRDefault="00D47A30" w:rsidP="00EC2438">
      <w:pPr>
        <w:pBdr>
          <w:top w:val="nil"/>
          <w:left w:val="nil"/>
          <w:bottom w:val="nil"/>
          <w:right w:val="nil"/>
          <w:between w:val="nil"/>
        </w:pBdr>
        <w:spacing w:after="0"/>
        <w:rPr>
          <w:rFonts w:ascii="Times New Roman" w:eastAsia="Times New Roman" w:hAnsi="Times New Roman" w:cs="Times New Roman"/>
          <w:b/>
          <w:color w:val="000000"/>
          <w:sz w:val="24"/>
          <w:szCs w:val="24"/>
          <w:lang w:eastAsia="en-IN"/>
        </w:rPr>
      </w:pPr>
      <w:r w:rsidRPr="00D47A30">
        <w:rPr>
          <w:rFonts w:ascii="Times New Roman" w:eastAsia="Times New Roman" w:hAnsi="Times New Roman" w:cs="Times New Roman"/>
          <w:b/>
          <w:color w:val="000000"/>
          <w:sz w:val="24"/>
          <w:szCs w:val="24"/>
          <w:lang w:eastAsia="en-IN"/>
        </w:rPr>
        <w:t>12. Climate resilient farming</w:t>
      </w:r>
    </w:p>
    <w:p w:rsidR="00D47A30" w:rsidRPr="00D47A30" w:rsidRDefault="00D47A30" w:rsidP="00EC2438">
      <w:pPr>
        <w:spacing w:after="0"/>
        <w:ind w:left="6480"/>
        <w:jc w:val="right"/>
        <w:rPr>
          <w:rFonts w:ascii="Times New Roman" w:eastAsia="Times New Roman" w:hAnsi="Times New Roman" w:cs="Times New Roman"/>
          <w:b/>
          <w:sz w:val="24"/>
          <w:szCs w:val="24"/>
          <w:lang w:eastAsia="en-IN"/>
        </w:rPr>
      </w:pPr>
      <w:r w:rsidRPr="00D47A30">
        <w:rPr>
          <w:rFonts w:ascii="Times New Roman" w:eastAsia="Times New Roman" w:hAnsi="Times New Roman" w:cs="Times New Roman"/>
          <w:b/>
          <w:sz w:val="24"/>
          <w:szCs w:val="24"/>
          <w:lang w:eastAsia="en-IN"/>
        </w:rPr>
        <w:t>(Outlay</w:t>
      </w:r>
      <w:proofErr w:type="gramStart"/>
      <w:r w:rsidRPr="00D47A30">
        <w:rPr>
          <w:rFonts w:ascii="Times New Roman" w:eastAsia="Times New Roman" w:hAnsi="Times New Roman" w:cs="Times New Roman"/>
          <w:b/>
          <w:sz w:val="24"/>
          <w:szCs w:val="24"/>
          <w:lang w:eastAsia="en-IN"/>
        </w:rPr>
        <w:t>:₹</w:t>
      </w:r>
      <w:proofErr w:type="gramEnd"/>
      <w:r w:rsidRPr="00D47A30">
        <w:rPr>
          <w:rFonts w:ascii="Times New Roman" w:eastAsia="Times New Roman" w:hAnsi="Times New Roman" w:cs="Times New Roman"/>
          <w:b/>
          <w:sz w:val="24"/>
          <w:szCs w:val="24"/>
          <w:lang w:eastAsia="en-IN"/>
        </w:rPr>
        <w:t>75.00 lakh)</w:t>
      </w:r>
    </w:p>
    <w:p w:rsidR="00D47A30" w:rsidRPr="00D47A30" w:rsidRDefault="00D47A30" w:rsidP="00EC2438">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The scheme aims to enhance resilience of agriculture sector to climate change through strategic research, technology development and demonstration. Well framed adaptation policies and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are essential to increase the resilience of farming to climate change. Practices that help adapt to climate change in farming are soil organic carbon build up, in-situ moisture conservation, residue incorporation instead of burning, water harvesting and recycling for supplemental irrigation, growing drought and flood tolerant varieties, water saving technologies, location specific farming and nutrient management etc. </w:t>
      </w:r>
    </w:p>
    <w:p w:rsidR="00D47A30" w:rsidRPr="00D47A30" w:rsidRDefault="00D47A30" w:rsidP="00EC2438">
      <w:pPr>
        <w:spacing w:after="0"/>
        <w:ind w:firstLine="720"/>
        <w:jc w:val="both"/>
        <w:rPr>
          <w:rFonts w:ascii="Times New Roman" w:eastAsia="Times New Roman" w:hAnsi="Times New Roman" w:cs="Times New Roman"/>
          <w:sz w:val="6"/>
          <w:szCs w:val="6"/>
          <w:lang w:eastAsia="en-IN"/>
        </w:rPr>
      </w:pPr>
      <w:r w:rsidRPr="00D47A30">
        <w:rPr>
          <w:rFonts w:ascii="Times New Roman" w:eastAsia="Times New Roman" w:hAnsi="Times New Roman" w:cs="Times New Roman"/>
          <w:sz w:val="6"/>
          <w:szCs w:val="6"/>
          <w:lang w:eastAsia="en-IN"/>
        </w:rPr>
        <w:t xml:space="preserve">   </w:t>
      </w:r>
    </w:p>
    <w:p w:rsidR="00D47A30" w:rsidRPr="00D47A30" w:rsidRDefault="00D47A30" w:rsidP="00EC2438">
      <w:pPr>
        <w:spacing w:after="0"/>
        <w:ind w:firstLine="720"/>
        <w:jc w:val="both"/>
        <w:rPr>
          <w:rFonts w:ascii="Times New Roman" w:eastAsia="Times New Roman" w:hAnsi="Times New Roman" w:cs="Times New Roman"/>
          <w:sz w:val="24"/>
          <w:szCs w:val="24"/>
          <w:lang w:eastAsia="en-IN"/>
        </w:rPr>
      </w:pPr>
      <w:r w:rsidRPr="00D47A30">
        <w:rPr>
          <w:rFonts w:ascii="Times New Roman" w:eastAsia="Times New Roman" w:hAnsi="Times New Roman" w:cs="Times New Roman"/>
          <w:sz w:val="24"/>
          <w:szCs w:val="24"/>
          <w:lang w:eastAsia="en-IN"/>
        </w:rPr>
        <w:t xml:space="preserve"> In 2021-22, in addition to the recurring </w:t>
      </w:r>
      <w:proofErr w:type="spellStart"/>
      <w:r w:rsidRPr="00D47A30">
        <w:rPr>
          <w:rFonts w:ascii="Times New Roman" w:eastAsia="Times New Roman" w:hAnsi="Times New Roman" w:cs="Times New Roman"/>
          <w:sz w:val="24"/>
          <w:szCs w:val="24"/>
          <w:lang w:eastAsia="en-IN"/>
        </w:rPr>
        <w:t>programmes</w:t>
      </w:r>
      <w:proofErr w:type="spellEnd"/>
      <w:r w:rsidRPr="00D47A30">
        <w:rPr>
          <w:rFonts w:ascii="Times New Roman" w:eastAsia="Times New Roman" w:hAnsi="Times New Roman" w:cs="Times New Roman"/>
          <w:sz w:val="24"/>
          <w:szCs w:val="24"/>
          <w:lang w:eastAsia="en-IN"/>
        </w:rPr>
        <w:t xml:space="preserve">, the scheme will be implemented with more focus to enhance climate resilience in climate change vulnerable districts/regions with major objectives such as: </w:t>
      </w:r>
    </w:p>
    <w:p w:rsidR="00D47A30" w:rsidRPr="00D47A30" w:rsidRDefault="00D47A30" w:rsidP="00EC2438">
      <w:pPr>
        <w:spacing w:after="0"/>
        <w:ind w:firstLine="720"/>
        <w:jc w:val="both"/>
        <w:rPr>
          <w:rFonts w:ascii="Times New Roman" w:eastAsia="Times New Roman" w:hAnsi="Times New Roman" w:cs="Times New Roman"/>
          <w:sz w:val="6"/>
          <w:szCs w:val="6"/>
          <w:lang w:eastAsia="en-IN"/>
        </w:rPr>
      </w:pPr>
    </w:p>
    <w:p w:rsidR="00D47A30" w:rsidRPr="00D47A30" w:rsidRDefault="00D47A30" w:rsidP="00177EFC">
      <w:pPr>
        <w:numPr>
          <w:ilvl w:val="0"/>
          <w:numId w:val="2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Adaptive Cropping practices in agriculture hotspots</w:t>
      </w:r>
      <w:r w:rsidR="0049358B">
        <w:rPr>
          <w:rFonts w:ascii="Times New Roman" w:eastAsia="Times New Roman" w:hAnsi="Times New Roman" w:cs="Times New Roman"/>
          <w:color w:val="000000"/>
          <w:sz w:val="24"/>
          <w:szCs w:val="24"/>
          <w:lang w:eastAsia="en-IN"/>
        </w:rPr>
        <w:t xml:space="preserve"> especially in </w:t>
      </w:r>
      <w:proofErr w:type="spellStart"/>
      <w:r w:rsidR="0049358B">
        <w:rPr>
          <w:rFonts w:ascii="Times New Roman" w:eastAsia="Times New Roman" w:hAnsi="Times New Roman" w:cs="Times New Roman"/>
          <w:color w:val="000000"/>
          <w:sz w:val="24"/>
          <w:szCs w:val="24"/>
          <w:lang w:eastAsia="en-IN"/>
        </w:rPr>
        <w:t>Idukki</w:t>
      </w:r>
      <w:proofErr w:type="spellEnd"/>
      <w:r w:rsidR="0049358B">
        <w:rPr>
          <w:rFonts w:ascii="Times New Roman" w:eastAsia="Times New Roman" w:hAnsi="Times New Roman" w:cs="Times New Roman"/>
          <w:color w:val="000000"/>
          <w:sz w:val="24"/>
          <w:szCs w:val="24"/>
          <w:lang w:eastAsia="en-IN"/>
        </w:rPr>
        <w:t xml:space="preserve"> and </w:t>
      </w:r>
      <w:proofErr w:type="spellStart"/>
      <w:r w:rsidR="0049358B">
        <w:rPr>
          <w:rFonts w:ascii="Times New Roman" w:eastAsia="Times New Roman" w:hAnsi="Times New Roman" w:cs="Times New Roman"/>
          <w:color w:val="000000"/>
          <w:sz w:val="24"/>
          <w:szCs w:val="24"/>
          <w:lang w:eastAsia="en-IN"/>
        </w:rPr>
        <w:t>Wayanad</w:t>
      </w:r>
      <w:proofErr w:type="spellEnd"/>
      <w:r w:rsidR="0049358B">
        <w:rPr>
          <w:rFonts w:ascii="Times New Roman" w:eastAsia="Times New Roman" w:hAnsi="Times New Roman" w:cs="Times New Roman"/>
          <w:color w:val="000000"/>
          <w:sz w:val="24"/>
          <w:szCs w:val="24"/>
          <w:lang w:eastAsia="en-IN"/>
        </w:rPr>
        <w:t xml:space="preserve"> districts</w:t>
      </w:r>
      <w:r w:rsidRPr="00D47A30">
        <w:rPr>
          <w:rFonts w:ascii="Times New Roman" w:eastAsia="Times New Roman" w:hAnsi="Times New Roman" w:cs="Times New Roman"/>
          <w:color w:val="000000"/>
          <w:sz w:val="24"/>
          <w:szCs w:val="24"/>
          <w:lang w:eastAsia="en-IN"/>
        </w:rPr>
        <w:t>.</w:t>
      </w:r>
    </w:p>
    <w:p w:rsidR="00D47A30" w:rsidRPr="00D47A30" w:rsidRDefault="00D47A30" w:rsidP="00177EFC">
      <w:pPr>
        <w:numPr>
          <w:ilvl w:val="0"/>
          <w:numId w:val="2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Interventions in sustainable livestock and fisheries.</w:t>
      </w:r>
    </w:p>
    <w:p w:rsidR="00D47A30" w:rsidRPr="00D47A30" w:rsidRDefault="00D47A30" w:rsidP="00177EFC">
      <w:pPr>
        <w:numPr>
          <w:ilvl w:val="0"/>
          <w:numId w:val="2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Dissemination and utilization of weather forecast products to local level.</w:t>
      </w:r>
    </w:p>
    <w:p w:rsidR="00D47A30" w:rsidRPr="00D47A30" w:rsidRDefault="00D47A30" w:rsidP="00177EFC">
      <w:pPr>
        <w:numPr>
          <w:ilvl w:val="0"/>
          <w:numId w:val="2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Integrated Water Resource Management including rainwater harvesting and other water conservation measures.</w:t>
      </w:r>
    </w:p>
    <w:p w:rsidR="00D47A30" w:rsidRPr="00D47A30" w:rsidRDefault="00D47A30" w:rsidP="00177EFC">
      <w:pPr>
        <w:numPr>
          <w:ilvl w:val="0"/>
          <w:numId w:val="2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Incentive for preserving the gene pool of climate resilient cultivators.</w:t>
      </w:r>
    </w:p>
    <w:p w:rsidR="00D47A30" w:rsidRPr="00D47A30" w:rsidRDefault="00D47A30" w:rsidP="00177EFC">
      <w:pPr>
        <w:numPr>
          <w:ilvl w:val="0"/>
          <w:numId w:val="22"/>
        </w:numPr>
        <w:pBdr>
          <w:top w:val="nil"/>
          <w:left w:val="nil"/>
          <w:bottom w:val="nil"/>
          <w:right w:val="nil"/>
          <w:between w:val="nil"/>
        </w:pBdr>
        <w:spacing w:after="0" w:line="240" w:lineRule="auto"/>
        <w:contextualSpacing/>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Building soil resilience through improved soil management techniques</w:t>
      </w:r>
    </w:p>
    <w:p w:rsidR="00D47A30" w:rsidRPr="00D47A30" w:rsidRDefault="00D47A30" w:rsidP="00177EFC">
      <w:pPr>
        <w:numPr>
          <w:ilvl w:val="0"/>
          <w:numId w:val="22"/>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Development of climate resilient protocol for important agricultural crops.</w:t>
      </w:r>
    </w:p>
    <w:p w:rsidR="00D47A30" w:rsidRPr="00D47A30" w:rsidRDefault="00D47A30" w:rsidP="00177EFC">
      <w:pPr>
        <w:numPr>
          <w:ilvl w:val="0"/>
          <w:numId w:val="22"/>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lang w:eastAsia="en-IN"/>
        </w:rPr>
      </w:pPr>
      <w:r w:rsidRPr="00D47A30">
        <w:rPr>
          <w:rFonts w:ascii="Times New Roman" w:eastAsia="Times New Roman" w:hAnsi="Times New Roman" w:cs="Times New Roman"/>
          <w:color w:val="000000"/>
          <w:sz w:val="24"/>
          <w:szCs w:val="24"/>
          <w:lang w:eastAsia="en-IN"/>
        </w:rPr>
        <w:t xml:space="preserve">Climate Change Vulnerability and Risk Assessment of Agro-Ecological Zones of Kerala and adoption of agro ecological principles in the State. </w:t>
      </w:r>
    </w:p>
    <w:p w:rsidR="00D47A30" w:rsidRPr="00D47A30" w:rsidRDefault="00D47A30" w:rsidP="00177EFC">
      <w:pPr>
        <w:pBdr>
          <w:top w:val="nil"/>
          <w:left w:val="nil"/>
          <w:bottom w:val="nil"/>
          <w:right w:val="nil"/>
          <w:between w:val="nil"/>
        </w:pBdr>
        <w:spacing w:after="0" w:line="240" w:lineRule="auto"/>
        <w:jc w:val="both"/>
        <w:rPr>
          <w:rFonts w:ascii="Times New Roman" w:eastAsia="Times New Roman" w:hAnsi="Times New Roman" w:cs="Times New Roman"/>
          <w:color w:val="000000"/>
          <w:sz w:val="10"/>
          <w:szCs w:val="10"/>
          <w:lang w:eastAsia="en-IN"/>
        </w:rPr>
      </w:pPr>
    </w:p>
    <w:p w:rsidR="00B4067E" w:rsidRDefault="00D47A30" w:rsidP="001B3D44">
      <w:pPr>
        <w:spacing w:after="0" w:line="240" w:lineRule="auto"/>
        <w:jc w:val="both"/>
      </w:pPr>
      <w:r w:rsidRPr="00D47A30">
        <w:rPr>
          <w:rFonts w:ascii="Times New Roman" w:eastAsia="Times New Roman" w:hAnsi="Times New Roman" w:cs="Times New Roman"/>
          <w:sz w:val="24"/>
          <w:szCs w:val="24"/>
          <w:lang w:eastAsia="en-IN"/>
        </w:rPr>
        <w:t xml:space="preserve">   An outlay of </w:t>
      </w:r>
      <w:r w:rsidRPr="00D47A30">
        <w:rPr>
          <w:rFonts w:ascii="Times New Roman" w:eastAsia="Times New Roman" w:hAnsi="Times New Roman" w:cs="Times New Roman"/>
          <w:bCs/>
          <w:sz w:val="24"/>
          <w:szCs w:val="24"/>
          <w:lang w:eastAsia="en-IN"/>
        </w:rPr>
        <w:t>₹</w:t>
      </w:r>
      <w:r w:rsidRPr="00D47A30">
        <w:rPr>
          <w:rFonts w:ascii="Times New Roman" w:eastAsia="Times New Roman" w:hAnsi="Times New Roman" w:cs="Times New Roman"/>
          <w:sz w:val="24"/>
          <w:szCs w:val="24"/>
          <w:lang w:eastAsia="en-IN"/>
        </w:rPr>
        <w:t>75.00 lakh is earmarked in the budget for the scheme during 2021-22.</w:t>
      </w:r>
    </w:p>
    <w:sectPr w:rsidR="00B4067E" w:rsidSect="000E1172">
      <w:footerReference w:type="default" r:id="rId9"/>
      <w:pgSz w:w="12240" w:h="15840"/>
      <w:pgMar w:top="1440" w:right="1440" w:bottom="1440" w:left="1440" w:header="720" w:footer="720" w:gutter="0"/>
      <w:pgNumType w:start="28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8AD" w:rsidRDefault="009A68AD" w:rsidP="000E1172">
      <w:pPr>
        <w:spacing w:after="0" w:line="240" w:lineRule="auto"/>
      </w:pPr>
      <w:r>
        <w:separator/>
      </w:r>
    </w:p>
  </w:endnote>
  <w:endnote w:type="continuationSeparator" w:id="0">
    <w:p w:rsidR="009A68AD" w:rsidRDefault="009A68AD" w:rsidP="000E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055311"/>
      <w:docPartObj>
        <w:docPartGallery w:val="Page Numbers (Bottom of Page)"/>
        <w:docPartUnique/>
      </w:docPartObj>
    </w:sdtPr>
    <w:sdtEndPr>
      <w:rPr>
        <w:noProof/>
      </w:rPr>
    </w:sdtEndPr>
    <w:sdtContent>
      <w:p w:rsidR="000E1172" w:rsidRDefault="000E1172">
        <w:pPr>
          <w:pStyle w:val="Footer"/>
          <w:jc w:val="center"/>
        </w:pPr>
        <w:r>
          <w:fldChar w:fldCharType="begin"/>
        </w:r>
        <w:r>
          <w:instrText xml:space="preserve"> PAGE   \* MERGEFORMAT </w:instrText>
        </w:r>
        <w:r>
          <w:fldChar w:fldCharType="separate"/>
        </w:r>
        <w:r w:rsidR="00BB16A9">
          <w:rPr>
            <w:noProof/>
          </w:rPr>
          <w:t>306</w:t>
        </w:r>
        <w:r>
          <w:rPr>
            <w:noProof/>
          </w:rPr>
          <w:fldChar w:fldCharType="end"/>
        </w:r>
      </w:p>
    </w:sdtContent>
  </w:sdt>
  <w:p w:rsidR="000E1172" w:rsidRDefault="000E1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8AD" w:rsidRDefault="009A68AD" w:rsidP="000E1172">
      <w:pPr>
        <w:spacing w:after="0" w:line="240" w:lineRule="auto"/>
      </w:pPr>
      <w:r>
        <w:separator/>
      </w:r>
    </w:p>
  </w:footnote>
  <w:footnote w:type="continuationSeparator" w:id="0">
    <w:p w:rsidR="009A68AD" w:rsidRDefault="009A68AD" w:rsidP="000E1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0"/>
    <w:multiLevelType w:val="hybridMultilevel"/>
    <w:tmpl w:val="2AAA14E6"/>
    <w:lvl w:ilvl="0" w:tplc="C2DE6BC0">
      <w:start w:val="1"/>
      <w:numFmt w:val="lowerLetter"/>
      <w:lvlText w:val="%1."/>
      <w:lvlJc w:val="left"/>
      <w:pPr>
        <w:ind w:left="1160" w:hanging="360"/>
      </w:pPr>
      <w:rPr>
        <w:rFonts w:hint="default"/>
        <w:sz w:val="24"/>
      </w:rPr>
    </w:lvl>
    <w:lvl w:ilvl="1" w:tplc="40090019">
      <w:start w:val="1"/>
      <w:numFmt w:val="lowerLetter"/>
      <w:lvlText w:val="%2."/>
      <w:lvlJc w:val="left"/>
      <w:pPr>
        <w:ind w:left="1880" w:hanging="360"/>
      </w:pPr>
    </w:lvl>
    <w:lvl w:ilvl="2" w:tplc="4009001B">
      <w:start w:val="1"/>
      <w:numFmt w:val="lowerRoman"/>
      <w:lvlText w:val="%3."/>
      <w:lvlJc w:val="right"/>
      <w:pPr>
        <w:ind w:left="2600" w:hanging="180"/>
      </w:pPr>
    </w:lvl>
    <w:lvl w:ilvl="3" w:tplc="4009000F">
      <w:start w:val="1"/>
      <w:numFmt w:val="decimal"/>
      <w:lvlText w:val="%4."/>
      <w:lvlJc w:val="left"/>
      <w:pPr>
        <w:ind w:left="3320" w:hanging="360"/>
      </w:pPr>
    </w:lvl>
    <w:lvl w:ilvl="4" w:tplc="40090019">
      <w:start w:val="1"/>
      <w:numFmt w:val="lowerLetter"/>
      <w:lvlText w:val="%5."/>
      <w:lvlJc w:val="left"/>
      <w:pPr>
        <w:ind w:left="4040" w:hanging="360"/>
      </w:pPr>
    </w:lvl>
    <w:lvl w:ilvl="5" w:tplc="4009001B">
      <w:start w:val="1"/>
      <w:numFmt w:val="lowerRoman"/>
      <w:lvlText w:val="%6."/>
      <w:lvlJc w:val="right"/>
      <w:pPr>
        <w:ind w:left="4760" w:hanging="180"/>
      </w:pPr>
    </w:lvl>
    <w:lvl w:ilvl="6" w:tplc="4009000F">
      <w:start w:val="1"/>
      <w:numFmt w:val="decimal"/>
      <w:lvlText w:val="%7."/>
      <w:lvlJc w:val="left"/>
      <w:pPr>
        <w:ind w:left="5480" w:hanging="360"/>
      </w:pPr>
    </w:lvl>
    <w:lvl w:ilvl="7" w:tplc="40090019">
      <w:start w:val="1"/>
      <w:numFmt w:val="lowerLetter"/>
      <w:lvlText w:val="%8."/>
      <w:lvlJc w:val="left"/>
      <w:pPr>
        <w:ind w:left="6200" w:hanging="360"/>
      </w:pPr>
    </w:lvl>
    <w:lvl w:ilvl="8" w:tplc="4009001B">
      <w:start w:val="1"/>
      <w:numFmt w:val="lowerRoman"/>
      <w:lvlText w:val="%9."/>
      <w:lvlJc w:val="right"/>
      <w:pPr>
        <w:ind w:left="6920" w:hanging="180"/>
      </w:pPr>
    </w:lvl>
  </w:abstractNum>
  <w:abstractNum w:abstractNumId="1">
    <w:nsid w:val="00000021"/>
    <w:multiLevelType w:val="hybridMultilevel"/>
    <w:tmpl w:val="057EF15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2">
    <w:nsid w:val="00000023"/>
    <w:multiLevelType w:val="hybridMultilevel"/>
    <w:tmpl w:val="C9FEBF78"/>
    <w:lvl w:ilvl="0" w:tplc="84A40C86">
      <w:start w:val="1"/>
      <w:numFmt w:val="lowerLetter"/>
      <w:lvlText w:val="%1."/>
      <w:lvlJc w:val="left"/>
      <w:pPr>
        <w:ind w:left="946" w:hanging="360"/>
      </w:pPr>
      <w:rPr>
        <w:rFonts w:hint="default"/>
        <w:sz w:val="24"/>
      </w:rPr>
    </w:lvl>
    <w:lvl w:ilvl="1" w:tplc="40090019">
      <w:start w:val="1"/>
      <w:numFmt w:val="lowerLetter"/>
      <w:lvlText w:val="%2."/>
      <w:lvlJc w:val="left"/>
      <w:pPr>
        <w:ind w:left="1666" w:hanging="360"/>
      </w:pPr>
    </w:lvl>
    <w:lvl w:ilvl="2" w:tplc="4009001B">
      <w:start w:val="1"/>
      <w:numFmt w:val="lowerRoman"/>
      <w:lvlText w:val="%3."/>
      <w:lvlJc w:val="right"/>
      <w:pPr>
        <w:ind w:left="2386" w:hanging="180"/>
      </w:pPr>
    </w:lvl>
    <w:lvl w:ilvl="3" w:tplc="4009000F">
      <w:start w:val="1"/>
      <w:numFmt w:val="decimal"/>
      <w:lvlText w:val="%4."/>
      <w:lvlJc w:val="left"/>
      <w:pPr>
        <w:ind w:left="3106" w:hanging="360"/>
      </w:pPr>
    </w:lvl>
    <w:lvl w:ilvl="4" w:tplc="40090019">
      <w:start w:val="1"/>
      <w:numFmt w:val="lowerLetter"/>
      <w:lvlText w:val="%5."/>
      <w:lvlJc w:val="left"/>
      <w:pPr>
        <w:ind w:left="3826" w:hanging="360"/>
      </w:pPr>
    </w:lvl>
    <w:lvl w:ilvl="5" w:tplc="4009001B">
      <w:start w:val="1"/>
      <w:numFmt w:val="lowerRoman"/>
      <w:lvlText w:val="%6."/>
      <w:lvlJc w:val="right"/>
      <w:pPr>
        <w:ind w:left="4546" w:hanging="180"/>
      </w:pPr>
    </w:lvl>
    <w:lvl w:ilvl="6" w:tplc="4009000F">
      <w:start w:val="1"/>
      <w:numFmt w:val="decimal"/>
      <w:lvlText w:val="%7."/>
      <w:lvlJc w:val="left"/>
      <w:pPr>
        <w:ind w:left="5266" w:hanging="360"/>
      </w:pPr>
    </w:lvl>
    <w:lvl w:ilvl="7" w:tplc="40090019">
      <w:start w:val="1"/>
      <w:numFmt w:val="lowerLetter"/>
      <w:lvlText w:val="%8."/>
      <w:lvlJc w:val="left"/>
      <w:pPr>
        <w:ind w:left="5986" w:hanging="360"/>
      </w:pPr>
    </w:lvl>
    <w:lvl w:ilvl="8" w:tplc="4009001B">
      <w:start w:val="1"/>
      <w:numFmt w:val="lowerRoman"/>
      <w:lvlText w:val="%9."/>
      <w:lvlJc w:val="right"/>
      <w:pPr>
        <w:ind w:left="6706" w:hanging="180"/>
      </w:pPr>
    </w:lvl>
  </w:abstractNum>
  <w:abstractNum w:abstractNumId="3">
    <w:nsid w:val="00000024"/>
    <w:multiLevelType w:val="hybridMultilevel"/>
    <w:tmpl w:val="D2C43FA4"/>
    <w:lvl w:ilvl="0" w:tplc="2EA87152">
      <w:start w:val="1"/>
      <w:numFmt w:val="lowerLetter"/>
      <w:lvlText w:val="%1."/>
      <w:lvlJc w:val="left"/>
      <w:pPr>
        <w:ind w:left="1800" w:hanging="360"/>
      </w:pPr>
      <w:rPr>
        <w:rFonts w:hint="default"/>
        <w:sz w:val="24"/>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4">
    <w:nsid w:val="00000028"/>
    <w:multiLevelType w:val="hybridMultilevel"/>
    <w:tmpl w:val="648E2312"/>
    <w:lvl w:ilvl="0" w:tplc="495817D4">
      <w:start w:val="1"/>
      <w:numFmt w:val="lowerRoman"/>
      <w:lvlText w:val="%1."/>
      <w:lvlJc w:val="left"/>
      <w:pPr>
        <w:ind w:left="2020" w:hanging="720"/>
      </w:pPr>
      <w:rPr>
        <w:rFonts w:hint="default"/>
        <w:sz w:val="24"/>
      </w:rPr>
    </w:lvl>
    <w:lvl w:ilvl="1" w:tplc="40090019">
      <w:start w:val="1"/>
      <w:numFmt w:val="lowerLetter"/>
      <w:lvlText w:val="%2."/>
      <w:lvlJc w:val="left"/>
      <w:pPr>
        <w:ind w:left="2380" w:hanging="360"/>
      </w:pPr>
    </w:lvl>
    <w:lvl w:ilvl="2" w:tplc="4009001B">
      <w:start w:val="1"/>
      <w:numFmt w:val="lowerRoman"/>
      <w:lvlText w:val="%3."/>
      <w:lvlJc w:val="right"/>
      <w:pPr>
        <w:ind w:left="3100" w:hanging="180"/>
      </w:pPr>
    </w:lvl>
    <w:lvl w:ilvl="3" w:tplc="4009000F">
      <w:start w:val="1"/>
      <w:numFmt w:val="decimal"/>
      <w:lvlText w:val="%4."/>
      <w:lvlJc w:val="left"/>
      <w:pPr>
        <w:ind w:left="3820" w:hanging="360"/>
      </w:pPr>
    </w:lvl>
    <w:lvl w:ilvl="4" w:tplc="40090019">
      <w:start w:val="1"/>
      <w:numFmt w:val="lowerLetter"/>
      <w:lvlText w:val="%5."/>
      <w:lvlJc w:val="left"/>
      <w:pPr>
        <w:ind w:left="4540" w:hanging="360"/>
      </w:pPr>
    </w:lvl>
    <w:lvl w:ilvl="5" w:tplc="4009001B">
      <w:start w:val="1"/>
      <w:numFmt w:val="lowerRoman"/>
      <w:lvlText w:val="%6."/>
      <w:lvlJc w:val="right"/>
      <w:pPr>
        <w:ind w:left="5260" w:hanging="180"/>
      </w:pPr>
    </w:lvl>
    <w:lvl w:ilvl="6" w:tplc="4009000F">
      <w:start w:val="1"/>
      <w:numFmt w:val="decimal"/>
      <w:lvlText w:val="%7."/>
      <w:lvlJc w:val="left"/>
      <w:pPr>
        <w:ind w:left="5980" w:hanging="360"/>
      </w:pPr>
    </w:lvl>
    <w:lvl w:ilvl="7" w:tplc="40090019">
      <w:start w:val="1"/>
      <w:numFmt w:val="lowerLetter"/>
      <w:lvlText w:val="%8."/>
      <w:lvlJc w:val="left"/>
      <w:pPr>
        <w:ind w:left="6700" w:hanging="360"/>
      </w:pPr>
    </w:lvl>
    <w:lvl w:ilvl="8" w:tplc="4009001B">
      <w:start w:val="1"/>
      <w:numFmt w:val="lowerRoman"/>
      <w:lvlText w:val="%9."/>
      <w:lvlJc w:val="right"/>
      <w:pPr>
        <w:ind w:left="7420" w:hanging="180"/>
      </w:pPr>
    </w:lvl>
  </w:abstractNum>
  <w:abstractNum w:abstractNumId="5">
    <w:nsid w:val="00000029"/>
    <w:multiLevelType w:val="hybridMultilevel"/>
    <w:tmpl w:val="76EA6CC0"/>
    <w:lvl w:ilvl="0" w:tplc="40090001">
      <w:start w:val="1"/>
      <w:numFmt w:val="bullet"/>
      <w:lvlText w:val=""/>
      <w:lvlJc w:val="left"/>
      <w:pPr>
        <w:ind w:left="1306" w:hanging="360"/>
      </w:pPr>
      <w:rPr>
        <w:rFonts w:ascii="Symbol" w:hAnsi="Symbol" w:hint="default"/>
      </w:rPr>
    </w:lvl>
    <w:lvl w:ilvl="1" w:tplc="40090003">
      <w:start w:val="1"/>
      <w:numFmt w:val="bullet"/>
      <w:lvlText w:val="o"/>
      <w:lvlJc w:val="left"/>
      <w:pPr>
        <w:ind w:left="2026" w:hanging="360"/>
      </w:pPr>
      <w:rPr>
        <w:rFonts w:ascii="Courier New" w:hAnsi="Courier New" w:cs="Courier New" w:hint="default"/>
      </w:rPr>
    </w:lvl>
    <w:lvl w:ilvl="2" w:tplc="40090005">
      <w:start w:val="1"/>
      <w:numFmt w:val="bullet"/>
      <w:lvlText w:val=""/>
      <w:lvlJc w:val="left"/>
      <w:pPr>
        <w:ind w:left="2746" w:hanging="360"/>
      </w:pPr>
      <w:rPr>
        <w:rFonts w:ascii="Wingdings" w:hAnsi="Wingdings" w:hint="default"/>
      </w:rPr>
    </w:lvl>
    <w:lvl w:ilvl="3" w:tplc="40090001">
      <w:start w:val="1"/>
      <w:numFmt w:val="bullet"/>
      <w:lvlText w:val=""/>
      <w:lvlJc w:val="left"/>
      <w:pPr>
        <w:ind w:left="3466" w:hanging="360"/>
      </w:pPr>
      <w:rPr>
        <w:rFonts w:ascii="Symbol" w:hAnsi="Symbol" w:hint="default"/>
      </w:rPr>
    </w:lvl>
    <w:lvl w:ilvl="4" w:tplc="40090003">
      <w:start w:val="1"/>
      <w:numFmt w:val="bullet"/>
      <w:lvlText w:val="o"/>
      <w:lvlJc w:val="left"/>
      <w:pPr>
        <w:ind w:left="4186" w:hanging="360"/>
      </w:pPr>
      <w:rPr>
        <w:rFonts w:ascii="Courier New" w:hAnsi="Courier New" w:cs="Courier New" w:hint="default"/>
      </w:rPr>
    </w:lvl>
    <w:lvl w:ilvl="5" w:tplc="40090005">
      <w:start w:val="1"/>
      <w:numFmt w:val="bullet"/>
      <w:lvlText w:val=""/>
      <w:lvlJc w:val="left"/>
      <w:pPr>
        <w:ind w:left="4906" w:hanging="360"/>
      </w:pPr>
      <w:rPr>
        <w:rFonts w:ascii="Wingdings" w:hAnsi="Wingdings" w:hint="default"/>
      </w:rPr>
    </w:lvl>
    <w:lvl w:ilvl="6" w:tplc="40090001">
      <w:start w:val="1"/>
      <w:numFmt w:val="bullet"/>
      <w:lvlText w:val=""/>
      <w:lvlJc w:val="left"/>
      <w:pPr>
        <w:ind w:left="5626" w:hanging="360"/>
      </w:pPr>
      <w:rPr>
        <w:rFonts w:ascii="Symbol" w:hAnsi="Symbol" w:hint="default"/>
      </w:rPr>
    </w:lvl>
    <w:lvl w:ilvl="7" w:tplc="40090003">
      <w:start w:val="1"/>
      <w:numFmt w:val="bullet"/>
      <w:lvlText w:val="o"/>
      <w:lvlJc w:val="left"/>
      <w:pPr>
        <w:ind w:left="6346" w:hanging="360"/>
      </w:pPr>
      <w:rPr>
        <w:rFonts w:ascii="Courier New" w:hAnsi="Courier New" w:cs="Courier New" w:hint="default"/>
      </w:rPr>
    </w:lvl>
    <w:lvl w:ilvl="8" w:tplc="40090005">
      <w:start w:val="1"/>
      <w:numFmt w:val="bullet"/>
      <w:lvlText w:val=""/>
      <w:lvlJc w:val="left"/>
      <w:pPr>
        <w:ind w:left="7066" w:hanging="360"/>
      </w:pPr>
      <w:rPr>
        <w:rFonts w:ascii="Wingdings" w:hAnsi="Wingdings" w:hint="default"/>
      </w:rPr>
    </w:lvl>
  </w:abstractNum>
  <w:abstractNum w:abstractNumId="6">
    <w:nsid w:val="0000002A"/>
    <w:multiLevelType w:val="hybridMultilevel"/>
    <w:tmpl w:val="8EC2457A"/>
    <w:lvl w:ilvl="0" w:tplc="AE26548C">
      <w:start w:val="1"/>
      <w:numFmt w:val="lowerRoman"/>
      <w:lvlText w:val="%1."/>
      <w:lvlJc w:val="left"/>
      <w:pPr>
        <w:ind w:left="946" w:hanging="360"/>
      </w:pPr>
      <w:rPr>
        <w:rFonts w:ascii="Times New Roman" w:eastAsia="Times New Roman" w:hAnsi="Times New Roman" w:cs="Times New Roman"/>
        <w:sz w:val="24"/>
      </w:rPr>
    </w:lvl>
    <w:lvl w:ilvl="1" w:tplc="40090019">
      <w:start w:val="1"/>
      <w:numFmt w:val="lowerLetter"/>
      <w:lvlText w:val="%2."/>
      <w:lvlJc w:val="left"/>
      <w:pPr>
        <w:ind w:left="1666" w:hanging="360"/>
      </w:pPr>
    </w:lvl>
    <w:lvl w:ilvl="2" w:tplc="4009001B">
      <w:start w:val="1"/>
      <w:numFmt w:val="lowerRoman"/>
      <w:lvlText w:val="%3."/>
      <w:lvlJc w:val="right"/>
      <w:pPr>
        <w:ind w:left="2386" w:hanging="180"/>
      </w:pPr>
    </w:lvl>
    <w:lvl w:ilvl="3" w:tplc="4009000F">
      <w:start w:val="1"/>
      <w:numFmt w:val="decimal"/>
      <w:lvlText w:val="%4."/>
      <w:lvlJc w:val="left"/>
      <w:pPr>
        <w:ind w:left="3106" w:hanging="360"/>
      </w:pPr>
    </w:lvl>
    <w:lvl w:ilvl="4" w:tplc="40090019">
      <w:start w:val="1"/>
      <w:numFmt w:val="lowerLetter"/>
      <w:lvlText w:val="%5."/>
      <w:lvlJc w:val="left"/>
      <w:pPr>
        <w:ind w:left="3826" w:hanging="360"/>
      </w:pPr>
    </w:lvl>
    <w:lvl w:ilvl="5" w:tplc="4009001B">
      <w:start w:val="1"/>
      <w:numFmt w:val="lowerRoman"/>
      <w:lvlText w:val="%6."/>
      <w:lvlJc w:val="right"/>
      <w:pPr>
        <w:ind w:left="4546" w:hanging="180"/>
      </w:pPr>
    </w:lvl>
    <w:lvl w:ilvl="6" w:tplc="4009000F">
      <w:start w:val="1"/>
      <w:numFmt w:val="decimal"/>
      <w:lvlText w:val="%7."/>
      <w:lvlJc w:val="left"/>
      <w:pPr>
        <w:ind w:left="5266" w:hanging="360"/>
      </w:pPr>
    </w:lvl>
    <w:lvl w:ilvl="7" w:tplc="40090019">
      <w:start w:val="1"/>
      <w:numFmt w:val="lowerLetter"/>
      <w:lvlText w:val="%8."/>
      <w:lvlJc w:val="left"/>
      <w:pPr>
        <w:ind w:left="5986" w:hanging="360"/>
      </w:pPr>
    </w:lvl>
    <w:lvl w:ilvl="8" w:tplc="4009001B">
      <w:start w:val="1"/>
      <w:numFmt w:val="lowerRoman"/>
      <w:lvlText w:val="%9."/>
      <w:lvlJc w:val="right"/>
      <w:pPr>
        <w:ind w:left="6706" w:hanging="180"/>
      </w:pPr>
    </w:lvl>
  </w:abstractNum>
  <w:abstractNum w:abstractNumId="7">
    <w:nsid w:val="0000002B"/>
    <w:multiLevelType w:val="hybridMultilevel"/>
    <w:tmpl w:val="19C4E39C"/>
    <w:lvl w:ilvl="0" w:tplc="09C295E0">
      <w:start w:val="1"/>
      <w:numFmt w:val="lowerLetter"/>
      <w:lvlText w:val="%1."/>
      <w:lvlJc w:val="left"/>
      <w:pPr>
        <w:ind w:left="1080" w:hanging="360"/>
      </w:pPr>
      <w:rPr>
        <w:rFonts w:hint="default"/>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nsid w:val="0000002D"/>
    <w:multiLevelType w:val="hybridMultilevel"/>
    <w:tmpl w:val="7556D7E0"/>
    <w:lvl w:ilvl="0" w:tplc="902C9388">
      <w:start w:val="1"/>
      <w:numFmt w:val="lowerRoman"/>
      <w:lvlText w:val="%1."/>
      <w:lvlJc w:val="left"/>
      <w:pPr>
        <w:ind w:left="1490" w:hanging="720"/>
      </w:pPr>
      <w:rPr>
        <w:rFonts w:hint="default"/>
        <w:sz w:val="24"/>
      </w:rPr>
    </w:lvl>
    <w:lvl w:ilvl="1" w:tplc="40090019">
      <w:start w:val="1"/>
      <w:numFmt w:val="lowerLetter"/>
      <w:lvlText w:val="%2."/>
      <w:lvlJc w:val="left"/>
      <w:pPr>
        <w:ind w:left="1850" w:hanging="360"/>
      </w:pPr>
    </w:lvl>
    <w:lvl w:ilvl="2" w:tplc="4009001B">
      <w:start w:val="1"/>
      <w:numFmt w:val="lowerRoman"/>
      <w:lvlText w:val="%3."/>
      <w:lvlJc w:val="right"/>
      <w:pPr>
        <w:ind w:left="2570" w:hanging="180"/>
      </w:pPr>
    </w:lvl>
    <w:lvl w:ilvl="3" w:tplc="4009000F">
      <w:start w:val="1"/>
      <w:numFmt w:val="decimal"/>
      <w:lvlText w:val="%4."/>
      <w:lvlJc w:val="left"/>
      <w:pPr>
        <w:ind w:left="3290" w:hanging="360"/>
      </w:pPr>
    </w:lvl>
    <w:lvl w:ilvl="4" w:tplc="40090019">
      <w:start w:val="1"/>
      <w:numFmt w:val="lowerLetter"/>
      <w:lvlText w:val="%5."/>
      <w:lvlJc w:val="left"/>
      <w:pPr>
        <w:ind w:left="4010" w:hanging="360"/>
      </w:pPr>
    </w:lvl>
    <w:lvl w:ilvl="5" w:tplc="4009001B">
      <w:start w:val="1"/>
      <w:numFmt w:val="lowerRoman"/>
      <w:lvlText w:val="%6."/>
      <w:lvlJc w:val="right"/>
      <w:pPr>
        <w:ind w:left="4730" w:hanging="180"/>
      </w:pPr>
    </w:lvl>
    <w:lvl w:ilvl="6" w:tplc="4009000F">
      <w:start w:val="1"/>
      <w:numFmt w:val="decimal"/>
      <w:lvlText w:val="%7."/>
      <w:lvlJc w:val="left"/>
      <w:pPr>
        <w:ind w:left="5450" w:hanging="360"/>
      </w:pPr>
    </w:lvl>
    <w:lvl w:ilvl="7" w:tplc="40090019">
      <w:start w:val="1"/>
      <w:numFmt w:val="lowerLetter"/>
      <w:lvlText w:val="%8."/>
      <w:lvlJc w:val="left"/>
      <w:pPr>
        <w:ind w:left="6170" w:hanging="360"/>
      </w:pPr>
    </w:lvl>
    <w:lvl w:ilvl="8" w:tplc="4009001B">
      <w:start w:val="1"/>
      <w:numFmt w:val="lowerRoman"/>
      <w:lvlText w:val="%9."/>
      <w:lvlJc w:val="right"/>
      <w:pPr>
        <w:ind w:left="6890" w:hanging="180"/>
      </w:pPr>
    </w:lvl>
  </w:abstractNum>
  <w:abstractNum w:abstractNumId="9">
    <w:nsid w:val="0000002E"/>
    <w:multiLevelType w:val="hybridMultilevel"/>
    <w:tmpl w:val="F8EE5D1C"/>
    <w:lvl w:ilvl="0" w:tplc="40090001">
      <w:start w:val="1"/>
      <w:numFmt w:val="bullet"/>
      <w:lvlText w:val=""/>
      <w:lvlJc w:val="left"/>
      <w:pPr>
        <w:ind w:left="1300" w:hanging="360"/>
      </w:pPr>
      <w:rPr>
        <w:rFonts w:ascii="Symbol" w:hAnsi="Symbol" w:hint="default"/>
      </w:rPr>
    </w:lvl>
    <w:lvl w:ilvl="1" w:tplc="40090003">
      <w:start w:val="1"/>
      <w:numFmt w:val="bullet"/>
      <w:lvlText w:val="o"/>
      <w:lvlJc w:val="left"/>
      <w:pPr>
        <w:ind w:left="2020" w:hanging="360"/>
      </w:pPr>
      <w:rPr>
        <w:rFonts w:ascii="Courier New" w:hAnsi="Courier New" w:cs="Courier New" w:hint="default"/>
      </w:rPr>
    </w:lvl>
    <w:lvl w:ilvl="2" w:tplc="40090005">
      <w:start w:val="1"/>
      <w:numFmt w:val="bullet"/>
      <w:lvlText w:val=""/>
      <w:lvlJc w:val="left"/>
      <w:pPr>
        <w:ind w:left="2740" w:hanging="360"/>
      </w:pPr>
      <w:rPr>
        <w:rFonts w:ascii="Wingdings" w:hAnsi="Wingdings" w:hint="default"/>
      </w:rPr>
    </w:lvl>
    <w:lvl w:ilvl="3" w:tplc="40090001">
      <w:start w:val="1"/>
      <w:numFmt w:val="bullet"/>
      <w:lvlText w:val=""/>
      <w:lvlJc w:val="left"/>
      <w:pPr>
        <w:ind w:left="3460" w:hanging="360"/>
      </w:pPr>
      <w:rPr>
        <w:rFonts w:ascii="Symbol" w:hAnsi="Symbol" w:hint="default"/>
      </w:rPr>
    </w:lvl>
    <w:lvl w:ilvl="4" w:tplc="40090003">
      <w:start w:val="1"/>
      <w:numFmt w:val="bullet"/>
      <w:lvlText w:val="o"/>
      <w:lvlJc w:val="left"/>
      <w:pPr>
        <w:ind w:left="4180" w:hanging="360"/>
      </w:pPr>
      <w:rPr>
        <w:rFonts w:ascii="Courier New" w:hAnsi="Courier New" w:cs="Courier New" w:hint="default"/>
      </w:rPr>
    </w:lvl>
    <w:lvl w:ilvl="5" w:tplc="40090005">
      <w:start w:val="1"/>
      <w:numFmt w:val="bullet"/>
      <w:lvlText w:val=""/>
      <w:lvlJc w:val="left"/>
      <w:pPr>
        <w:ind w:left="4900" w:hanging="360"/>
      </w:pPr>
      <w:rPr>
        <w:rFonts w:ascii="Wingdings" w:hAnsi="Wingdings" w:hint="default"/>
      </w:rPr>
    </w:lvl>
    <w:lvl w:ilvl="6" w:tplc="40090001">
      <w:start w:val="1"/>
      <w:numFmt w:val="bullet"/>
      <w:lvlText w:val=""/>
      <w:lvlJc w:val="left"/>
      <w:pPr>
        <w:ind w:left="5620" w:hanging="360"/>
      </w:pPr>
      <w:rPr>
        <w:rFonts w:ascii="Symbol" w:hAnsi="Symbol" w:hint="default"/>
      </w:rPr>
    </w:lvl>
    <w:lvl w:ilvl="7" w:tplc="40090003">
      <w:start w:val="1"/>
      <w:numFmt w:val="bullet"/>
      <w:lvlText w:val="o"/>
      <w:lvlJc w:val="left"/>
      <w:pPr>
        <w:ind w:left="6340" w:hanging="360"/>
      </w:pPr>
      <w:rPr>
        <w:rFonts w:ascii="Courier New" w:hAnsi="Courier New" w:cs="Courier New" w:hint="default"/>
      </w:rPr>
    </w:lvl>
    <w:lvl w:ilvl="8" w:tplc="40090005">
      <w:start w:val="1"/>
      <w:numFmt w:val="bullet"/>
      <w:lvlText w:val=""/>
      <w:lvlJc w:val="left"/>
      <w:pPr>
        <w:ind w:left="7060" w:hanging="360"/>
      </w:pPr>
      <w:rPr>
        <w:rFonts w:ascii="Wingdings" w:hAnsi="Wingdings" w:hint="default"/>
      </w:rPr>
    </w:lvl>
  </w:abstractNum>
  <w:abstractNum w:abstractNumId="10">
    <w:nsid w:val="0000002F"/>
    <w:multiLevelType w:val="hybridMultilevel"/>
    <w:tmpl w:val="F42612A8"/>
    <w:lvl w:ilvl="0" w:tplc="40090001">
      <w:start w:val="1"/>
      <w:numFmt w:val="bullet"/>
      <w:lvlText w:val=""/>
      <w:lvlJc w:val="left"/>
      <w:pPr>
        <w:ind w:left="2062" w:hanging="360"/>
      </w:pPr>
      <w:rPr>
        <w:rFonts w:ascii="Symbol" w:hAnsi="Symbol" w:hint="default"/>
      </w:rPr>
    </w:lvl>
    <w:lvl w:ilvl="1" w:tplc="40090003">
      <w:start w:val="1"/>
      <w:numFmt w:val="bullet"/>
      <w:lvlText w:val="o"/>
      <w:lvlJc w:val="left"/>
      <w:pPr>
        <w:ind w:left="2782" w:hanging="360"/>
      </w:pPr>
      <w:rPr>
        <w:rFonts w:ascii="Courier New" w:hAnsi="Courier New" w:cs="Courier New" w:hint="default"/>
      </w:rPr>
    </w:lvl>
    <w:lvl w:ilvl="2" w:tplc="40090005">
      <w:start w:val="1"/>
      <w:numFmt w:val="bullet"/>
      <w:lvlText w:val=""/>
      <w:lvlJc w:val="left"/>
      <w:pPr>
        <w:ind w:left="3502" w:hanging="360"/>
      </w:pPr>
      <w:rPr>
        <w:rFonts w:ascii="Wingdings" w:hAnsi="Wingdings" w:hint="default"/>
      </w:rPr>
    </w:lvl>
    <w:lvl w:ilvl="3" w:tplc="40090001">
      <w:start w:val="1"/>
      <w:numFmt w:val="bullet"/>
      <w:lvlText w:val=""/>
      <w:lvlJc w:val="left"/>
      <w:pPr>
        <w:ind w:left="4222" w:hanging="360"/>
      </w:pPr>
      <w:rPr>
        <w:rFonts w:ascii="Symbol" w:hAnsi="Symbol" w:hint="default"/>
      </w:rPr>
    </w:lvl>
    <w:lvl w:ilvl="4" w:tplc="40090003">
      <w:start w:val="1"/>
      <w:numFmt w:val="bullet"/>
      <w:lvlText w:val="o"/>
      <w:lvlJc w:val="left"/>
      <w:pPr>
        <w:ind w:left="4942" w:hanging="360"/>
      </w:pPr>
      <w:rPr>
        <w:rFonts w:ascii="Courier New" w:hAnsi="Courier New" w:cs="Courier New" w:hint="default"/>
      </w:rPr>
    </w:lvl>
    <w:lvl w:ilvl="5" w:tplc="40090005">
      <w:start w:val="1"/>
      <w:numFmt w:val="bullet"/>
      <w:lvlText w:val=""/>
      <w:lvlJc w:val="left"/>
      <w:pPr>
        <w:ind w:left="5662" w:hanging="360"/>
      </w:pPr>
      <w:rPr>
        <w:rFonts w:ascii="Wingdings" w:hAnsi="Wingdings" w:hint="default"/>
      </w:rPr>
    </w:lvl>
    <w:lvl w:ilvl="6" w:tplc="40090001">
      <w:start w:val="1"/>
      <w:numFmt w:val="bullet"/>
      <w:lvlText w:val=""/>
      <w:lvlJc w:val="left"/>
      <w:pPr>
        <w:ind w:left="6382" w:hanging="360"/>
      </w:pPr>
      <w:rPr>
        <w:rFonts w:ascii="Symbol" w:hAnsi="Symbol" w:hint="default"/>
      </w:rPr>
    </w:lvl>
    <w:lvl w:ilvl="7" w:tplc="40090003">
      <w:start w:val="1"/>
      <w:numFmt w:val="bullet"/>
      <w:lvlText w:val="o"/>
      <w:lvlJc w:val="left"/>
      <w:pPr>
        <w:ind w:left="7102" w:hanging="360"/>
      </w:pPr>
      <w:rPr>
        <w:rFonts w:ascii="Courier New" w:hAnsi="Courier New" w:cs="Courier New" w:hint="default"/>
      </w:rPr>
    </w:lvl>
    <w:lvl w:ilvl="8" w:tplc="40090005">
      <w:start w:val="1"/>
      <w:numFmt w:val="bullet"/>
      <w:lvlText w:val=""/>
      <w:lvlJc w:val="left"/>
      <w:pPr>
        <w:ind w:left="7822" w:hanging="360"/>
      </w:pPr>
      <w:rPr>
        <w:rFonts w:ascii="Wingdings" w:hAnsi="Wingdings" w:hint="default"/>
      </w:rPr>
    </w:lvl>
  </w:abstractNum>
  <w:abstractNum w:abstractNumId="11">
    <w:nsid w:val="171F3EC6"/>
    <w:multiLevelType w:val="hybridMultilevel"/>
    <w:tmpl w:val="346A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703AF2"/>
    <w:multiLevelType w:val="hybridMultilevel"/>
    <w:tmpl w:val="3AA2B77A"/>
    <w:styleLink w:val="ImportedStyle84"/>
    <w:lvl w:ilvl="0" w:tplc="025018DA">
      <w:start w:val="1"/>
      <w:numFmt w:val="lowerRoman"/>
      <w:lvlText w:val="%1."/>
      <w:lvlJc w:val="left"/>
      <w:pPr>
        <w:ind w:left="1080" w:hanging="720"/>
      </w:pPr>
      <w:rPr>
        <w:b/>
        <w:bCs/>
      </w:rPr>
    </w:lvl>
    <w:lvl w:ilvl="1" w:tplc="40090003">
      <w:start w:val="1"/>
      <w:numFmt w:val="lowerLetter"/>
      <w:lvlText w:val="%2."/>
      <w:lvlJc w:val="left"/>
      <w:pPr>
        <w:ind w:left="1440" w:hanging="360"/>
      </w:pPr>
    </w:lvl>
    <w:lvl w:ilvl="2" w:tplc="40090005">
      <w:start w:val="1"/>
      <w:numFmt w:val="lowerRoman"/>
      <w:lvlText w:val="%3."/>
      <w:lvlJc w:val="right"/>
      <w:pPr>
        <w:ind w:left="2160" w:hanging="180"/>
      </w:pPr>
    </w:lvl>
    <w:lvl w:ilvl="3" w:tplc="40090001">
      <w:start w:val="1"/>
      <w:numFmt w:val="decimal"/>
      <w:lvlText w:val="%4."/>
      <w:lvlJc w:val="left"/>
      <w:pPr>
        <w:ind w:left="2880" w:hanging="360"/>
      </w:pPr>
    </w:lvl>
    <w:lvl w:ilvl="4" w:tplc="40090003">
      <w:start w:val="1"/>
      <w:numFmt w:val="lowerLetter"/>
      <w:lvlText w:val="%5."/>
      <w:lvlJc w:val="left"/>
      <w:pPr>
        <w:ind w:left="3600" w:hanging="360"/>
      </w:pPr>
    </w:lvl>
    <w:lvl w:ilvl="5" w:tplc="40090005">
      <w:start w:val="1"/>
      <w:numFmt w:val="lowerRoman"/>
      <w:lvlText w:val="%6."/>
      <w:lvlJc w:val="right"/>
      <w:pPr>
        <w:ind w:left="4320" w:hanging="180"/>
      </w:pPr>
    </w:lvl>
    <w:lvl w:ilvl="6" w:tplc="40090001">
      <w:start w:val="1"/>
      <w:numFmt w:val="decimal"/>
      <w:lvlText w:val="%7."/>
      <w:lvlJc w:val="left"/>
      <w:pPr>
        <w:ind w:left="5040" w:hanging="360"/>
      </w:pPr>
    </w:lvl>
    <w:lvl w:ilvl="7" w:tplc="40090003">
      <w:start w:val="1"/>
      <w:numFmt w:val="lowerLetter"/>
      <w:lvlText w:val="%8."/>
      <w:lvlJc w:val="left"/>
      <w:pPr>
        <w:ind w:left="5760" w:hanging="360"/>
      </w:pPr>
    </w:lvl>
    <w:lvl w:ilvl="8" w:tplc="40090005">
      <w:start w:val="1"/>
      <w:numFmt w:val="lowerRoman"/>
      <w:lvlText w:val="%9."/>
      <w:lvlJc w:val="right"/>
      <w:pPr>
        <w:ind w:left="6480" w:hanging="180"/>
      </w:pPr>
    </w:lvl>
  </w:abstractNum>
  <w:abstractNum w:abstractNumId="13">
    <w:nsid w:val="1F413509"/>
    <w:multiLevelType w:val="hybridMultilevel"/>
    <w:tmpl w:val="1C16C424"/>
    <w:lvl w:ilvl="0" w:tplc="B16AA9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00A506B"/>
    <w:multiLevelType w:val="hybridMultilevel"/>
    <w:tmpl w:val="C7744BA2"/>
    <w:lvl w:ilvl="0" w:tplc="DC7AE79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2222932"/>
    <w:multiLevelType w:val="multilevel"/>
    <w:tmpl w:val="1944992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868596E"/>
    <w:multiLevelType w:val="multilevel"/>
    <w:tmpl w:val="55EEEF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81D520E"/>
    <w:multiLevelType w:val="multilevel"/>
    <w:tmpl w:val="541C0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A1D7723"/>
    <w:multiLevelType w:val="multilevel"/>
    <w:tmpl w:val="B056735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3E82C08"/>
    <w:multiLevelType w:val="hybridMultilevel"/>
    <w:tmpl w:val="863C20D4"/>
    <w:lvl w:ilvl="0" w:tplc="D06C4C96">
      <w:start w:val="5"/>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AB1098F"/>
    <w:multiLevelType w:val="multilevel"/>
    <w:tmpl w:val="BE3489E4"/>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D6359AE"/>
    <w:multiLevelType w:val="hybridMultilevel"/>
    <w:tmpl w:val="2A8A7670"/>
    <w:lvl w:ilvl="0" w:tplc="0C0C79D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38931A8"/>
    <w:multiLevelType w:val="multilevel"/>
    <w:tmpl w:val="48AAF47A"/>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46219FC"/>
    <w:multiLevelType w:val="multilevel"/>
    <w:tmpl w:val="1272EC7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DE21E28"/>
    <w:multiLevelType w:val="hybridMultilevel"/>
    <w:tmpl w:val="BD1C833C"/>
    <w:lvl w:ilvl="0" w:tplc="86363FDE">
      <w:start w:val="5"/>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10"/>
  </w:num>
  <w:num w:numId="6">
    <w:abstractNumId w:val="2"/>
  </w:num>
  <w:num w:numId="7">
    <w:abstractNumId w:val="6"/>
  </w:num>
  <w:num w:numId="8">
    <w:abstractNumId w:val="7"/>
  </w:num>
  <w:num w:numId="9">
    <w:abstractNumId w:val="4"/>
  </w:num>
  <w:num w:numId="10">
    <w:abstractNumId w:val="5"/>
  </w:num>
  <w:num w:numId="11">
    <w:abstractNumId w:val="8"/>
  </w:num>
  <w:num w:numId="12">
    <w:abstractNumId w:val="9"/>
  </w:num>
  <w:num w:numId="13">
    <w:abstractNumId w:val="21"/>
  </w:num>
  <w:num w:numId="14">
    <w:abstractNumId w:val="15"/>
  </w:num>
  <w:num w:numId="15">
    <w:abstractNumId w:val="18"/>
  </w:num>
  <w:num w:numId="16">
    <w:abstractNumId w:val="16"/>
  </w:num>
  <w:num w:numId="17">
    <w:abstractNumId w:val="20"/>
  </w:num>
  <w:num w:numId="18">
    <w:abstractNumId w:val="17"/>
  </w:num>
  <w:num w:numId="19">
    <w:abstractNumId w:val="22"/>
  </w:num>
  <w:num w:numId="20">
    <w:abstractNumId w:val="23"/>
  </w:num>
  <w:num w:numId="21">
    <w:abstractNumId w:val="14"/>
  </w:num>
  <w:num w:numId="22">
    <w:abstractNumId w:val="11"/>
  </w:num>
  <w:num w:numId="23">
    <w:abstractNumId w:val="12"/>
  </w:num>
  <w:num w:numId="24">
    <w:abstractNumId w:val="13"/>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9D"/>
    <w:rsid w:val="000367B7"/>
    <w:rsid w:val="00074962"/>
    <w:rsid w:val="0007529D"/>
    <w:rsid w:val="000A2CEB"/>
    <w:rsid w:val="000E1172"/>
    <w:rsid w:val="00177511"/>
    <w:rsid w:val="00177EFC"/>
    <w:rsid w:val="001B3D44"/>
    <w:rsid w:val="001D233C"/>
    <w:rsid w:val="00266877"/>
    <w:rsid w:val="00330939"/>
    <w:rsid w:val="0049358B"/>
    <w:rsid w:val="00557DC6"/>
    <w:rsid w:val="00585933"/>
    <w:rsid w:val="0062472C"/>
    <w:rsid w:val="009358F2"/>
    <w:rsid w:val="009771E8"/>
    <w:rsid w:val="009A68AD"/>
    <w:rsid w:val="00B06B66"/>
    <w:rsid w:val="00B4067E"/>
    <w:rsid w:val="00B52089"/>
    <w:rsid w:val="00B95EED"/>
    <w:rsid w:val="00BB16A9"/>
    <w:rsid w:val="00D47A30"/>
    <w:rsid w:val="00EC2438"/>
    <w:rsid w:val="00F54DB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mportedStyle84">
    <w:name w:val="Imported Style 84"/>
    <w:rsid w:val="00D47A30"/>
    <w:pPr>
      <w:numPr>
        <w:numId w:val="23"/>
      </w:numPr>
    </w:pPr>
  </w:style>
  <w:style w:type="paragraph" w:styleId="ListParagraph">
    <w:name w:val="List Paragraph"/>
    <w:basedOn w:val="Normal"/>
    <w:uiPriority w:val="34"/>
    <w:qFormat/>
    <w:rsid w:val="001D233C"/>
    <w:pPr>
      <w:ind w:left="720"/>
      <w:contextualSpacing/>
    </w:pPr>
  </w:style>
  <w:style w:type="paragraph" w:styleId="BalloonText">
    <w:name w:val="Balloon Text"/>
    <w:basedOn w:val="Normal"/>
    <w:link w:val="BalloonTextChar"/>
    <w:uiPriority w:val="99"/>
    <w:semiHidden/>
    <w:unhideWhenUsed/>
    <w:rsid w:val="00F5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DBE"/>
    <w:rPr>
      <w:rFonts w:ascii="Tahoma" w:hAnsi="Tahoma" w:cs="Tahoma"/>
      <w:sz w:val="16"/>
      <w:szCs w:val="16"/>
    </w:rPr>
  </w:style>
  <w:style w:type="paragraph" w:styleId="Header">
    <w:name w:val="header"/>
    <w:basedOn w:val="Normal"/>
    <w:link w:val="HeaderChar"/>
    <w:uiPriority w:val="99"/>
    <w:unhideWhenUsed/>
    <w:rsid w:val="000E1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172"/>
  </w:style>
  <w:style w:type="paragraph" w:styleId="Footer">
    <w:name w:val="footer"/>
    <w:basedOn w:val="Normal"/>
    <w:link w:val="FooterChar"/>
    <w:uiPriority w:val="99"/>
    <w:unhideWhenUsed/>
    <w:rsid w:val="000E1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1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mportedStyle84">
    <w:name w:val="Imported Style 84"/>
    <w:rsid w:val="00D47A30"/>
    <w:pPr>
      <w:numPr>
        <w:numId w:val="23"/>
      </w:numPr>
    </w:pPr>
  </w:style>
  <w:style w:type="paragraph" w:styleId="ListParagraph">
    <w:name w:val="List Paragraph"/>
    <w:basedOn w:val="Normal"/>
    <w:uiPriority w:val="34"/>
    <w:qFormat/>
    <w:rsid w:val="001D233C"/>
    <w:pPr>
      <w:ind w:left="720"/>
      <w:contextualSpacing/>
    </w:pPr>
  </w:style>
  <w:style w:type="paragraph" w:styleId="BalloonText">
    <w:name w:val="Balloon Text"/>
    <w:basedOn w:val="Normal"/>
    <w:link w:val="BalloonTextChar"/>
    <w:uiPriority w:val="99"/>
    <w:semiHidden/>
    <w:unhideWhenUsed/>
    <w:rsid w:val="00F5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DBE"/>
    <w:rPr>
      <w:rFonts w:ascii="Tahoma" w:hAnsi="Tahoma" w:cs="Tahoma"/>
      <w:sz w:val="16"/>
      <w:szCs w:val="16"/>
    </w:rPr>
  </w:style>
  <w:style w:type="paragraph" w:styleId="Header">
    <w:name w:val="header"/>
    <w:basedOn w:val="Normal"/>
    <w:link w:val="HeaderChar"/>
    <w:uiPriority w:val="99"/>
    <w:unhideWhenUsed/>
    <w:rsid w:val="000E1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172"/>
  </w:style>
  <w:style w:type="paragraph" w:styleId="Footer">
    <w:name w:val="footer"/>
    <w:basedOn w:val="Normal"/>
    <w:link w:val="FooterChar"/>
    <w:uiPriority w:val="99"/>
    <w:unhideWhenUsed/>
    <w:rsid w:val="000E1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34192-799E-4E29-BDC7-B85DF1FD7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7854</Words>
  <Characters>44771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KSPB</dc:creator>
  <cp:lastModifiedBy>AD-EVL</cp:lastModifiedBy>
  <cp:revision>8</cp:revision>
  <cp:lastPrinted>2020-12-31T09:42:00Z</cp:lastPrinted>
  <dcterms:created xsi:type="dcterms:W3CDTF">2020-12-29T09:56:00Z</dcterms:created>
  <dcterms:modified xsi:type="dcterms:W3CDTF">2020-12-31T09:43:00Z</dcterms:modified>
</cp:coreProperties>
</file>