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08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SWTID-2026-1916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 Client Script &amp; UI Policy (Incident)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UI Policy Configuration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administrator, I can create the "High Impact Control" UI Policy on the Incident table with the condition Impact is 1 - High and Reverse if false enabled.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administrator, I can add a UI Policy Action that makes the Assignment group field mandatory when Impact is High.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USN-3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administrator, I can add a UI Policy Action that makes the Urgency field read-only when Impact is High.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Client Script Development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USN-4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when I set Impact to High, the Urgency field is automatically set to High (onChange Client Script).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USN-5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am prevented from saving a High impact Incident when Assigned To is empty and I see an error message (onSubmit Client Script).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USN-6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am blocked from changing the State field directly from the Incident list and I see an alert message (onCellEdit Client Script).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Testing &amp; Validation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USN-7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verify mandatory enforcement: a High impact Incident with Assigned To empty is not saved.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USN-8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verify a successful save when Assigned To is filled, Urgency is auto-set and read-only.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USN-9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verify the reverse condition: changing Impact from High to Medium makes Assigned To optional and Urgency editable.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USN-10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verify that editing State from the Incident list is blocked and the value remains unchanged.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verify that State can still be changed and saved from the Incident form.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Documentation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team, we can document the configuration steps, test results and screenshots in the project report.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92"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1737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 Sep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19 Sep 2026</w:t>
            </w:r>
          </w:p>
        </w:tc>
        <w:tc>
          <w:tcPr>
            <w:tcW w:w="208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19 Sep 2026</w:t>
            </w:r>
          </w:p>
        </w:tc>
      </w:tr>
      <w:tr>
        <w:trPr>
          <w:trHeight w:val="392"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1737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21 Sep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26 Sep 2026</w:t>
            </w:r>
          </w:p>
        </w:tc>
        <w:tc>
          <w:tcPr>
            <w:tcW w:w="208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26 Sep 2026</w:t>
            </w:r>
          </w:p>
        </w:tc>
      </w:tr>
      <w:tr>
        <w:trPr>
          <w:trHeight w:val="392"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1737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28 Sep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Oct 2026</w:t>
            </w:r>
          </w:p>
        </w:tc>
        <w:tc>
          <w:tcPr>
            <w:tcW w:w="208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Oct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12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</w:rPr>
        <w:t xml:space="preserve">Velocity calculation for this project:</w:t>
      </w:r>
    </w:p>
    <w:p>
      <w:pPr>
        <w:spacing w:before="0" w:after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szCs w:val="22"/>
        </w:rPr>
        <w:t xml:space="preserve">Total story points = 5 + 7 + 8 = 20   |   Number of sprints = 3   |   Sprint duration = 6 days</w:t>
      </w:r>
    </w:p>
    <w:p>
      <w:pPr>
        <w:spacing w:before="0" w:after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szCs w:val="22"/>
        </w:rPr>
        <w:t xml:space="preserve">Velocity = 20 / 3 = 6.67 story points per sprint</w:t>
      </w:r>
    </w:p>
    <w:p>
      <w:pPr>
        <w:spacing w:before="0" w:after="20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szCs w:val="22"/>
        </w:rPr>
        <w:t xml:space="preserve">Average velocity per day (AV) = 6.67 / 6 = 1.11 story points per day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spacing w:before="0" w:after="12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  <w:szCs w:val="22"/>
        </w:rPr>
        <w:t xml:space="preserve">Burndown chart for this project (20 story points over 3 sprints):</w:t>
      </w:r>
    </w:p>
    <w:p>
      <w:pPr>
        <w:jc w:val="center"/>
      </w:pPr>
      <w:r>
        <w:drawing>
          <wp:inline distT="0" distB="0" distL="0" distR="0">
            <wp:extent cx="6400800" cy="3250000"/>
            <wp:docPr id="50" name="Burndown Chart" descr="Burndown chart for Implement Client Script and UI Policy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urndown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9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