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FE87" w14:textId="1B2ED116" w:rsidR="00012E7A" w:rsidRPr="00012E7A" w:rsidRDefault="00012E7A" w:rsidP="00012E7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outlineLvl w:val="2"/>
        <w:rPr>
          <w:rFonts w:ascii="Lato" w:eastAsia="Times New Roman" w:hAnsi="Lato" w:cs="Times New Roman"/>
          <w:b/>
          <w:bCs/>
          <w:color w:val="3C3C3C"/>
          <w:sz w:val="31"/>
          <w:szCs w:val="31"/>
        </w:rPr>
      </w:pPr>
      <w:proofErr w:type="spellStart"/>
      <w:r>
        <w:rPr>
          <w:rFonts w:ascii="Lato" w:eastAsia="Times New Roman" w:hAnsi="Lato" w:cs="Times New Roman"/>
          <w:b/>
          <w:bCs/>
          <w:color w:val="3C3C3C"/>
          <w:sz w:val="31"/>
          <w:szCs w:val="31"/>
        </w:rPr>
        <w:t>l</w:t>
      </w:r>
      <w:r w:rsidRPr="00012E7A">
        <w:rPr>
          <w:rFonts w:ascii="Lato" w:eastAsia="Times New Roman" w:hAnsi="Lato" w:cs="Times New Roman"/>
          <w:b/>
          <w:bCs/>
          <w:color w:val="3C3C3C"/>
          <w:sz w:val="31"/>
          <w:szCs w:val="31"/>
        </w:rPr>
        <w:t>mplementing</w:t>
      </w:r>
      <w:proofErr w:type="spellEnd"/>
      <w:r w:rsidRPr="00012E7A">
        <w:rPr>
          <w:rFonts w:ascii="Lato" w:eastAsia="Times New Roman" w:hAnsi="Lato" w:cs="Times New Roman"/>
          <w:b/>
          <w:bCs/>
          <w:color w:val="3C3C3C"/>
          <w:sz w:val="31"/>
          <w:szCs w:val="31"/>
        </w:rPr>
        <w:t xml:space="preserve"> login and logout with remember-me authentication</w:t>
      </w:r>
    </w:p>
    <w:p w14:paraId="6B2D49C4" w14:textId="77777777" w:rsidR="00012E7A" w:rsidRDefault="00012E7A" w:rsidP="00012E7A">
      <w:pPr>
        <w:pStyle w:val="Heading4"/>
        <w:shd w:val="clear" w:color="auto" w:fill="FFFFFF"/>
        <w:spacing w:before="0"/>
        <w:rPr>
          <w:rFonts w:ascii="Lato" w:hAnsi="Lato"/>
          <w:color w:val="3C3C3C"/>
          <w:sz w:val="25"/>
          <w:szCs w:val="25"/>
        </w:rPr>
      </w:pPr>
      <w:r>
        <w:rPr>
          <w:rFonts w:ascii="Lato" w:hAnsi="Lato"/>
          <w:color w:val="3C3C3C"/>
          <w:sz w:val="25"/>
          <w:szCs w:val="25"/>
        </w:rPr>
        <w:t>Problem</w:t>
      </w:r>
    </w:p>
    <w:p w14:paraId="4373C66F" w14:textId="77777777" w:rsidR="00012E7A" w:rsidRDefault="00012E7A" w:rsidP="00012E7A">
      <w:pPr>
        <w:pStyle w:val="NormalWeb"/>
        <w:shd w:val="clear" w:color="auto" w:fill="FFFFFF"/>
        <w:spacing w:before="240" w:beforeAutospacing="0" w:after="240" w:afterAutospacing="0"/>
        <w:rPr>
          <w:rFonts w:ascii="Merriweather" w:hAnsi="Merriweather"/>
          <w:color w:val="3C3C3C"/>
          <w:sz w:val="23"/>
          <w:szCs w:val="23"/>
        </w:rPr>
      </w:pPr>
      <w:r>
        <w:rPr>
          <w:rFonts w:ascii="Merriweather" w:hAnsi="Merriweather"/>
          <w:color w:val="3C3C3C"/>
          <w:sz w:val="23"/>
          <w:szCs w:val="23"/>
        </w:rPr>
        <w:t>Support basic logins and logouts, including remember-me authentication.</w:t>
      </w:r>
    </w:p>
    <w:p w14:paraId="4B906F42" w14:textId="77777777" w:rsidR="00012E7A" w:rsidRDefault="00012E7A" w:rsidP="00012E7A">
      <w:pPr>
        <w:pStyle w:val="Heading4"/>
        <w:shd w:val="clear" w:color="auto" w:fill="FFFFFF"/>
        <w:spacing w:before="0"/>
        <w:rPr>
          <w:rFonts w:ascii="Lato" w:hAnsi="Lato"/>
          <w:color w:val="3C3C3C"/>
          <w:sz w:val="25"/>
          <w:szCs w:val="25"/>
        </w:rPr>
      </w:pPr>
      <w:r>
        <w:rPr>
          <w:rFonts w:ascii="Lato" w:hAnsi="Lato"/>
          <w:color w:val="3C3C3C"/>
          <w:sz w:val="25"/>
          <w:szCs w:val="25"/>
        </w:rPr>
        <w:t>Solution</w:t>
      </w:r>
    </w:p>
    <w:p w14:paraId="7F091622" w14:textId="77777777" w:rsidR="00012E7A" w:rsidRDefault="00012E7A" w:rsidP="00012E7A">
      <w:pPr>
        <w:pStyle w:val="NormalWeb"/>
        <w:shd w:val="clear" w:color="auto" w:fill="FFFFFF"/>
        <w:spacing w:before="240" w:beforeAutospacing="0" w:after="240" w:afterAutospacing="0"/>
        <w:rPr>
          <w:rFonts w:ascii="Merriweather" w:hAnsi="Merriweather"/>
          <w:color w:val="3C3C3C"/>
          <w:sz w:val="23"/>
          <w:szCs w:val="23"/>
        </w:rPr>
      </w:pPr>
      <w:r>
        <w:rPr>
          <w:rFonts w:ascii="Merriweather" w:hAnsi="Merriweather"/>
          <w:color w:val="3C3C3C"/>
          <w:sz w:val="23"/>
          <w:szCs w:val="23"/>
        </w:rPr>
        <w:t>You’ll use Spring Security 3 to add logins and logouts to a simple web app. You’ll do this entirely through configuration; that is, you don’t need to write any Java code to make it work.</w:t>
      </w:r>
    </w:p>
    <w:p w14:paraId="1AA30A6B" w14:textId="77777777" w:rsidR="00012E7A" w:rsidRDefault="00012E7A" w:rsidP="00012E7A">
      <w:pPr>
        <w:pStyle w:val="NormalWeb"/>
        <w:shd w:val="clear" w:color="auto" w:fill="FFFFFF"/>
        <w:spacing w:before="240" w:beforeAutospacing="0" w:after="240" w:afterAutospacing="0"/>
        <w:rPr>
          <w:rFonts w:ascii="Merriweather" w:hAnsi="Merriweather"/>
          <w:color w:val="3C3C3C"/>
          <w:sz w:val="23"/>
          <w:szCs w:val="23"/>
        </w:rPr>
      </w:pPr>
      <w:r>
        <w:rPr>
          <w:rFonts w:ascii="Merriweather" w:hAnsi="Merriweather"/>
          <w:color w:val="3C3C3C"/>
          <w:sz w:val="23"/>
          <w:szCs w:val="23"/>
        </w:rPr>
        <w:t>The app is a simple university portal with nothing more than a home page and a login page (</w:t>
      </w:r>
      <w:hyperlink r:id="rId5" w:tgtFrame="_blank" w:history="1">
        <w:r>
          <w:rPr>
            <w:rStyle w:val="Hyperlink"/>
            <w:rFonts w:ascii="Merriweather" w:hAnsi="Merriweather"/>
            <w:color w:val="407FBF"/>
            <w:sz w:val="23"/>
            <w:szCs w:val="23"/>
          </w:rPr>
          <w:t>figure 6.1</w:t>
        </w:r>
      </w:hyperlink>
      <w:r>
        <w:rPr>
          <w:rFonts w:ascii="Merriweather" w:hAnsi="Merriweather"/>
          <w:color w:val="3C3C3C"/>
          <w:sz w:val="23"/>
          <w:szCs w:val="23"/>
        </w:rPr>
        <w:t>). To implement it, you’ll need to configure Spring Security, configure web.xml, and add login and logout links to the app.</w:t>
      </w:r>
    </w:p>
    <w:p w14:paraId="4F39C056" w14:textId="760D0220" w:rsidR="00012E7A" w:rsidRDefault="00012E7A" w:rsidP="00012E7A">
      <w:pPr>
        <w:pStyle w:val="rtejustify"/>
        <w:shd w:val="clear" w:color="auto" w:fill="FFFFFF"/>
        <w:ind w:left="720"/>
        <w:jc w:val="both"/>
        <w:rPr>
          <w:rFonts w:ascii="Georgia" w:hAnsi="Georgia"/>
          <w:color w:val="333333"/>
          <w:sz w:val="27"/>
          <w:szCs w:val="27"/>
        </w:rPr>
      </w:pPr>
      <w:r w:rsidRPr="00012E7A">
        <w:rPr>
          <w:rFonts w:ascii="Georgia" w:hAnsi="Georgia"/>
          <w:noProof/>
          <w:color w:val="333333"/>
          <w:sz w:val="27"/>
          <w:szCs w:val="27"/>
        </w:rPr>
        <w:drawing>
          <wp:inline distT="0" distB="0" distL="0" distR="0" wp14:anchorId="6C178287" wp14:editId="5CF76D74">
            <wp:extent cx="3589331" cy="2720576"/>
            <wp:effectExtent l="0" t="0" r="0" b="381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4AED" w14:textId="77777777" w:rsidR="00D420B8" w:rsidRDefault="00F9793B"/>
    <w:sectPr w:rsidR="00D4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16975"/>
    <w:multiLevelType w:val="multilevel"/>
    <w:tmpl w:val="1166D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E033D2A"/>
    <w:multiLevelType w:val="multilevel"/>
    <w:tmpl w:val="8D2EC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44594">
    <w:abstractNumId w:val="0"/>
  </w:num>
  <w:num w:numId="2" w16cid:durableId="20845253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E7A"/>
    <w:rsid w:val="00012E7A"/>
    <w:rsid w:val="006C4463"/>
    <w:rsid w:val="00D7314B"/>
    <w:rsid w:val="00F97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334A7"/>
  <w15:chartTrackingRefBased/>
  <w15:docId w15:val="{DE0560FD-F3E6-46AA-8A80-C13AF4DB2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2E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E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tejustify">
    <w:name w:val="rtejustify"/>
    <w:basedOn w:val="Normal"/>
    <w:rsid w:val="00012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12E7A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012E7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012E7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12E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ivebook.manning.com/book/spring-in-practice/chapter-6/ch06fig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karthikamcasmart@outlook.com</dc:creator>
  <cp:keywords/>
  <dc:description/>
  <cp:lastModifiedBy>karthikamcasmart@outlook.com</cp:lastModifiedBy>
  <cp:revision>2</cp:revision>
  <dcterms:created xsi:type="dcterms:W3CDTF">2022-04-26T11:09:00Z</dcterms:created>
  <dcterms:modified xsi:type="dcterms:W3CDTF">2022-04-26T11:09:00Z</dcterms:modified>
</cp:coreProperties>
</file>