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t xml:space="preserve">explain me what are all things i should know before creating a table in a database and what are all the basic rules to create a database for my usecase. </w:t>
      </w:r>
    </w:p>
    <w:p>
      <w:pPr>
        <w:pStyle w:val="Heading6"/>
        <w:bidi w:val="0"/>
        <w:jc w:val="left"/>
        <w:rPr/>
      </w:pPr>
      <w:r>
        <w:rPr/>
      </w:r>
    </w:p>
    <w:p>
      <w:pPr>
        <w:pStyle w:val="TextBody"/>
        <w:bidi w:val="0"/>
        <w:spacing w:lineRule="auto" w:line="276" w:before="0" w:after="140"/>
        <w:jc w:val="left"/>
        <w:rPr/>
      </w:pPr>
      <w:r>
        <w:rPr/>
        <w:t>Creating an efficient, well-structured table in a database requires understanding some foundational principles to ensure the table is optimized for data integrity, performance, and scalability. Here’s a guide on what to consider before creating a table, along with best practices for creating a database:</w:t>
      </w:r>
    </w:p>
    <w:p>
      <w:pPr>
        <w:pStyle w:val="Heading3"/>
        <w:bidi w:val="0"/>
        <w:jc w:val="left"/>
        <w:rPr/>
      </w:pPr>
      <w:r>
        <w:rPr/>
        <w:t xml:space="preserve">1. </w:t>
      </w:r>
      <w:r>
        <w:rPr>
          <w:rStyle w:val="StrongEmphasis"/>
          <w:b/>
        </w:rPr>
        <w:t>Understand Your Use Case and Requirements</w:t>
      </w:r>
    </w:p>
    <w:p>
      <w:pPr>
        <w:pStyle w:val="TextBody"/>
        <w:numPr>
          <w:ilvl w:val="0"/>
          <w:numId w:val="2"/>
        </w:numPr>
        <w:tabs>
          <w:tab w:val="clear" w:pos="709"/>
          <w:tab w:val="left" w:pos="709" w:leader="none"/>
        </w:tabs>
        <w:bidi w:val="0"/>
        <w:spacing w:before="0" w:after="0"/>
        <w:ind w:left="709" w:hanging="283"/>
        <w:jc w:val="left"/>
        <w:rPr/>
      </w:pPr>
      <w:r>
        <w:rPr>
          <w:rStyle w:val="StrongEmphasis"/>
        </w:rPr>
        <w:t>Data Types:</w:t>
      </w:r>
      <w:r>
        <w:rPr/>
        <w:t xml:space="preserve"> Identify the types of data you’ll be storing (e.g., text, integers, dates) and select appropriate data types. Choosing the right data type ensures data integrity and improves performance.</w:t>
      </w:r>
    </w:p>
    <w:p>
      <w:pPr>
        <w:pStyle w:val="TextBody"/>
        <w:numPr>
          <w:ilvl w:val="0"/>
          <w:numId w:val="2"/>
        </w:numPr>
        <w:tabs>
          <w:tab w:val="clear" w:pos="709"/>
          <w:tab w:val="left" w:pos="709" w:leader="none"/>
        </w:tabs>
        <w:bidi w:val="0"/>
        <w:spacing w:before="0" w:after="0"/>
        <w:ind w:left="709" w:hanging="283"/>
        <w:jc w:val="left"/>
        <w:rPr/>
      </w:pPr>
      <w:r>
        <w:rPr>
          <w:rStyle w:val="StrongEmphasis"/>
        </w:rPr>
        <w:t>Data Volume:</w:t>
      </w:r>
      <w:r>
        <w:rPr/>
        <w:t xml:space="preserve"> Estimate the volume of data. High-volume tables might need additional indexing, partitioning, or even sharding considerations.</w:t>
      </w:r>
    </w:p>
    <w:p>
      <w:pPr>
        <w:pStyle w:val="TextBody"/>
        <w:numPr>
          <w:ilvl w:val="0"/>
          <w:numId w:val="2"/>
        </w:numPr>
        <w:tabs>
          <w:tab w:val="clear" w:pos="709"/>
          <w:tab w:val="left" w:pos="709" w:leader="none"/>
        </w:tabs>
        <w:bidi w:val="0"/>
        <w:spacing w:before="0" w:after="0"/>
        <w:ind w:left="709" w:hanging="283"/>
        <w:jc w:val="left"/>
        <w:rPr/>
      </w:pPr>
      <w:r>
        <w:rPr>
          <w:rStyle w:val="StrongEmphasis"/>
        </w:rPr>
        <w:t>Data Relationships:</w:t>
      </w:r>
      <w:r>
        <w:rPr/>
        <w:t xml:space="preserve"> Define how tables will interact with each other. This will influence whether to use a relational database or another model (e.g., NoSQL).</w:t>
      </w:r>
    </w:p>
    <w:p>
      <w:pPr>
        <w:pStyle w:val="TextBody"/>
        <w:numPr>
          <w:ilvl w:val="0"/>
          <w:numId w:val="2"/>
        </w:numPr>
        <w:tabs>
          <w:tab w:val="clear" w:pos="709"/>
          <w:tab w:val="left" w:pos="709" w:leader="none"/>
        </w:tabs>
        <w:bidi w:val="0"/>
        <w:ind w:left="709" w:hanging="283"/>
        <w:jc w:val="left"/>
        <w:rPr/>
      </w:pPr>
      <w:r>
        <w:rPr>
          <w:rStyle w:val="StrongEmphasis"/>
        </w:rPr>
        <w:t>Read/Write Operations:</w:t>
      </w:r>
      <w:r>
        <w:rPr/>
        <w:t xml:space="preserve"> Determine if your application is read-heavy or write-heavy, as this will affect indexing, caching, and design choices.</w:t>
      </w:r>
    </w:p>
    <w:p>
      <w:pPr>
        <w:pStyle w:val="Heading3"/>
        <w:bidi w:val="0"/>
        <w:jc w:val="left"/>
        <w:rPr/>
      </w:pPr>
      <w:r>
        <w:rPr/>
        <w:t xml:space="preserve">2. </w:t>
      </w:r>
      <w:r>
        <w:rPr>
          <w:rStyle w:val="StrongEmphasis"/>
          <w:b/>
        </w:rPr>
        <w:t>Define Table Structure with Normalization Principles</w:t>
      </w:r>
    </w:p>
    <w:p>
      <w:pPr>
        <w:pStyle w:val="TextBody"/>
        <w:numPr>
          <w:ilvl w:val="0"/>
          <w:numId w:val="3"/>
        </w:numPr>
        <w:tabs>
          <w:tab w:val="clear" w:pos="709"/>
          <w:tab w:val="left" w:pos="709" w:leader="none"/>
        </w:tabs>
        <w:bidi w:val="0"/>
        <w:spacing w:before="0" w:after="0"/>
        <w:ind w:left="709" w:hanging="283"/>
        <w:jc w:val="left"/>
        <w:rPr/>
      </w:pPr>
      <w:r>
        <w:rPr>
          <w:rStyle w:val="StrongEmphasis"/>
        </w:rPr>
        <w:t>Normalization:</w:t>
      </w:r>
      <w:r>
        <w:rPr/>
        <w:t xml:space="preserve"> Normalization reduces redundancy and ensures data integrity. Common forms of normalization include:</w:t>
      </w:r>
    </w:p>
    <w:p>
      <w:pPr>
        <w:pStyle w:val="TextBody"/>
        <w:numPr>
          <w:ilvl w:val="1"/>
          <w:numId w:val="3"/>
        </w:numPr>
        <w:tabs>
          <w:tab w:val="clear" w:pos="709"/>
          <w:tab w:val="left" w:pos="1418" w:leader="none"/>
        </w:tabs>
        <w:bidi w:val="0"/>
        <w:spacing w:before="0" w:after="0"/>
        <w:ind w:left="1418" w:hanging="283"/>
        <w:jc w:val="left"/>
        <w:rPr/>
      </w:pPr>
      <w:r>
        <w:rPr>
          <w:rStyle w:val="StrongEmphasis"/>
        </w:rPr>
        <w:t>1NF (First Normal Form):</w:t>
      </w:r>
      <w:r>
        <w:rPr/>
        <w:t xml:space="preserve"> Ensure all columns contain atomic values, with no repeating groups.</w:t>
      </w:r>
    </w:p>
    <w:p>
      <w:pPr>
        <w:pStyle w:val="TextBody"/>
        <w:numPr>
          <w:ilvl w:val="1"/>
          <w:numId w:val="3"/>
        </w:numPr>
        <w:tabs>
          <w:tab w:val="clear" w:pos="709"/>
          <w:tab w:val="left" w:pos="1418" w:leader="none"/>
        </w:tabs>
        <w:bidi w:val="0"/>
        <w:spacing w:before="0" w:after="0"/>
        <w:ind w:left="1418" w:hanging="283"/>
        <w:jc w:val="left"/>
        <w:rPr/>
      </w:pPr>
      <w:r>
        <w:rPr>
          <w:rStyle w:val="StrongEmphasis"/>
        </w:rPr>
        <w:t>2NF (Second Normal Form):</w:t>
      </w:r>
      <w:r>
        <w:rPr/>
        <w:t xml:space="preserve"> Ensure all non-primary key attributes are fully functionally dependent on the primary key.</w:t>
      </w:r>
    </w:p>
    <w:p>
      <w:pPr>
        <w:pStyle w:val="TextBody"/>
        <w:numPr>
          <w:ilvl w:val="1"/>
          <w:numId w:val="3"/>
        </w:numPr>
        <w:tabs>
          <w:tab w:val="clear" w:pos="709"/>
          <w:tab w:val="left" w:pos="1418" w:leader="none"/>
        </w:tabs>
        <w:bidi w:val="0"/>
        <w:spacing w:before="0" w:after="0"/>
        <w:ind w:left="1418" w:hanging="283"/>
        <w:jc w:val="left"/>
        <w:rPr/>
      </w:pPr>
      <w:r>
        <w:rPr>
          <w:rStyle w:val="StrongEmphasis"/>
        </w:rPr>
        <w:t>3NF (Third Normal Form):</w:t>
      </w:r>
      <w:r>
        <w:rPr/>
        <w:t xml:space="preserve"> Ensure no transitive dependencies, meaning non-key attributes depend only on the primary key.</w:t>
      </w:r>
    </w:p>
    <w:p>
      <w:pPr>
        <w:pStyle w:val="TextBody"/>
        <w:numPr>
          <w:ilvl w:val="0"/>
          <w:numId w:val="3"/>
        </w:numPr>
        <w:tabs>
          <w:tab w:val="clear" w:pos="709"/>
          <w:tab w:val="left" w:pos="709" w:leader="none"/>
        </w:tabs>
        <w:bidi w:val="0"/>
        <w:ind w:left="709" w:hanging="283"/>
        <w:jc w:val="left"/>
        <w:rPr/>
      </w:pPr>
      <w:r>
        <w:rPr>
          <w:rStyle w:val="StrongEmphasis"/>
        </w:rPr>
        <w:t>Denormalization:</w:t>
      </w:r>
      <w:r>
        <w:rPr/>
        <w:t xml:space="preserve"> In some cases, denormalization can improve performance, especially for read-heavy applications. However, it may introduce data redundancy, so use it carefully.</w:t>
      </w:r>
    </w:p>
    <w:p>
      <w:pPr>
        <w:pStyle w:val="Heading3"/>
        <w:bidi w:val="0"/>
        <w:jc w:val="left"/>
        <w:rPr/>
      </w:pPr>
      <w:r>
        <w:rPr/>
        <w:t xml:space="preserve">3. </w:t>
      </w:r>
      <w:r>
        <w:rPr>
          <w:rStyle w:val="StrongEmphasis"/>
          <w:b/>
        </w:rPr>
        <w:t>Primary Key and Foreign Key</w:t>
      </w:r>
    </w:p>
    <w:p>
      <w:pPr>
        <w:pStyle w:val="TextBody"/>
        <w:numPr>
          <w:ilvl w:val="0"/>
          <w:numId w:val="4"/>
        </w:numPr>
        <w:tabs>
          <w:tab w:val="clear" w:pos="709"/>
          <w:tab w:val="left" w:pos="709" w:leader="none"/>
        </w:tabs>
        <w:bidi w:val="0"/>
        <w:spacing w:before="0" w:after="0"/>
        <w:ind w:left="709" w:hanging="283"/>
        <w:jc w:val="left"/>
        <w:rPr/>
      </w:pPr>
      <w:r>
        <w:rPr>
          <w:rStyle w:val="StrongEmphasis"/>
        </w:rPr>
        <w:t>Primary Key (PK):</w:t>
      </w:r>
      <w:r>
        <w:rPr/>
        <w:t xml:space="preserve"> Choose a primary key that uniquely identifies each record in the table. It should be stable and ideally immutable (e.g., a unique identifier or a simple integer).</w:t>
      </w:r>
    </w:p>
    <w:p>
      <w:pPr>
        <w:pStyle w:val="TextBody"/>
        <w:numPr>
          <w:ilvl w:val="0"/>
          <w:numId w:val="4"/>
        </w:numPr>
        <w:tabs>
          <w:tab w:val="clear" w:pos="709"/>
          <w:tab w:val="left" w:pos="709" w:leader="none"/>
        </w:tabs>
        <w:bidi w:val="0"/>
        <w:ind w:left="709" w:hanging="283"/>
        <w:jc w:val="left"/>
        <w:rPr/>
      </w:pPr>
      <w:r>
        <w:rPr>
          <w:rStyle w:val="StrongEmphasis"/>
        </w:rPr>
        <w:t>Foreign Key (FK):</w:t>
      </w:r>
      <w:r>
        <w:rPr/>
        <w:t xml:space="preserve"> Define foreign keys to establish relationships between tables. This enforces referential integrity and can help avoid orphaned records.</w:t>
      </w:r>
    </w:p>
    <w:p>
      <w:pPr>
        <w:pStyle w:val="Heading3"/>
        <w:bidi w:val="0"/>
        <w:jc w:val="left"/>
        <w:rPr/>
      </w:pPr>
      <w:r>
        <w:rPr/>
        <w:t xml:space="preserve">4. </w:t>
      </w:r>
      <w:r>
        <w:rPr>
          <w:rStyle w:val="StrongEmphasis"/>
          <w:b/>
        </w:rPr>
        <w:t>Data Types and Constraints</w:t>
      </w:r>
    </w:p>
    <w:p>
      <w:pPr>
        <w:pStyle w:val="TextBody"/>
        <w:numPr>
          <w:ilvl w:val="0"/>
          <w:numId w:val="5"/>
        </w:numPr>
        <w:tabs>
          <w:tab w:val="clear" w:pos="709"/>
          <w:tab w:val="left" w:pos="709" w:leader="none"/>
        </w:tabs>
        <w:bidi w:val="0"/>
        <w:spacing w:before="0" w:after="0"/>
        <w:ind w:left="709" w:hanging="283"/>
        <w:jc w:val="left"/>
        <w:rPr/>
      </w:pPr>
      <w:r>
        <w:rPr>
          <w:rStyle w:val="StrongEmphasis"/>
        </w:rPr>
        <w:t>Data Types:</w:t>
      </w:r>
      <w:r>
        <w:rPr/>
        <w:t xml:space="preserve"> Select the smallest possible data types to save space (e.g., use </w:t>
      </w:r>
      <w:r>
        <w:rPr>
          <w:rStyle w:val="SourceText"/>
        </w:rPr>
        <w:t>TINYINT</w:t>
      </w:r>
      <w:r>
        <w:rPr/>
        <w:t xml:space="preserve"> instead of </w:t>
      </w:r>
      <w:r>
        <w:rPr>
          <w:rStyle w:val="SourceText"/>
        </w:rPr>
        <w:t>INT</w:t>
      </w:r>
      <w:r>
        <w:rPr/>
        <w:t xml:space="preserve"> for small numbers).</w:t>
      </w:r>
    </w:p>
    <w:p>
      <w:pPr>
        <w:pStyle w:val="TextBody"/>
        <w:numPr>
          <w:ilvl w:val="0"/>
          <w:numId w:val="5"/>
        </w:numPr>
        <w:tabs>
          <w:tab w:val="clear" w:pos="709"/>
          <w:tab w:val="left" w:pos="709" w:leader="none"/>
        </w:tabs>
        <w:bidi w:val="0"/>
        <w:spacing w:before="0" w:after="0"/>
        <w:ind w:left="709" w:hanging="283"/>
        <w:jc w:val="left"/>
        <w:rPr/>
      </w:pPr>
      <w:r>
        <w:rPr>
          <w:rStyle w:val="StrongEmphasis"/>
        </w:rPr>
        <w:t>Constraints:</w:t>
      </w:r>
      <w:r>
        <w:rPr/>
        <w:t xml:space="preserve"> Apply constraints for data integrity:</w:t>
      </w:r>
    </w:p>
    <w:p>
      <w:pPr>
        <w:pStyle w:val="TextBody"/>
        <w:numPr>
          <w:ilvl w:val="1"/>
          <w:numId w:val="5"/>
        </w:numPr>
        <w:tabs>
          <w:tab w:val="clear" w:pos="709"/>
          <w:tab w:val="left" w:pos="1418" w:leader="none"/>
        </w:tabs>
        <w:bidi w:val="0"/>
        <w:spacing w:before="0" w:after="0"/>
        <w:ind w:left="1418" w:hanging="283"/>
        <w:jc w:val="left"/>
        <w:rPr/>
      </w:pPr>
      <w:r>
        <w:rPr>
          <w:rStyle w:val="StrongEmphasis"/>
        </w:rPr>
        <w:t>NOT NULL</w:t>
      </w:r>
      <w:r>
        <w:rPr/>
        <w:t>: Prevents null values.</w:t>
      </w:r>
    </w:p>
    <w:p>
      <w:pPr>
        <w:pStyle w:val="TextBody"/>
        <w:numPr>
          <w:ilvl w:val="1"/>
          <w:numId w:val="5"/>
        </w:numPr>
        <w:tabs>
          <w:tab w:val="clear" w:pos="709"/>
          <w:tab w:val="left" w:pos="1418" w:leader="none"/>
        </w:tabs>
        <w:bidi w:val="0"/>
        <w:spacing w:before="0" w:after="0"/>
        <w:ind w:left="1418" w:hanging="283"/>
        <w:jc w:val="left"/>
        <w:rPr/>
      </w:pPr>
      <w:r>
        <w:rPr>
          <w:rStyle w:val="StrongEmphasis"/>
        </w:rPr>
        <w:t>UNIQUE</w:t>
      </w:r>
      <w:r>
        <w:rPr/>
        <w:t>: Ensures all values in a column are unique.</w:t>
      </w:r>
    </w:p>
    <w:p>
      <w:pPr>
        <w:pStyle w:val="TextBody"/>
        <w:numPr>
          <w:ilvl w:val="1"/>
          <w:numId w:val="5"/>
        </w:numPr>
        <w:tabs>
          <w:tab w:val="clear" w:pos="709"/>
          <w:tab w:val="left" w:pos="1418" w:leader="none"/>
        </w:tabs>
        <w:bidi w:val="0"/>
        <w:spacing w:before="0" w:after="0"/>
        <w:ind w:left="1418" w:hanging="283"/>
        <w:jc w:val="left"/>
        <w:rPr/>
      </w:pPr>
      <w:r>
        <w:rPr>
          <w:rStyle w:val="StrongEmphasis"/>
        </w:rPr>
        <w:t>DEFAULT</w:t>
      </w:r>
      <w:r>
        <w:rPr/>
        <w:t>: Sets a default value for a column.</w:t>
      </w:r>
    </w:p>
    <w:p>
      <w:pPr>
        <w:pStyle w:val="TextBody"/>
        <w:numPr>
          <w:ilvl w:val="1"/>
          <w:numId w:val="5"/>
        </w:numPr>
        <w:tabs>
          <w:tab w:val="clear" w:pos="709"/>
          <w:tab w:val="left" w:pos="1418" w:leader="none"/>
        </w:tabs>
        <w:bidi w:val="0"/>
        <w:spacing w:before="0" w:after="0"/>
        <w:ind w:left="1418" w:hanging="283"/>
        <w:jc w:val="left"/>
        <w:rPr/>
      </w:pPr>
      <w:r>
        <w:rPr>
          <w:rStyle w:val="StrongEmphasis"/>
        </w:rPr>
        <w:t>CHECK</w:t>
      </w:r>
      <w:r>
        <w:rPr/>
        <w:t>: Defines conditions that each row must satisfy.</w:t>
      </w:r>
    </w:p>
    <w:p>
      <w:pPr>
        <w:pStyle w:val="TextBody"/>
        <w:numPr>
          <w:ilvl w:val="0"/>
          <w:numId w:val="5"/>
        </w:numPr>
        <w:tabs>
          <w:tab w:val="clear" w:pos="709"/>
          <w:tab w:val="left" w:pos="709" w:leader="none"/>
        </w:tabs>
        <w:bidi w:val="0"/>
        <w:ind w:left="709" w:hanging="283"/>
        <w:jc w:val="left"/>
        <w:rPr/>
      </w:pPr>
      <w:r>
        <w:rPr>
          <w:rStyle w:val="StrongEmphasis"/>
        </w:rPr>
        <w:t>Enum and Boolean Types:</w:t>
      </w:r>
      <w:r>
        <w:rPr/>
        <w:t xml:space="preserve"> Use </w:t>
      </w:r>
      <w:r>
        <w:rPr>
          <w:rStyle w:val="SourceText"/>
        </w:rPr>
        <w:t>ENUM</w:t>
      </w:r>
      <w:r>
        <w:rPr/>
        <w:t xml:space="preserve"> or </w:t>
      </w:r>
      <w:r>
        <w:rPr>
          <w:rStyle w:val="SourceText"/>
        </w:rPr>
        <w:t>BOOLEAN</w:t>
      </w:r>
      <w:r>
        <w:rPr/>
        <w:t xml:space="preserve"> for columns with a limited set of values.</w:t>
      </w:r>
    </w:p>
    <w:p>
      <w:pPr>
        <w:pStyle w:val="Heading3"/>
        <w:bidi w:val="0"/>
        <w:jc w:val="left"/>
        <w:rPr/>
      </w:pPr>
      <w:r>
        <w:rPr/>
        <w:t xml:space="preserve">5. </w:t>
      </w:r>
      <w:r>
        <w:rPr>
          <w:rStyle w:val="StrongEmphasis"/>
          <w:b/>
        </w:rPr>
        <w:t>Indexing Strategy</w:t>
      </w:r>
    </w:p>
    <w:p>
      <w:pPr>
        <w:pStyle w:val="TextBody"/>
        <w:numPr>
          <w:ilvl w:val="0"/>
          <w:numId w:val="6"/>
        </w:numPr>
        <w:tabs>
          <w:tab w:val="clear" w:pos="709"/>
          <w:tab w:val="left" w:pos="709" w:leader="none"/>
        </w:tabs>
        <w:bidi w:val="0"/>
        <w:spacing w:before="0" w:after="0"/>
        <w:ind w:left="709" w:hanging="283"/>
        <w:jc w:val="left"/>
        <w:rPr/>
      </w:pPr>
      <w:r>
        <w:rPr>
          <w:rStyle w:val="StrongEmphasis"/>
        </w:rPr>
        <w:t>Primary Key Indexing:</w:t>
      </w:r>
      <w:r>
        <w:rPr/>
        <w:t xml:space="preserve"> Primary keys are automatically indexed. Ensure the primary key is an efficient identifier.</w:t>
      </w:r>
    </w:p>
    <w:p>
      <w:pPr>
        <w:pStyle w:val="TextBody"/>
        <w:numPr>
          <w:ilvl w:val="0"/>
          <w:numId w:val="6"/>
        </w:numPr>
        <w:tabs>
          <w:tab w:val="clear" w:pos="709"/>
          <w:tab w:val="left" w:pos="709" w:leader="none"/>
        </w:tabs>
        <w:bidi w:val="0"/>
        <w:spacing w:before="0" w:after="0"/>
        <w:ind w:left="709" w:hanging="283"/>
        <w:jc w:val="left"/>
        <w:rPr/>
      </w:pPr>
      <w:r>
        <w:rPr>
          <w:rStyle w:val="StrongEmphasis"/>
        </w:rPr>
        <w:t>Secondary Indexes:</w:t>
      </w:r>
      <w:r>
        <w:rPr/>
        <w:t xml:space="preserve"> Create indexes on columns frequently used in WHERE clauses or joins. However, avoid over-indexing as it can slow down write operations.</w:t>
      </w:r>
    </w:p>
    <w:p>
      <w:pPr>
        <w:pStyle w:val="TextBody"/>
        <w:numPr>
          <w:ilvl w:val="0"/>
          <w:numId w:val="6"/>
        </w:numPr>
        <w:tabs>
          <w:tab w:val="clear" w:pos="709"/>
          <w:tab w:val="left" w:pos="709" w:leader="none"/>
        </w:tabs>
        <w:bidi w:val="0"/>
        <w:ind w:left="709" w:hanging="283"/>
        <w:jc w:val="left"/>
        <w:rPr/>
      </w:pPr>
      <w:r>
        <w:rPr>
          <w:rStyle w:val="StrongEmphasis"/>
        </w:rPr>
        <w:t>Composite Indexes:</w:t>
      </w:r>
      <w:r>
        <w:rPr/>
        <w:t xml:space="preserve"> For columns frequently queried together, consider a composite index. The column order matters in composite indexes, so place the most selective columns first.</w:t>
      </w:r>
    </w:p>
    <w:p>
      <w:pPr>
        <w:pStyle w:val="Heading3"/>
        <w:bidi w:val="0"/>
        <w:jc w:val="left"/>
        <w:rPr/>
      </w:pPr>
      <w:r>
        <w:rPr/>
        <w:t xml:space="preserve">6. </w:t>
      </w:r>
      <w:r>
        <w:rPr>
          <w:rStyle w:val="StrongEmphasis"/>
          <w:b/>
        </w:rPr>
        <w:t>Partitioning Large Tables</w:t>
      </w:r>
    </w:p>
    <w:p>
      <w:pPr>
        <w:pStyle w:val="TextBody"/>
        <w:numPr>
          <w:ilvl w:val="0"/>
          <w:numId w:val="7"/>
        </w:numPr>
        <w:tabs>
          <w:tab w:val="clear" w:pos="709"/>
          <w:tab w:val="left" w:pos="709" w:leader="none"/>
        </w:tabs>
        <w:bidi w:val="0"/>
        <w:ind w:left="709" w:hanging="283"/>
        <w:jc w:val="left"/>
        <w:rPr/>
      </w:pPr>
      <w:r>
        <w:rPr/>
        <w:t>For large tables, partitioning can improve query performance by dividing the table into smaller, more manageable pieces. Partition by range (e.g., date) or hash (e.g., user ID) based on the data access patterns.</w:t>
      </w:r>
    </w:p>
    <w:p>
      <w:pPr>
        <w:pStyle w:val="Heading3"/>
        <w:bidi w:val="0"/>
        <w:jc w:val="left"/>
        <w:rPr/>
      </w:pPr>
      <w:r>
        <w:rPr/>
        <w:t xml:space="preserve">7. </w:t>
      </w:r>
      <w:r>
        <w:rPr>
          <w:rStyle w:val="StrongEmphasis"/>
          <w:b/>
        </w:rPr>
        <w:t>Security and Access Control</w:t>
      </w:r>
    </w:p>
    <w:p>
      <w:pPr>
        <w:pStyle w:val="TextBody"/>
        <w:numPr>
          <w:ilvl w:val="0"/>
          <w:numId w:val="8"/>
        </w:numPr>
        <w:tabs>
          <w:tab w:val="clear" w:pos="709"/>
          <w:tab w:val="left" w:pos="709" w:leader="none"/>
        </w:tabs>
        <w:bidi w:val="0"/>
        <w:spacing w:before="0" w:after="0"/>
        <w:ind w:left="709" w:hanging="283"/>
        <w:jc w:val="left"/>
        <w:rPr/>
      </w:pPr>
      <w:r>
        <w:rPr>
          <w:rStyle w:val="StrongEmphasis"/>
        </w:rPr>
        <w:t>User Permissions:</w:t>
      </w:r>
      <w:r>
        <w:rPr/>
        <w:t xml:space="preserve"> Restrict access to tables based on user roles and ensure only necessary privileges are granted.</w:t>
      </w:r>
    </w:p>
    <w:p>
      <w:pPr>
        <w:pStyle w:val="TextBody"/>
        <w:numPr>
          <w:ilvl w:val="0"/>
          <w:numId w:val="8"/>
        </w:numPr>
        <w:tabs>
          <w:tab w:val="clear" w:pos="709"/>
          <w:tab w:val="left" w:pos="709" w:leader="none"/>
        </w:tabs>
        <w:bidi w:val="0"/>
        <w:spacing w:before="0" w:after="0"/>
        <w:ind w:left="709" w:hanging="283"/>
        <w:jc w:val="left"/>
        <w:rPr/>
      </w:pPr>
      <w:r>
        <w:rPr>
          <w:rStyle w:val="StrongEmphasis"/>
        </w:rPr>
        <w:t>Encryption:</w:t>
      </w:r>
      <w:r>
        <w:rPr/>
        <w:t xml:space="preserve"> Encrypt sensitive data both at rest and in transit.</w:t>
      </w:r>
    </w:p>
    <w:p>
      <w:pPr>
        <w:pStyle w:val="TextBody"/>
        <w:numPr>
          <w:ilvl w:val="0"/>
          <w:numId w:val="8"/>
        </w:numPr>
        <w:tabs>
          <w:tab w:val="clear" w:pos="709"/>
          <w:tab w:val="left" w:pos="709" w:leader="none"/>
        </w:tabs>
        <w:bidi w:val="0"/>
        <w:ind w:left="709" w:hanging="283"/>
        <w:jc w:val="left"/>
        <w:rPr/>
      </w:pPr>
      <w:r>
        <w:rPr>
          <w:rStyle w:val="StrongEmphasis"/>
        </w:rPr>
        <w:t>Data Masking/Redaction:</w:t>
      </w:r>
      <w:r>
        <w:rPr/>
        <w:t xml:space="preserve"> Apply masking for sensitive columns when displaying data to unauthorized users.</w:t>
      </w:r>
    </w:p>
    <w:p>
      <w:pPr>
        <w:pStyle w:val="Heading3"/>
        <w:bidi w:val="0"/>
        <w:jc w:val="left"/>
        <w:rPr/>
      </w:pPr>
      <w:r>
        <w:rPr/>
        <w:t xml:space="preserve">8. </w:t>
      </w:r>
      <w:r>
        <w:rPr>
          <w:rStyle w:val="StrongEmphasis"/>
          <w:b/>
        </w:rPr>
        <w:t>Design for Scalability</w:t>
      </w:r>
    </w:p>
    <w:p>
      <w:pPr>
        <w:pStyle w:val="TextBody"/>
        <w:numPr>
          <w:ilvl w:val="0"/>
          <w:numId w:val="9"/>
        </w:numPr>
        <w:tabs>
          <w:tab w:val="clear" w:pos="709"/>
          <w:tab w:val="left" w:pos="709" w:leader="none"/>
        </w:tabs>
        <w:bidi w:val="0"/>
        <w:spacing w:before="0" w:after="0"/>
        <w:ind w:left="709" w:hanging="283"/>
        <w:jc w:val="left"/>
        <w:rPr/>
      </w:pPr>
      <w:r>
        <w:rPr/>
        <w:t>Consider future growth. Opt for design choices that allow for scaling horizontally (adding more servers) if needed.</w:t>
      </w:r>
    </w:p>
    <w:p>
      <w:pPr>
        <w:pStyle w:val="TextBody"/>
        <w:numPr>
          <w:ilvl w:val="0"/>
          <w:numId w:val="9"/>
        </w:numPr>
        <w:tabs>
          <w:tab w:val="clear" w:pos="709"/>
          <w:tab w:val="left" w:pos="709" w:leader="none"/>
        </w:tabs>
        <w:bidi w:val="0"/>
        <w:ind w:left="709" w:hanging="283"/>
        <w:jc w:val="left"/>
        <w:rPr/>
      </w:pPr>
      <w:r>
        <w:rPr/>
        <w:t>Avoid overly complex joins and excessive denormalization for highly scalable systems. Aim for a balance between normalization and query performance.</w:t>
      </w:r>
    </w:p>
    <w:p>
      <w:pPr>
        <w:pStyle w:val="Heading3"/>
        <w:bidi w:val="0"/>
        <w:jc w:val="left"/>
        <w:rPr/>
      </w:pPr>
      <w:r>
        <w:rPr/>
        <w:t xml:space="preserve">9. </w:t>
      </w:r>
      <w:r>
        <w:rPr>
          <w:rStyle w:val="StrongEmphasis"/>
          <w:b/>
        </w:rPr>
        <w:t>Naming Conventions and Documentation</w:t>
      </w:r>
    </w:p>
    <w:p>
      <w:pPr>
        <w:pStyle w:val="TextBody"/>
        <w:numPr>
          <w:ilvl w:val="0"/>
          <w:numId w:val="10"/>
        </w:numPr>
        <w:tabs>
          <w:tab w:val="clear" w:pos="709"/>
          <w:tab w:val="left" w:pos="709" w:leader="none"/>
        </w:tabs>
        <w:bidi w:val="0"/>
        <w:spacing w:before="0" w:after="0"/>
        <w:ind w:left="709" w:hanging="283"/>
        <w:jc w:val="left"/>
        <w:rPr/>
      </w:pPr>
      <w:r>
        <w:rPr>
          <w:rStyle w:val="StrongEmphasis"/>
        </w:rPr>
        <w:t>Consistent Naming:</w:t>
      </w:r>
      <w:r>
        <w:rPr/>
        <w:t xml:space="preserve"> Use clear, consistent names for tables and columns. For example, prefix table names based on the domain they serve (e.g., </w:t>
      </w:r>
      <w:r>
        <w:rPr>
          <w:rStyle w:val="SourceText"/>
        </w:rPr>
        <w:t>sales_order</w:t>
      </w:r>
      <w:r>
        <w:rPr/>
        <w:t xml:space="preserve">, </w:t>
      </w:r>
      <w:r>
        <w:rPr>
          <w:rStyle w:val="SourceText"/>
        </w:rPr>
        <w:t>inventory_item</w:t>
      </w:r>
      <w:r>
        <w:rPr/>
        <w:t>).</w:t>
      </w:r>
    </w:p>
    <w:p>
      <w:pPr>
        <w:pStyle w:val="TextBody"/>
        <w:numPr>
          <w:ilvl w:val="0"/>
          <w:numId w:val="10"/>
        </w:numPr>
        <w:tabs>
          <w:tab w:val="clear" w:pos="709"/>
          <w:tab w:val="left" w:pos="709" w:leader="none"/>
        </w:tabs>
        <w:bidi w:val="0"/>
        <w:ind w:left="709" w:hanging="283"/>
        <w:jc w:val="left"/>
        <w:rPr/>
      </w:pPr>
      <w:r>
        <w:rPr>
          <w:rStyle w:val="StrongEmphasis"/>
        </w:rPr>
        <w:t>Documentation:</w:t>
      </w:r>
      <w:r>
        <w:rPr/>
        <w:t xml:space="preserve"> Document each table and its columns, relationships, and indexes. This is especially important for collaborative teams.</w:t>
      </w:r>
    </w:p>
    <w:p>
      <w:pPr>
        <w:pStyle w:val="Heading3"/>
        <w:bidi w:val="0"/>
        <w:jc w:val="left"/>
        <w:rPr/>
      </w:pPr>
      <w:r>
        <w:rPr/>
        <w:t>Basic Rules for Creating a Database</w:t>
      </w:r>
    </w:p>
    <w:p>
      <w:pPr>
        <w:pStyle w:val="TextBody"/>
        <w:numPr>
          <w:ilvl w:val="0"/>
          <w:numId w:val="11"/>
        </w:numPr>
        <w:tabs>
          <w:tab w:val="clear" w:pos="709"/>
          <w:tab w:val="left" w:pos="709" w:leader="none"/>
        </w:tabs>
        <w:bidi w:val="0"/>
        <w:spacing w:before="0" w:after="0"/>
        <w:ind w:left="709" w:hanging="283"/>
        <w:jc w:val="left"/>
        <w:rPr/>
      </w:pPr>
      <w:r>
        <w:rPr>
          <w:rStyle w:val="StrongEmphasis"/>
        </w:rPr>
        <w:t>Use Meaningful Table and Column Names:</w:t>
      </w:r>
      <w:r>
        <w:rPr/>
        <w:t xml:space="preserve"> Names should be descriptive, yet concise, and avoid special characters or reserved words.</w:t>
      </w:r>
    </w:p>
    <w:p>
      <w:pPr>
        <w:pStyle w:val="TextBody"/>
        <w:numPr>
          <w:ilvl w:val="0"/>
          <w:numId w:val="11"/>
        </w:numPr>
        <w:tabs>
          <w:tab w:val="clear" w:pos="709"/>
          <w:tab w:val="left" w:pos="709" w:leader="none"/>
        </w:tabs>
        <w:bidi w:val="0"/>
        <w:spacing w:before="0" w:after="0"/>
        <w:ind w:left="709" w:hanging="283"/>
        <w:jc w:val="left"/>
        <w:rPr/>
      </w:pPr>
      <w:r>
        <w:rPr>
          <w:rStyle w:val="StrongEmphasis"/>
        </w:rPr>
        <w:t>Avoid Wide Tables:</w:t>
      </w:r>
      <w:r>
        <w:rPr/>
        <w:t xml:space="preserve"> Design tables with fewer columns whenever possible. Wide tables can lead to sparse data and reduce performance.</w:t>
      </w:r>
    </w:p>
    <w:p>
      <w:pPr>
        <w:pStyle w:val="TextBody"/>
        <w:numPr>
          <w:ilvl w:val="0"/>
          <w:numId w:val="11"/>
        </w:numPr>
        <w:tabs>
          <w:tab w:val="clear" w:pos="709"/>
          <w:tab w:val="left" w:pos="709" w:leader="none"/>
        </w:tabs>
        <w:bidi w:val="0"/>
        <w:spacing w:before="0" w:after="0"/>
        <w:ind w:left="709" w:hanging="283"/>
        <w:jc w:val="left"/>
        <w:rPr/>
      </w:pPr>
      <w:r>
        <w:rPr>
          <w:rStyle w:val="StrongEmphasis"/>
        </w:rPr>
        <w:t>Minimize Redundant Data:</w:t>
      </w:r>
      <w:r>
        <w:rPr/>
        <w:t xml:space="preserve"> Store data once, reference it elsewhere if needed to avoid inconsistency.</w:t>
      </w:r>
    </w:p>
    <w:p>
      <w:pPr>
        <w:pStyle w:val="TextBody"/>
        <w:numPr>
          <w:ilvl w:val="0"/>
          <w:numId w:val="11"/>
        </w:numPr>
        <w:tabs>
          <w:tab w:val="clear" w:pos="709"/>
          <w:tab w:val="left" w:pos="709" w:leader="none"/>
        </w:tabs>
        <w:bidi w:val="0"/>
        <w:spacing w:before="0" w:after="0"/>
        <w:ind w:left="709" w:hanging="283"/>
        <w:jc w:val="left"/>
        <w:rPr/>
      </w:pPr>
      <w:r>
        <w:rPr>
          <w:rStyle w:val="StrongEmphasis"/>
        </w:rPr>
        <w:t>Be Mindful of Data Integrity:</w:t>
      </w:r>
      <w:r>
        <w:rPr/>
        <w:t xml:space="preserve"> Use foreign keys, constraints, and indexes appropriately to maintain integrity without sacrificing performance.</w:t>
      </w:r>
    </w:p>
    <w:p>
      <w:pPr>
        <w:pStyle w:val="TextBody"/>
        <w:numPr>
          <w:ilvl w:val="0"/>
          <w:numId w:val="11"/>
        </w:numPr>
        <w:tabs>
          <w:tab w:val="clear" w:pos="709"/>
          <w:tab w:val="left" w:pos="709" w:leader="none"/>
        </w:tabs>
        <w:bidi w:val="0"/>
        <w:ind w:left="709" w:hanging="283"/>
        <w:jc w:val="left"/>
        <w:rPr/>
      </w:pPr>
      <w:r>
        <w:rPr>
          <w:rStyle w:val="StrongEmphasis"/>
        </w:rPr>
        <w:t>Optimize for Query Performance:</w:t>
      </w:r>
      <w:r>
        <w:rPr/>
        <w:t xml:space="preserve"> Consider indexing and partitioning based on the most common query patterns and avoid expensive operations like cross joins.</w:t>
      </w:r>
    </w:p>
    <w:p>
      <w:pPr>
        <w:pStyle w:val="TextBody"/>
        <w:bidi w:val="0"/>
        <w:jc w:val="left"/>
        <w:rPr/>
      </w:pPr>
      <w:r>
        <w:rPr/>
        <w:t>Taking the time to set up your database with these principles will save you time in the long run and ensure it performs efficiently, maintains data integrity, and scales with your needs.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LibreOffice/7.5.3.2$MacOSX_X86_64 LibreOffice_project/9f56dff12ba03b9acd7730a5a481eea045e468f3</Application>
  <AppVersion>15.0000</AppVersion>
  <Pages>3</Pages>
  <Words>797</Words>
  <Characters>4467</Characters>
  <CharactersWithSpaces>5184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2024-11-11T19:44:22Z</dcterms:created>
  <dc:creator/>
  <dc:description/>
  <dc:language>en-IN</dc:language>
  <cp:lastModifiedBy/>
  <dcterms:modified xsi:type="dcterms:W3CDTF">2024-11-11T19:45:29Z</dcterms:modified>
  <cp:revision>1</cp:revision>
  <dc:subject/>
  <dc:title/>
</cp:coreProperties>
</file>