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Reliability Calculation Result</w:t>
      </w:r>
    </w:p>
    <w:p>
      <w:r>
        <w:t>λref * Pi_S * Pi_U * Pi_I * Pi_T * Pi_E</w:t>
      </w:r>
    </w:p>
    <w:p>
      <w:r>
        <w:t>Component λref= 200.0</w:t>
      </w:r>
    </w:p>
    <w:p>
      <w:r>
        <w:t>Component type :1-pole DC contractors</w:t>
      </w:r>
    </w:p>
    <w:p>
      <w:r>
        <w:t>Pi_S Value is Constant</w:t>
      </w:r>
    </w:p>
    <w:p>
      <w:r>
        <w:t>Component Pi_S= 1</w:t>
      </w:r>
    </w:p>
    <w:p>
      <w:r>
        <w:t>Component Pi_U= 1</w:t>
      </w:r>
    </w:p>
    <w:p>
      <w:r>
        <w:t>Component Operating voltage U in V :≤ 200</w:t>
      </w:r>
    </w:p>
    <w:p>
      <w:r>
        <w:t>Component Pi_I= 0.15</w:t>
      </w:r>
    </w:p>
    <w:p>
      <w:r>
        <w:t>Component Current ratio (I/Ie) :0.33</w:t>
      </w:r>
    </w:p>
    <w:p>
      <w:r>
        <w:t>Pi_T Value is Constant</w:t>
      </w:r>
    </w:p>
    <w:p>
      <w:r>
        <w:t>Component Pi_T= 1</w:t>
      </w:r>
    </w:p>
    <w:p>
      <w:r>
        <w:t>Pi_E Value is Constant</w:t>
      </w:r>
    </w:p>
    <w:p>
      <w:r>
        <w:t>Component Pi_E= 1</w:t>
      </w:r>
    </w:p>
    <w:p>
      <w:r>
        <w:t>λ = 200.0 * 1 * 1 * 0.15 * 1 * 1</w:t>
      </w:r>
    </w:p>
    <w:p>
      <w:r>
        <w:t>λ = 30.0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