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7CAD2" w14:textId="77777777" w:rsidR="00AB3312" w:rsidRPr="00C420AD" w:rsidRDefault="00C420AD">
      <w:pPr>
        <w:rPr>
          <w:rFonts w:asciiTheme="majorHAnsi" w:hAnsiTheme="majorHAnsi" w:cs="Times New Roman"/>
          <w:b/>
          <w:bCs/>
          <w:sz w:val="44"/>
          <w:szCs w:val="44"/>
        </w:rPr>
      </w:pPr>
      <w:r>
        <w:rPr>
          <w:rFonts w:asciiTheme="majorHAnsi" w:hAnsiTheme="majorHAnsi" w:cs="Times New Roman"/>
          <w:b/>
          <w:bCs/>
          <w:sz w:val="44"/>
          <w:szCs w:val="44"/>
        </w:rPr>
        <w:t>SplatTok: Tokenization of 3D Gaussian Splats for Real-Time Feedforward Compression</w:t>
      </w:r>
    </w:p>
    <w:p w14:paraId="7CCC7B8E" w14:textId="77777777" w:rsidR="00C420AD" w:rsidRDefault="00C420AD">
      <w:pPr>
        <w:rPr>
          <w:rFonts w:ascii="Times New Roman" w:hAnsi="Times New Roman" w:cs="Times New Roman"/>
          <w:sz w:val="28"/>
          <w:szCs w:val="28"/>
        </w:rPr>
      </w:pPr>
    </w:p>
    <w:p w14:paraId="4BACE94D" w14:textId="77777777" w:rsidR="00C420AD" w:rsidRPr="00C420AD" w:rsidRDefault="00C420AD">
      <w:pPr>
        <w:rPr>
          <w:rFonts w:ascii="Times New Roman" w:hAnsi="Times New Roman" w:cs="Times New Roman"/>
          <w:sz w:val="28"/>
          <w:szCs w:val="28"/>
        </w:rPr>
      </w:pPr>
      <w:r>
        <w:rPr>
          <w:rFonts w:ascii="Times New Roman" w:hAnsi="Times New Roman" w:cs="Times New Roman"/>
          <w:sz w:val="28"/>
          <w:szCs w:val="28"/>
        </w:rPr>
        <w:t>Sai Karthikey Pentapati, Shashank Nelamangala Sridhara, Birendra Kathariya</w:t>
      </w:r>
    </w:p>
    <w:p w14:paraId="437F0C69" w14:textId="77777777" w:rsidR="00C420AD" w:rsidRPr="00C420AD" w:rsidRDefault="00C420AD">
      <w:pPr>
        <w:rPr>
          <w:rFonts w:asciiTheme="majorHAnsi" w:hAnsiTheme="majorHAnsi" w:cs="Times New Roman"/>
          <w:b/>
          <w:bCs/>
          <w:sz w:val="28"/>
          <w:szCs w:val="28"/>
        </w:rPr>
      </w:pPr>
      <w:r>
        <w:rPr>
          <w:rFonts w:asciiTheme="majorHAnsi" w:hAnsiTheme="majorHAnsi" w:cs="Times New Roman"/>
          <w:b/>
          <w:bCs/>
          <w:sz w:val="28"/>
          <w:szCs w:val="28"/>
        </w:rPr>
        <w:t>Dolby Summer 2026 Internship Project Report</w:t>
      </w:r>
    </w:p>
    <w:p w14:paraId="7C0BDF06" w14:textId="77777777" w:rsidR="00C420AD" w:rsidRDefault="00C420AD">
      <w:pPr>
        <w:rPr>
          <w:rFonts w:asciiTheme="majorHAnsi" w:hAnsiTheme="majorHAnsi" w:cs="Times New Roman"/>
          <w:b/>
          <w:bCs/>
          <w:sz w:val="28"/>
          <w:szCs w:val="28"/>
        </w:rPr>
      </w:pPr>
    </w:p>
    <w:p w14:paraId="6E77E2F0" w14:textId="77777777" w:rsidR="00C420AD" w:rsidRDefault="00C420AD">
      <w:pPr>
        <w:rPr>
          <w:rFonts w:asciiTheme="majorHAnsi" w:hAnsiTheme="majorHAnsi" w:cs="Times New Roman"/>
          <w:b/>
          <w:bCs/>
          <w:sz w:val="32"/>
          <w:szCs w:val="32"/>
        </w:rPr>
      </w:pPr>
      <w:r>
        <w:rPr>
          <w:rFonts w:asciiTheme="majorHAnsi" w:hAnsiTheme="majorHAnsi" w:cs="Times New Roman"/>
          <w:b/>
          <w:bCs/>
          <w:sz w:val="32"/>
          <w:szCs w:val="32"/>
        </w:rPr>
        <w:t>Abstract</w:t>
      </w:r>
    </w:p>
    <w:p w14:paraId="0849F179" w14:textId="77777777" w:rsidR="00C420AD" w:rsidRPr="00943F9B" w:rsidRDefault="00C420AD" w:rsidP="0084564C">
      <w:pPr>
        <w:ind w:left="432" w:right="432"/>
        <w:jc w:val="both"/>
        <w:rPr>
          <w:rFonts w:ascii="Times New Roman" w:hAnsi="Times New Roman" w:cs="Times New Roman"/>
          <w:sz w:val="21"/>
          <w:szCs w:val="21"/>
        </w:rPr>
      </w:pPr>
      <w:r>
        <w:rPr>
          <w:rFonts w:ascii="Times New Roman" w:hAnsi="Times New Roman" w:cs="Times New Roman"/>
          <w:sz w:val="21"/>
          <w:szCs w:val="21"/>
        </w:rPr>
        <w:t>3D Gaussian Splats (3DGS) have recently become the most popular 3D representation for real world scenes due to their fast training and efficient real-time rendering on modern hardware. As a result, compressing them is key for enabling their real time use-cases such as transmission, bulk storage, and mass distribution. Most existing 3DGS compression methods involve re-training alternate representations from scratch using the original multi-view images of the scene – which may not always be available to the compression mechanism. Additionally, different models must be trained to achieve different bitrates. To solve these issues, we present SplatTok, an auto-encoding tokenizer which is trained on a large corpus of 3DGS scenes. SplatTok's attention-based architecture allows it to encode 3DGS scenes of arbitrary sizes into a set of compressed tokens, whose length scales with the number of Gaussian primitives in the scene in a feedforward manner in less than 500ms. Furthermore, its decoder can reproduce the scene even with only a partial subset of its token available allowing adaptive bitrate just by truncation of the produced token set and no further finetuning or forward passes. SplatTok achieves compression of 3DGS to high compression ratios of &gt;14x while providing competitive reconstruction quality in real time.</w:t>
      </w:r>
    </w:p>
    <w:p w14:paraId="17C1722C" w14:textId="77777777" w:rsidR="00550794" w:rsidRDefault="00550794" w:rsidP="00C420AD">
      <w:pPr>
        <w:jc w:val="both"/>
        <w:rPr>
          <w:rFonts w:ascii="Times New Roman" w:hAnsi="Times New Roman" w:cs="Times New Roman"/>
        </w:rPr>
      </w:pPr>
    </w:p>
    <w:p w14:paraId="7345B2D6" w14:textId="77777777" w:rsidR="00550794" w:rsidRDefault="00550794" w:rsidP="00550794">
      <w:pPr>
        <w:rPr>
          <w:rFonts w:asciiTheme="majorHAnsi" w:hAnsiTheme="majorHAnsi" w:cs="Times New Roman"/>
          <w:b/>
          <w:bCs/>
          <w:sz w:val="32"/>
          <w:szCs w:val="32"/>
        </w:rPr>
      </w:pPr>
      <w:r>
        <w:rPr>
          <w:rFonts w:asciiTheme="majorHAnsi" w:hAnsiTheme="majorHAnsi" w:cs="Times New Roman"/>
          <w:b/>
          <w:bCs/>
          <w:sz w:val="32"/>
          <w:szCs w:val="32"/>
        </w:rPr>
        <w:t>Introduction</w:t>
      </w:r>
    </w:p>
    <w:p w14:paraId="53EAA611" w14:textId="77777777" w:rsidR="00C420AD" w:rsidRDefault="00550794" w:rsidP="0084564C">
      <w:pPr>
        <w:jc w:val="both"/>
        <w:rPr>
          <w:rFonts w:ascii="Times New Roman" w:hAnsi="Times New Roman" w:cs="Times New Roman"/>
        </w:rPr>
      </w:pPr>
      <w:r>
        <w:rPr>
          <w:rFonts w:ascii="Times New Roman" w:hAnsi="Times New Roman" w:cs="Times New Roman"/>
        </w:rPr>
        <w:t>The recent emergence of methods for novel view synthesis such as 3D Gaussian Splatting [</w:t>
      </w:r>
      <w:r>
        <w:rPr>
          <w:rFonts w:ascii="Times New Roman" w:hAnsi="Times New Roman" w:cs="Times New Roman"/>
        </w:rPr>
        <w:fldChar w:fldCharType="begin"/>
      </w:r>
      <w:r>
        <w:rPr>
          <w:rFonts w:ascii="Times New Roman" w:hAnsi="Times New Roman" w:cs="Times New Roman"/>
        </w:rPr>
        <w:instrText xml:space="preserve"> REF _Ref237034352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t>] (3DGS) has enabled realistic captures of real-world scenes. 3DGS based representations of scenes can also be rendered on modern hardware in real-time, including compute-constrained devices such as smartphones and VR headsets. These developments could soon lead to commercial pervasion and mass distribution of 3D content. Despite the aforementioned advantages, 3DGS representations are not amenable for mass distribution due to their large size, often ranging from 50-100 megabytes, even for simple static scenes. Consequently, the compression of 3DGS has become an imperative direction of research and has been studied extensively in the recent years.</w:t>
      </w:r>
    </w:p>
    <w:p w14:paraId="6BF1AA6C" w14:textId="77777777" w:rsidR="00F25C9A" w:rsidRDefault="005548BE" w:rsidP="0084564C">
      <w:pPr>
        <w:jc w:val="both"/>
        <w:rPr>
          <w:rFonts w:ascii="Times New Roman" w:hAnsi="Times New Roman" w:cs="Times New Roman"/>
        </w:rPr>
      </w:pPr>
      <w:r>
        <w:rPr>
          <w:rFonts w:ascii="Times New Roman" w:hAnsi="Times New Roman" w:cs="Times New Roman"/>
        </w:rPr>
        <w:tab/>
        <w:t xml:space="preserve">Most methods of compressing Gaussian Splats fall into two categories. The first category involves constructing alternate representations from scratch. These methods either try to reduce </w:t>
      </w:r>
      <w:r>
        <w:rPr>
          <w:rFonts w:ascii="Times New Roman" w:hAnsi="Times New Roman" w:cs="Times New Roman"/>
        </w:rPr>
        <w:lastRenderedPageBreak/>
        <w:t xml:space="preserve">the number of primitives in the scene or propose alternate representations altogether. A major limitation of method in this category is that they require the original multi-view images that were needed to train the 3DGS representation. Furthermore, because of the need to retrain, these methods are slow at compression. Meanwhile methods of the second category attempt to compress a pretrained scene using methods like quantization of parameters, heuristic based pruning of primitives, or adaption of traditional point-cloud compression techniques. While these methods do not suffer from limitations of the first category, they often offer much lower compression rations. Most of the methods in this category also lack global scene-level context and often make decisions locally. These limitations raise the need a method capable of encoding scenes in a manner that is aware of the global context, does not require retraining or finetuning, and can compress to multiple bitrates without additional compute. </w:t>
      </w:r>
    </w:p>
    <w:p w14:paraId="3123DFAE" w14:textId="77777777" w:rsidR="00F25C9A" w:rsidRDefault="00621426" w:rsidP="00F25C9A">
      <w:pPr>
        <w:ind w:firstLine="720"/>
        <w:jc w:val="both"/>
        <w:rPr>
          <w:rFonts w:ascii="Times New Roman" w:hAnsi="Times New Roman" w:cs="Times New Roman"/>
        </w:rPr>
      </w:pPr>
      <w:r>
        <w:rPr>
          <w:rFonts w:ascii="Times New Roman" w:hAnsi="Times New Roman" w:cs="Times New Roman"/>
        </w:rPr>
        <w:t xml:space="preserve">To address these limitations simultaneously, we propose SplatTok, a transformer-based tokenizer that encodes a pre-trained 3DGS scene into a compact set of tokens in a feedforward manner. Trained on a large dataset of 3D scenes, SplatTok has the following key characteristics that makes it a suitable choice for real-time compression of 3D Gaussian Splatting scenes: </w:t>
      </w:r>
    </w:p>
    <w:p w14:paraId="4848E602" w14:textId="77777777" w:rsidR="00F25C9A" w:rsidRDefault="00050CAA" w:rsidP="00050CAA">
      <w:pPr>
        <w:pStyle w:val="ListParagraph"/>
        <w:numPr>
          <w:ilvl w:val="0"/>
          <w:numId w:val="1"/>
        </w:numPr>
        <w:jc w:val="both"/>
        <w:rPr>
          <w:rFonts w:ascii="Times New Roman" w:hAnsi="Times New Roman" w:cs="Times New Roman"/>
        </w:rPr>
      </w:pPr>
      <w:r>
        <w:rPr>
          <w:rFonts w:ascii="Times New Roman" w:hAnsi="Times New Roman" w:cs="Times New Roman"/>
        </w:rPr>
        <w:t>Real time encoding of 3DGS due to only a single forward pass needed during inference time to convert a scene to a token set. (Less than 500 milliseconds to compress a scene with 500K Gaussian primitives).</w:t>
      </w:r>
    </w:p>
    <w:p w14:paraId="2FACC5BA" w14:textId="77777777" w:rsidR="00050CAA" w:rsidRDefault="003C0A3F" w:rsidP="00050CAA">
      <w:pPr>
        <w:pStyle w:val="ListParagraph"/>
        <w:numPr>
          <w:ilvl w:val="0"/>
          <w:numId w:val="1"/>
        </w:numPr>
        <w:jc w:val="both"/>
        <w:rPr>
          <w:rFonts w:ascii="Times New Roman" w:hAnsi="Times New Roman" w:cs="Times New Roman"/>
        </w:rPr>
      </w:pPr>
      <w:r>
        <w:rPr>
          <w:rFonts w:ascii="Times New Roman" w:hAnsi="Times New Roman" w:cs="Times New Roman"/>
        </w:rPr>
        <w:t>Adaptive bitrate compression through suffix token drop-out.</w:t>
      </w:r>
    </w:p>
    <w:p w14:paraId="122A32BC" w14:textId="77777777" w:rsidR="003C0A3F" w:rsidRPr="00050CAA" w:rsidRDefault="003C0A3F" w:rsidP="00050CAA">
      <w:pPr>
        <w:pStyle w:val="ListParagraph"/>
        <w:numPr>
          <w:ilvl w:val="0"/>
          <w:numId w:val="1"/>
        </w:numPr>
        <w:jc w:val="both"/>
        <w:rPr>
          <w:rFonts w:ascii="Times New Roman" w:hAnsi="Times New Roman" w:cs="Times New Roman"/>
        </w:rPr>
      </w:pPr>
      <w:r>
        <w:rPr>
          <w:rFonts w:ascii="Times New Roman" w:hAnsi="Times New Roman" w:cs="Times New Roman"/>
        </w:rPr>
        <w:t>Lightweight decoder for easy reconstruction on compute-constrained devices.</w:t>
      </w:r>
    </w:p>
    <w:p w14:paraId="77E918AE" w14:textId="77777777" w:rsidR="00F25C9A" w:rsidRDefault="00F25C9A" w:rsidP="0084564C">
      <w:pPr>
        <w:jc w:val="both"/>
        <w:rPr>
          <w:rFonts w:ascii="Times New Roman" w:hAnsi="Times New Roman" w:cs="Times New Roman"/>
        </w:rPr>
      </w:pPr>
    </w:p>
    <w:p w14:paraId="55F46A69" w14:textId="77777777" w:rsidR="00D01793" w:rsidRPr="00F25C9A" w:rsidRDefault="00D01793" w:rsidP="00D01793">
      <w:pPr>
        <w:rPr>
          <w:rFonts w:asciiTheme="majorHAnsi" w:hAnsiTheme="majorHAnsi" w:cs="Times New Roman"/>
          <w:b/>
          <w:bCs/>
          <w:sz w:val="32"/>
          <w:szCs w:val="32"/>
        </w:rPr>
      </w:pPr>
      <w:r>
        <w:rPr>
          <w:rFonts w:asciiTheme="majorHAnsi" w:hAnsiTheme="majorHAnsi" w:cs="Times New Roman"/>
          <w:b/>
          <w:bCs/>
          <w:sz w:val="32"/>
          <w:szCs w:val="32"/>
        </w:rPr>
        <w:t>Related Works</w:t>
      </w:r>
    </w:p>
    <w:p w14:paraId="1CA31B5C" w14:textId="77777777" w:rsidR="00D01793" w:rsidRDefault="00D01793" w:rsidP="00D01793">
      <w:pPr>
        <w:rPr>
          <w:rFonts w:asciiTheme="majorHAnsi" w:hAnsiTheme="majorHAnsi" w:cs="Times New Roman"/>
          <w:b/>
          <w:bCs/>
          <w:sz w:val="28"/>
          <w:szCs w:val="28"/>
        </w:rPr>
      </w:pPr>
      <w:r>
        <w:rPr>
          <w:rFonts w:asciiTheme="majorHAnsi" w:hAnsiTheme="majorHAnsi" w:cs="Times New Roman"/>
          <w:b/>
          <w:bCs/>
          <w:sz w:val="28"/>
          <w:szCs w:val="28"/>
        </w:rPr>
        <w:t>3DGS Compression</w:t>
      </w:r>
    </w:p>
    <w:p w14:paraId="41C7BD56" w14:textId="70BA8A2D" w:rsidR="00D353EF" w:rsidRDefault="00D01793" w:rsidP="00D353EF">
      <w:pPr>
        <w:pStyle w:val="font-claude-response-body"/>
        <w:jc w:val="both"/>
      </w:pPr>
      <w:r>
        <w:tab/>
      </w:r>
      <w:r w:rsidR="00D353EF">
        <w:t xml:space="preserve">3DGS compression methods are commonly organized into two families: </w:t>
      </w:r>
      <w:r w:rsidR="00D353EF">
        <w:rPr>
          <w:rStyle w:val="Emphasis"/>
        </w:rPr>
        <w:t>unstructured</w:t>
      </w:r>
      <w:r w:rsidR="00D353EF">
        <w:t xml:space="preserve"> compression, which reduces the value or precision of each Gaussian's parameters without considering relationships between Gaussians, and </w:t>
      </w:r>
      <w:r w:rsidR="00D353EF">
        <w:rPr>
          <w:rStyle w:val="Emphasis"/>
        </w:rPr>
        <w:t>structured</w:t>
      </w:r>
      <w:r w:rsidR="00D353EF">
        <w:t xml:space="preserve"> compression, which exploits spatial relationships between Gaussians to organize them before compressing</w:t>
      </w:r>
      <w:r w:rsidR="008F0CF2">
        <w:t xml:space="preserve"> [</w:t>
      </w:r>
      <w:r w:rsidR="008F0CF2">
        <w:fldChar w:fldCharType="begin"/>
      </w:r>
      <w:r w:rsidR="008F0CF2">
        <w:instrText xml:space="preserve"> REF _Ref237257994 \r \h </w:instrText>
      </w:r>
      <w:r w:rsidR="008F0CF2">
        <w:fldChar w:fldCharType="separate"/>
      </w:r>
      <w:r w:rsidR="008F0CF2">
        <w:t>16</w:t>
      </w:r>
      <w:r w:rsidR="008F0CF2">
        <w:fldChar w:fldCharType="end"/>
      </w:r>
      <w:r w:rsidR="008F0CF2">
        <w:t>]</w:t>
      </w:r>
      <w:r w:rsidR="00D353EF">
        <w:t>.</w:t>
      </w:r>
    </w:p>
    <w:p w14:paraId="3A29AE32" w14:textId="22E80B33" w:rsidR="00D353EF" w:rsidRDefault="00D353EF" w:rsidP="00D353EF">
      <w:pPr>
        <w:pStyle w:val="font-claude-response-body"/>
        <w:ind w:firstLine="720"/>
        <w:jc w:val="both"/>
      </w:pPr>
      <w:r>
        <w:t xml:space="preserve">Unstructured methods combine three complementary operations. Pruning removes Gaussians that contribute little to the rendered image, using criteria based on size, opacity, gradient magnitude, or an explicit significance score; </w:t>
      </w:r>
      <w:proofErr w:type="spellStart"/>
      <w:r>
        <w:t>LightGaussian</w:t>
      </w:r>
      <w:proofErr w:type="spellEnd"/>
      <w:r w:rsidR="00D214F2">
        <w:t xml:space="preserve"> [</w:t>
      </w:r>
      <w:r w:rsidR="00D214F2">
        <w:fldChar w:fldCharType="begin"/>
      </w:r>
      <w:r w:rsidR="00D214F2">
        <w:instrText xml:space="preserve"> REF _Ref237258232 \r \h </w:instrText>
      </w:r>
      <w:r w:rsidR="00D214F2">
        <w:fldChar w:fldCharType="separate"/>
      </w:r>
      <w:r w:rsidR="00D214F2">
        <w:t>17</w:t>
      </w:r>
      <w:r w:rsidR="00D214F2">
        <w:fldChar w:fldCharType="end"/>
      </w:r>
      <w:r w:rsidR="00D214F2">
        <w:t>]</w:t>
      </w:r>
      <w:r>
        <w:t xml:space="preserve"> and Trimming the Fat </w:t>
      </w:r>
      <w:r w:rsidR="00D214F2">
        <w:t>[</w:t>
      </w:r>
      <w:r w:rsidR="00D214F2">
        <w:fldChar w:fldCharType="begin"/>
      </w:r>
      <w:r w:rsidR="00D214F2">
        <w:instrText xml:space="preserve"> REF _Ref237258250 \r \h </w:instrText>
      </w:r>
      <w:r w:rsidR="00D214F2">
        <w:fldChar w:fldCharType="separate"/>
      </w:r>
      <w:r w:rsidR="00D214F2">
        <w:t>18</w:t>
      </w:r>
      <w:r w:rsidR="00D214F2">
        <w:fldChar w:fldCharType="end"/>
      </w:r>
      <w:r w:rsidR="00D214F2">
        <w:t xml:space="preserve">] </w:t>
      </w:r>
      <w:r>
        <w:t>are representative, with the latter removing up to 75% of Gaussians while preserving visual quality. Quantization then reduces the bit-precision of the remaining Gaussians' attributes, most commonly through vector quantization of shared parameter codebooks</w:t>
      </w:r>
      <w:r w:rsidR="00D214F2">
        <w:t xml:space="preserve"> </w:t>
      </w:r>
      <w:r>
        <w:t>or sensitivity-aware clustering</w:t>
      </w:r>
      <w:r w:rsidR="00D214F2">
        <w:t xml:space="preserve">. </w:t>
      </w:r>
      <w:r>
        <w:t>Entropy coding is typically applied as a final step to remove residual statistical redundancy, as in RDO-Gaussian's end-to-end rate-distortion framework</w:t>
      </w:r>
      <w:r w:rsidR="00D214F2">
        <w:t xml:space="preserve"> [</w:t>
      </w:r>
      <w:r w:rsidR="00D214F2">
        <w:fldChar w:fldCharType="begin"/>
      </w:r>
      <w:r w:rsidR="00D214F2">
        <w:instrText xml:space="preserve"> REF _Ref237258612 \r \h </w:instrText>
      </w:r>
      <w:r w:rsidR="00D214F2">
        <w:fldChar w:fldCharType="separate"/>
      </w:r>
      <w:r w:rsidR="00D214F2">
        <w:t>20</w:t>
      </w:r>
      <w:r w:rsidR="00D214F2">
        <w:fldChar w:fldCharType="end"/>
      </w:r>
      <w:r w:rsidR="00D214F2">
        <w:t xml:space="preserve">]. </w:t>
      </w:r>
    </w:p>
    <w:p w14:paraId="45B10D5B" w14:textId="4A0EBC2C" w:rsidR="00D353EF" w:rsidRDefault="00D353EF" w:rsidP="00D353EF">
      <w:pPr>
        <w:pStyle w:val="font-claude-response-body"/>
        <w:ind w:firstLine="720"/>
        <w:jc w:val="both"/>
      </w:pPr>
      <w:r>
        <w:lastRenderedPageBreak/>
        <w:t>Structured methods instead introduce explicit organization into the otherwise unordered set of Gaussians before compressing them. Scaffold-GS [</w:t>
      </w:r>
      <w:r w:rsidR="00AE6B26">
        <w:fldChar w:fldCharType="begin"/>
      </w:r>
      <w:r w:rsidR="00AE6B26">
        <w:instrText xml:space="preserve"> REF _Ref237259322 \r \h </w:instrText>
      </w:r>
      <w:r w:rsidR="00AE6B26">
        <w:fldChar w:fldCharType="separate"/>
      </w:r>
      <w:r w:rsidR="00AE6B26">
        <w:t>21</w:t>
      </w:r>
      <w:r w:rsidR="00AE6B26">
        <w:fldChar w:fldCharType="end"/>
      </w:r>
      <w:r>
        <w:t>] anchors Gaussians to a sparse voxel grid derived from Structure-from-Motion points, predicting each Gaussian's attributes from its anchor rather than storing them independently. HAC [</w:t>
      </w:r>
      <w:r w:rsidR="00AE6B26">
        <w:fldChar w:fldCharType="begin"/>
      </w:r>
      <w:r w:rsidR="00AE6B26">
        <w:instrText xml:space="preserve"> REF _Ref237259392 \r \h </w:instrText>
      </w:r>
      <w:r w:rsidR="00AE6B26">
        <w:fldChar w:fldCharType="separate"/>
      </w:r>
      <w:r w:rsidR="00AE6B26">
        <w:t>22</w:t>
      </w:r>
      <w:r w:rsidR="00AE6B26">
        <w:fldChar w:fldCharType="end"/>
      </w:r>
      <w:r>
        <w:t xml:space="preserve">] builds on this by learning a hash-grid context model over anchor features to drive entropy coding, and </w:t>
      </w:r>
      <w:proofErr w:type="spellStart"/>
      <w:r>
        <w:t>ContextGS</w:t>
      </w:r>
      <w:proofErr w:type="spellEnd"/>
      <w:r>
        <w:t xml:space="preserve"> [</w:t>
      </w:r>
      <w:r w:rsidR="00AE6B26">
        <w:fldChar w:fldCharType="begin"/>
      </w:r>
      <w:r w:rsidR="00AE6B26">
        <w:instrText xml:space="preserve"> REF _Ref237259476 \r \h </w:instrText>
      </w:r>
      <w:r w:rsidR="00AE6B26">
        <w:fldChar w:fldCharType="separate"/>
      </w:r>
      <w:r w:rsidR="00AE6B26">
        <w:t>23</w:t>
      </w:r>
      <w:r w:rsidR="00AE6B26">
        <w:fldChar w:fldCharType="end"/>
      </w:r>
      <w:r>
        <w:t>] instead predicts anchor attributes autoregressively across a coarse-to-fine hierarchy, in the spirit of context models from learned image compression. Graph- and tree-based methods such as SUNDAE [</w:t>
      </w:r>
      <w:r w:rsidR="00BC791A">
        <w:fldChar w:fldCharType="begin"/>
      </w:r>
      <w:r w:rsidR="00BC791A">
        <w:instrText xml:space="preserve"> REF _Ref237262869 \r \h </w:instrText>
      </w:r>
      <w:r w:rsidR="00BC791A">
        <w:fldChar w:fldCharType="separate"/>
      </w:r>
      <w:r w:rsidR="00BC791A">
        <w:t>24</w:t>
      </w:r>
      <w:r w:rsidR="00BC791A">
        <w:fldChar w:fldCharType="end"/>
      </w:r>
      <w:r>
        <w:t>] and Gaussian-Forest [</w:t>
      </w:r>
      <w:r w:rsidR="00BC791A">
        <w:fldChar w:fldCharType="begin"/>
      </w:r>
      <w:r w:rsidR="00BC791A">
        <w:instrText xml:space="preserve"> REF _Ref237262944 \r \h </w:instrText>
      </w:r>
      <w:r w:rsidR="00BC791A">
        <w:fldChar w:fldCharType="separate"/>
      </w:r>
      <w:r w:rsidR="00BC791A">
        <w:t>25</w:t>
      </w:r>
      <w:r w:rsidR="00BC791A">
        <w:fldChar w:fldCharType="end"/>
      </w:r>
      <w:r>
        <w:t>] organize Gaussians by spectral or hierarchical structure rather than anchors, while F-3DGS [</w:t>
      </w:r>
      <w:r w:rsidR="00BC791A">
        <w:fldChar w:fldCharType="begin"/>
      </w:r>
      <w:r w:rsidR="00BC791A">
        <w:instrText xml:space="preserve"> REF _Ref237263064 \r \h </w:instrText>
      </w:r>
      <w:r w:rsidR="00BC791A">
        <w:fldChar w:fldCharType="separate"/>
      </w:r>
      <w:r w:rsidR="00BC791A">
        <w:t>26</w:t>
      </w:r>
      <w:r w:rsidR="00BC791A">
        <w:fldChar w:fldCharType="end"/>
      </w:r>
      <w:r>
        <w:t>] factorizes Gaussian attributes into a small set of per-axis basis components. These structured approaches report substantially higher compression ratios than unstructured methods but at the cost of added encoding/decoding complexity, which typically leaves rendering speed comparable to (rather than faster than) the uncompressed baseline</w:t>
      </w:r>
      <w:r w:rsidR="00AE6B26">
        <w:t>.</w:t>
      </w:r>
    </w:p>
    <w:p w14:paraId="585D7191" w14:textId="26FA2023" w:rsidR="008F0CF2" w:rsidRDefault="008F0CF2" w:rsidP="00D353EF">
      <w:pPr>
        <w:pStyle w:val="font-claude-response-body"/>
        <w:ind w:firstLine="720"/>
        <w:jc w:val="both"/>
      </w:pPr>
      <w:r>
        <w:t xml:space="preserve">Despite their differences, both families still depend on access to the original multi-view images at compression time. Structured methods are trained end-to-end from Structure-from-Motion initialization and the source views, in the same manner as baseline 3DGS, simply with a more constrained architecture substituted for the </w:t>
      </w:r>
      <w:r>
        <w:t>freely optimized</w:t>
      </w:r>
      <w:r>
        <w:t xml:space="preserve"> Gaussian set. Unstructured methods do not require a full </w:t>
      </w:r>
      <w:r>
        <w:t>retrain but</w:t>
      </w:r>
      <w:r>
        <w:t xml:space="preserve"> still involve a further optimization phase — pruning guided by per-view significance scores, quantization-aware fine-tuning, or knowledge distillation against rendered views — that consults the original training images, typically for a fraction of the ~30,000 iterations needed for the initial 3DGS optimization. Across both families, no existing method compresses a scene in a single feedforward pass without some image-dependent optimization step, which is the gap SplatTok's design targets: encoding a scene into tokens, and any adaptive-bitrate truncation of them afterward, requires no access to the original views and no additional gradient-based training at all.</w:t>
      </w:r>
    </w:p>
    <w:p w14:paraId="7937ACA5" w14:textId="345A2A49" w:rsidR="00D01793" w:rsidRDefault="00D01793" w:rsidP="00D353EF">
      <w:pPr>
        <w:jc w:val="both"/>
        <w:rPr>
          <w:rFonts w:asciiTheme="majorHAnsi" w:hAnsiTheme="majorHAnsi" w:cs="Times New Roman"/>
          <w:b/>
          <w:bCs/>
          <w:sz w:val="28"/>
          <w:szCs w:val="28"/>
        </w:rPr>
      </w:pPr>
      <w:r>
        <w:rPr>
          <w:rFonts w:asciiTheme="majorHAnsi" w:hAnsiTheme="majorHAnsi" w:cs="Times New Roman"/>
          <w:b/>
          <w:bCs/>
          <w:sz w:val="28"/>
          <w:szCs w:val="28"/>
        </w:rPr>
        <w:t>Shape Tokenization</w:t>
      </w:r>
    </w:p>
    <w:p w14:paraId="67E7231C" w14:textId="77777777" w:rsidR="00D01793" w:rsidRDefault="00D01793" w:rsidP="00D01793">
      <w:pPr>
        <w:jc w:val="both"/>
        <w:rPr>
          <w:rFonts w:ascii="Times New Roman" w:hAnsi="Times New Roman" w:cs="Times New Roman"/>
        </w:rPr>
      </w:pPr>
      <w:r>
        <w:rPr>
          <w:rFonts w:ascii="Times New Roman" w:hAnsi="Times New Roman" w:cs="Times New Roman"/>
        </w:rPr>
        <w:tab/>
        <w:t>Separately from 3DGS-specific compression, a growing line of work in 3D generative modeling learns to tokenize general 3D shapes — typically point clouds or meshes, rather than optimized 3DGS scenes — into a compact set of latent tokens using the Perceiver [5] cross-attention mechanism described in the Prerequisites section. 3DShape2VecSet [6] and LaGeM [7] encode a surface point cloud into an unordered set of latent vectors that a neural field decoder can query to recover occupancy or signed distance, and this vector-set representation has since become the backbone of several large-scale 3D generative systems, including Michelangelo [20], CLAY [21], and the Hunyuan3D family of models [8].</w:t>
      </w:r>
    </w:p>
    <w:p w14:paraId="293ADC0A" w14:textId="77777777" w:rsidR="00D01793" w:rsidRDefault="00D01793" w:rsidP="00D01793">
      <w:pPr>
        <w:jc w:val="both"/>
        <w:rPr>
          <w:rFonts w:ascii="Times New Roman" w:hAnsi="Times New Roman" w:cs="Times New Roman"/>
        </w:rPr>
      </w:pPr>
      <w:r>
        <w:rPr>
          <w:rFonts w:ascii="Times New Roman" w:hAnsi="Times New Roman" w:cs="Times New Roman"/>
        </w:rPr>
        <w:tab/>
        <w:t xml:space="preserve">These methods establish that Perceiver-style cross-attention is an effective way to compress an arbitrary, unordered 3D input into a fixed-size token set, and SplatTok's </w:t>
      </w:r>
      <w:proofErr w:type="spellStart"/>
      <w:r>
        <w:rPr>
          <w:rFonts w:ascii="Times New Roman" w:hAnsi="Times New Roman" w:cs="Times New Roman"/>
        </w:rPr>
        <w:t>Ancoder</w:t>
      </w:r>
      <w:proofErr w:type="spellEnd"/>
      <w:r>
        <w:rPr>
          <w:rFonts w:ascii="Times New Roman" w:hAnsi="Times New Roman" w:cs="Times New Roman"/>
        </w:rPr>
        <w:t xml:space="preserve"> is built directly on this idea. The key difference is one of purpose and input: existing shape tokenizers are trained to compress a raw geometric surface for downstream generation, and almost universally emit a single fixed-size token set for the whole shape, whereas </w:t>
      </w:r>
      <w:proofErr w:type="spellStart"/>
      <w:r>
        <w:rPr>
          <w:rFonts w:ascii="Times New Roman" w:hAnsi="Times New Roman" w:cs="Times New Roman"/>
        </w:rPr>
        <w:t>SplatTok</w:t>
      </w:r>
      <w:proofErr w:type="spellEnd"/>
      <w:r>
        <w:rPr>
          <w:rFonts w:ascii="Times New Roman" w:hAnsi="Times New Roman" w:cs="Times New Roman"/>
        </w:rPr>
        <w:t xml:space="preserve"> tokenizes an already color-and-geometry-complete 3DGS scene for compression, and must scale its token budget with scene </w:t>
      </w:r>
      <w:r>
        <w:rPr>
          <w:rFonts w:ascii="Times New Roman" w:hAnsi="Times New Roman" w:cs="Times New Roman"/>
        </w:rPr>
        <w:lastRenderedPageBreak/>
        <w:t>size — which is why, as described in the Design Considerations section, it applies the Perceiver encoder per-cluster rather than once over the whole scene.</w:t>
      </w:r>
    </w:p>
    <w:p w14:paraId="52183091" w14:textId="77777777" w:rsidR="00D01793" w:rsidRDefault="00D01793" w:rsidP="00D01793">
      <w:pPr>
        <w:rPr>
          <w:rFonts w:asciiTheme="majorHAnsi" w:hAnsiTheme="majorHAnsi" w:cs="Times New Roman"/>
          <w:b/>
          <w:bCs/>
          <w:sz w:val="28"/>
          <w:szCs w:val="28"/>
        </w:rPr>
      </w:pPr>
      <w:r>
        <w:rPr>
          <w:rFonts w:asciiTheme="majorHAnsi" w:hAnsiTheme="majorHAnsi" w:cs="Times New Roman"/>
          <w:b/>
          <w:bCs/>
          <w:sz w:val="28"/>
          <w:szCs w:val="28"/>
        </w:rPr>
        <w:t>Variable Length Tokenization</w:t>
      </w:r>
    </w:p>
    <w:p w14:paraId="050C08B7" w14:textId="77777777" w:rsidR="00D01793" w:rsidRDefault="00D01793" w:rsidP="00D01793">
      <w:pPr>
        <w:jc w:val="both"/>
        <w:rPr>
          <w:rFonts w:ascii="Times New Roman" w:hAnsi="Times New Roman" w:cs="Times New Roman"/>
        </w:rPr>
      </w:pPr>
      <w:r>
        <w:rPr>
          <w:rFonts w:ascii="Times New Roman" w:hAnsi="Times New Roman" w:cs="Times New Roman"/>
        </w:rPr>
        <w:tab/>
        <w:t xml:space="preserve">Producing a token sequence whose length can be adjusted after training, without retraining or an additional forward pass, has been studied extensively outside the 3D domain, primarily for images and video. Matryoshka Representation Learning [22] first showed that randomly truncating a learned embedding during training — rather than training separate fixed-size embeddings — is enough to make the representation useful at any prefix length, and this nested-dropout principle underlies most subsequent variable-length tokenizers. </w:t>
      </w:r>
      <w:proofErr w:type="spellStart"/>
      <w:r>
        <w:rPr>
          <w:rFonts w:ascii="Times New Roman" w:hAnsi="Times New Roman" w:cs="Times New Roman"/>
        </w:rPr>
        <w:t>TiTok</w:t>
      </w:r>
      <w:proofErr w:type="spellEnd"/>
      <w:r>
        <w:rPr>
          <w:rFonts w:ascii="Times New Roman" w:hAnsi="Times New Roman" w:cs="Times New Roman"/>
        </w:rPr>
        <w:t xml:space="preserve"> [23] tokenizes an image into a short 1D sequence of discrete tokens; </w:t>
      </w:r>
      <w:proofErr w:type="spellStart"/>
      <w:r>
        <w:rPr>
          <w:rFonts w:ascii="Times New Roman" w:hAnsi="Times New Roman" w:cs="Times New Roman"/>
        </w:rPr>
        <w:t>FlexTok</w:t>
      </w:r>
      <w:proofErr w:type="spellEnd"/>
      <w:r>
        <w:rPr>
          <w:rFonts w:ascii="Times New Roman" w:hAnsi="Times New Roman" w:cs="Times New Roman"/>
        </w:rPr>
        <w:t xml:space="preserve"> [24] builds on this idea to produce ordered, variable-length 1D token sequences — as few as one token for a simple image and up to hundreds for a complex one — by combining nested dropout with a rectified-flow decoder; and </w:t>
      </w:r>
      <w:proofErr w:type="spellStart"/>
      <w:r>
        <w:rPr>
          <w:rFonts w:ascii="Times New Roman" w:hAnsi="Times New Roman" w:cs="Times New Roman"/>
        </w:rPr>
        <w:t>ElasticTok</w:t>
      </w:r>
      <w:proofErr w:type="spellEnd"/>
      <w:r>
        <w:rPr>
          <w:rFonts w:ascii="Times New Roman" w:hAnsi="Times New Roman" w:cs="Times New Roman"/>
        </w:rPr>
        <w:t xml:space="preserve"> [25] extends variable-length tokenization to video by conditioning each frame's encoding on prior frames and masking a random suffix of each frame's tokens during training.</w:t>
      </w:r>
    </w:p>
    <w:p w14:paraId="39B70662" w14:textId="77777777" w:rsidR="00D01793" w:rsidRDefault="00D01793" w:rsidP="00D01793">
      <w:pPr>
        <w:jc w:val="both"/>
        <w:rPr>
          <w:rFonts w:ascii="Times New Roman" w:hAnsi="Times New Roman" w:cs="Times New Roman"/>
        </w:rPr>
      </w:pPr>
      <w:r>
        <w:rPr>
          <w:rFonts w:ascii="Times New Roman" w:hAnsi="Times New Roman" w:cs="Times New Roman"/>
        </w:rPr>
        <w:tab/>
        <w:t xml:space="preserve">SplatTok's token-dropout scheme, described in the Design Considerations and Prerequisites sections, applies this same nested-dropout principle to 3D Gaussian primitive clusters rather than image patches or video frames: randomly truncating each cluster's token sequence during training encourages the </w:t>
      </w:r>
      <w:proofErr w:type="spellStart"/>
      <w:r>
        <w:rPr>
          <w:rFonts w:ascii="Times New Roman" w:hAnsi="Times New Roman" w:cs="Times New Roman"/>
        </w:rPr>
        <w:t>Ancoder</w:t>
      </w:r>
      <w:proofErr w:type="spellEnd"/>
      <w:r>
        <w:rPr>
          <w:rFonts w:ascii="Times New Roman" w:hAnsi="Times New Roman" w:cs="Times New Roman"/>
        </w:rPr>
        <w:t xml:space="preserve"> to order information by importance, so that a decoder can reconstruct a plausible — if lower-fidelity — region of the scene from any prefix of a cluster's tokens. This is, to our knowledge, the first application of nested-dropout-style variable-length tokenization to 3D Gaussian Splatting, where it directly enables the adaptive bitrate compression that is one of SplatTok's central contributions.</w:t>
      </w:r>
    </w:p>
    <w:p w14:paraId="0991C7AC" w14:textId="77777777" w:rsidR="004F640F" w:rsidRPr="004F640F" w:rsidRDefault="004F640F" w:rsidP="00F25C9A">
      <w:pPr>
        <w:rPr>
          <w:rFonts w:asciiTheme="majorHAnsi" w:hAnsiTheme="majorHAnsi" w:cs="Times New Roman"/>
          <w:b/>
          <w:bCs/>
          <w:sz w:val="28"/>
          <w:szCs w:val="28"/>
        </w:rPr>
      </w:pPr>
    </w:p>
    <w:p w14:paraId="38A5BBE5" w14:textId="77777777" w:rsidR="00F25C9A" w:rsidRPr="00F25C9A" w:rsidRDefault="00F25C9A" w:rsidP="00F25C9A">
      <w:pPr>
        <w:rPr>
          <w:rFonts w:asciiTheme="majorHAnsi" w:hAnsiTheme="majorHAnsi" w:cs="Times New Roman"/>
          <w:b/>
          <w:bCs/>
          <w:sz w:val="32"/>
          <w:szCs w:val="32"/>
        </w:rPr>
      </w:pPr>
      <w:r>
        <w:rPr>
          <w:rFonts w:asciiTheme="majorHAnsi" w:hAnsiTheme="majorHAnsi" w:cs="Times New Roman"/>
          <w:b/>
          <w:bCs/>
          <w:sz w:val="32"/>
          <w:szCs w:val="32"/>
        </w:rPr>
        <w:t>Design Considerations</w:t>
      </w:r>
    </w:p>
    <w:p w14:paraId="492612B0" w14:textId="77777777" w:rsidR="00621426" w:rsidRDefault="00F25C9A" w:rsidP="0084564C">
      <w:pPr>
        <w:jc w:val="both"/>
        <w:rPr>
          <w:rFonts w:ascii="Times New Roman" w:hAnsi="Times New Roman" w:cs="Times New Roman"/>
        </w:rPr>
      </w:pPr>
      <w:r>
        <w:rPr>
          <w:rFonts w:ascii="Times New Roman" w:hAnsi="Times New Roman" w:cs="Times New Roman"/>
        </w:rPr>
        <w:t xml:space="preserve">In this section we describe the constraints that shape the architecture and training pipeline of  SplatTok. </w:t>
      </w:r>
    </w:p>
    <w:p w14:paraId="54A7C340" w14:textId="77777777" w:rsidR="00133C78" w:rsidRDefault="00F54828" w:rsidP="008A7528">
      <w:pPr>
        <w:jc w:val="both"/>
        <w:rPr>
          <w:rFonts w:ascii="Times New Roman" w:hAnsi="Times New Roman" w:cs="Times New Roman"/>
        </w:rPr>
      </w:pPr>
      <w:r>
        <w:rPr>
          <w:rFonts w:ascii="Times New Roman" w:hAnsi="Times New Roman" w:cs="Times New Roman"/>
        </w:rPr>
        <w:tab/>
        <w:t>Firstly, an encoder should be capable of compressing 3DGS scenes with arbitrary number of primitives (</w:t>
      </w:r>
      <w:r>
        <w:rPr>
          <w:rFonts w:ascii="Times New Roman" w:hAnsi="Times New Roman" w:cs="Times New Roman"/>
          <w:i/>
          <w:iCs/>
        </w:rPr>
        <w:t>N</w:t>
      </w:r>
      <w:r>
        <w:rPr>
          <w:rFonts w:ascii="Times New Roman" w:hAnsi="Times New Roman" w:cs="Times New Roman"/>
        </w:rPr>
        <w:t>) without needing to prune them. The method should also respect the varying sparsity of Gaussians in the scene, especially because most pretrained 3DGS scenes contain substantially more primitives in the foreground than the background. Additionally, there are fewer primitives in occluded regions. These considerations disqualify point-cloud encoder architectures that require fixed size inputs such as [</w:t>
      </w:r>
      <w:r>
        <w:rPr>
          <w:rFonts w:ascii="Times New Roman" w:hAnsi="Times New Roman" w:cs="Times New Roman"/>
        </w:rPr>
        <w:fldChar w:fldCharType="begin"/>
      </w:r>
      <w:r>
        <w:rPr>
          <w:rFonts w:ascii="Times New Roman" w:hAnsi="Times New Roman" w:cs="Times New Roman"/>
        </w:rPr>
        <w:instrText xml:space="preserve"> REF _Ref237032537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_Ref237032599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Furthermore, voxel-based architectures [</w:t>
      </w:r>
      <w:r>
        <w:rPr>
          <w:rFonts w:ascii="Times New Roman" w:hAnsi="Times New Roman" w:cs="Times New Roman"/>
        </w:rPr>
        <w:fldChar w:fldCharType="begin"/>
      </w:r>
      <w:r>
        <w:rPr>
          <w:rFonts w:ascii="Times New Roman" w:hAnsi="Times New Roman" w:cs="Times New Roman"/>
        </w:rPr>
        <w:instrText xml:space="preserve"> REF _Ref237032981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_Ref237032987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_Ref237039015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_Ref237039020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t xml:space="preserve">] are also not suitable due to their inability to support varying density of Gaussian primitives within any given scene. Finally, it is also necessary to ensure that the encoder is permutation invariant, wherein the order in which the primitives are listed should not affect the encoded representation. As such, order-enforcing transformer-based architectures such as PointTransformer family of </w:t>
      </w:r>
      <w:r>
        <w:rPr>
          <w:rFonts w:ascii="Times New Roman" w:hAnsi="Times New Roman" w:cs="Times New Roman"/>
        </w:rPr>
        <w:lastRenderedPageBreak/>
        <w:t>models [</w:t>
      </w:r>
      <w:r>
        <w:rPr>
          <w:rFonts w:ascii="Times New Roman" w:hAnsi="Times New Roman" w:cs="Times New Roman"/>
        </w:rPr>
        <w:fldChar w:fldCharType="begin"/>
      </w:r>
      <w:r>
        <w:rPr>
          <w:rFonts w:ascii="Times New Roman" w:hAnsi="Times New Roman" w:cs="Times New Roman"/>
        </w:rPr>
        <w:instrText xml:space="preserve"> REF _Ref237036758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_Ref237036764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t>] are also ruled out. The recently proposed Perceiver [</w:t>
      </w:r>
      <w:r>
        <w:rPr>
          <w:rFonts w:ascii="Times New Roman" w:hAnsi="Times New Roman" w:cs="Times New Roman"/>
        </w:rPr>
        <w:fldChar w:fldCharType="begin"/>
      </w:r>
      <w:r>
        <w:rPr>
          <w:rFonts w:ascii="Times New Roman" w:hAnsi="Times New Roman" w:cs="Times New Roman"/>
        </w:rPr>
        <w:instrText xml:space="preserve"> REF _Ref237033176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 style encoders address all these issues simultaneously by converting an arbitrary length sequence into a token sequence of fixed predefined length (see Prerequisites section for more details). Methods such as 3DShape2VecSet [</w:t>
      </w:r>
      <w:r>
        <w:rPr>
          <w:rFonts w:ascii="Times New Roman" w:hAnsi="Times New Roman" w:cs="Times New Roman"/>
        </w:rPr>
        <w:fldChar w:fldCharType="begin"/>
      </w:r>
      <w:r>
        <w:rPr>
          <w:rFonts w:ascii="Times New Roman" w:hAnsi="Times New Roman" w:cs="Times New Roman"/>
        </w:rPr>
        <w:instrText xml:space="preserve"> REF _Ref237034213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t>] and LaGeM [</w:t>
      </w:r>
      <w:r>
        <w:rPr>
          <w:rFonts w:ascii="Times New Roman" w:hAnsi="Times New Roman" w:cs="Times New Roman"/>
        </w:rPr>
        <w:fldChar w:fldCharType="begin"/>
      </w:r>
      <w:r>
        <w:rPr>
          <w:rFonts w:ascii="Times New Roman" w:hAnsi="Times New Roman" w:cs="Times New Roman"/>
        </w:rPr>
        <w:instrText xml:space="preserve"> REF _Ref237034218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t>] fall in this category, and due their demonstrated scalability to larger datasets and models sizes, they form the backbone of powerful generative models such as the Huayuan family of models [</w:t>
      </w:r>
      <w:r>
        <w:rPr>
          <w:rFonts w:ascii="Times New Roman" w:hAnsi="Times New Roman" w:cs="Times New Roman"/>
        </w:rPr>
        <w:fldChar w:fldCharType="begin"/>
      </w:r>
      <w:r>
        <w:rPr>
          <w:rFonts w:ascii="Times New Roman" w:hAnsi="Times New Roman" w:cs="Times New Roman"/>
        </w:rPr>
        <w:instrText xml:space="preserve"> REF _Ref237034295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t>]. Owing to these advantages, we base our encoder architecture on Perceiver style cross attention.</w:t>
      </w:r>
    </w:p>
    <w:p w14:paraId="42FA5BDF" w14:textId="77777777" w:rsidR="00354B8D" w:rsidRDefault="00133C78" w:rsidP="008A7528">
      <w:pPr>
        <w:jc w:val="both"/>
        <w:rPr>
          <w:rFonts w:ascii="Times New Roman" w:hAnsi="Times New Roman" w:cs="Times New Roman"/>
        </w:rPr>
      </w:pPr>
      <w:r>
        <w:rPr>
          <w:rFonts w:ascii="Times New Roman" w:hAnsi="Times New Roman" w:cs="Times New Roman"/>
        </w:rPr>
        <w:tab/>
        <w:t xml:space="preserve">However, a standard perceiver style attention is insufficient for our task. Given a scene with </w:t>
      </w:r>
      <w:r>
        <w:rPr>
          <w:rFonts w:ascii="Times New Roman" w:hAnsi="Times New Roman" w:cs="Times New Roman"/>
          <w:i/>
          <w:iCs/>
        </w:rPr>
        <w:t>N</w:t>
      </w:r>
      <w:r>
        <w:rPr>
          <w:rFonts w:ascii="Times New Roman" w:hAnsi="Times New Roman" w:cs="Times New Roman"/>
        </w:rPr>
        <w:t xml:space="preserve"> primitives, a Perceiver-based encoder will convert it into </w:t>
      </w:r>
      <w:r>
        <w:rPr>
          <w:rFonts w:ascii="Times New Roman" w:hAnsi="Times New Roman" w:cs="Times New Roman"/>
          <w:i/>
          <w:iCs/>
        </w:rPr>
        <w:t>T</w:t>
      </w:r>
      <w:r>
        <w:rPr>
          <w:rFonts w:ascii="Times New Roman" w:hAnsi="Times New Roman" w:cs="Times New Roman"/>
        </w:rPr>
        <w:t xml:space="preserve"> tokens each with dimension </w:t>
      </w:r>
      <w:r>
        <w:rPr>
          <w:rFonts w:ascii="Times New Roman" w:hAnsi="Times New Roman" w:cs="Times New Roman"/>
          <w:i/>
          <w:iCs/>
        </w:rPr>
        <w:t>d</w:t>
      </w:r>
      <w:r>
        <w:rPr>
          <w:rFonts w:ascii="Times New Roman" w:hAnsi="Times New Roman" w:cs="Times New Roman"/>
        </w:rPr>
        <w:t xml:space="preserve">, where </w:t>
      </w:r>
      <w:r>
        <w:rPr>
          <w:rFonts w:ascii="Times New Roman" w:hAnsi="Times New Roman" w:cs="Times New Roman"/>
          <w:i/>
          <w:iCs/>
        </w:rPr>
        <w:t>T</w:t>
      </w:r>
      <w:r>
        <w:rPr>
          <w:rFonts w:ascii="Times New Roman" w:hAnsi="Times New Roman" w:cs="Times New Roman"/>
        </w:rPr>
        <w:t xml:space="preserve"> and </w:t>
      </w:r>
      <w:r>
        <w:rPr>
          <w:rFonts w:ascii="Times New Roman" w:hAnsi="Times New Roman" w:cs="Times New Roman"/>
          <w:i/>
          <w:iCs/>
        </w:rPr>
        <w:t>d</w:t>
      </w:r>
      <w:r>
        <w:rPr>
          <w:rFonts w:ascii="Times New Roman" w:hAnsi="Times New Roman" w:cs="Times New Roman"/>
        </w:rPr>
        <w:t xml:space="preserve"> remain fixed irrespective of </w:t>
      </w:r>
      <w:r>
        <w:rPr>
          <w:rFonts w:ascii="Times New Roman" w:hAnsi="Times New Roman" w:cs="Times New Roman"/>
          <w:i/>
          <w:iCs/>
        </w:rPr>
        <w:t>N</w:t>
      </w:r>
      <w:r>
        <w:rPr>
          <w:rFonts w:ascii="Times New Roman" w:hAnsi="Times New Roman" w:cs="Times New Roman"/>
        </w:rPr>
        <w:t xml:space="preserve">. The fixed size of the encoder output can deteriorate the quality of the encoded scene if </w:t>
      </w:r>
      <w:r>
        <w:rPr>
          <w:rFonts w:ascii="Times New Roman" w:hAnsi="Times New Roman" w:cs="Times New Roman"/>
          <w:i/>
          <w:iCs/>
        </w:rPr>
        <w:t>N</w:t>
      </w:r>
      <w:r>
        <w:rPr>
          <w:rFonts w:ascii="Times New Roman" w:hAnsi="Times New Roman" w:cs="Times New Roman"/>
        </w:rPr>
        <w:t xml:space="preserve"> increases due to the fixed “budget” of the encoded representation. We solve this issue by first clustering the scene into roughly equal number of Gaussian primitives </w:t>
      </w:r>
      <w:r>
        <w:rPr>
          <w:rFonts w:ascii="Times New Roman" w:hAnsi="Times New Roman" w:cs="Times New Roman"/>
          <w:i/>
          <w:iCs/>
        </w:rPr>
        <w:t>n</w:t>
      </w:r>
      <w:r>
        <w:rPr>
          <w:rFonts w:ascii="Times New Roman" w:hAnsi="Times New Roman" w:cs="Times New Roman"/>
        </w:rPr>
        <w:t xml:space="preserve">, then encoding each cluster independently using the Perceiver-based encoder. This gives us a </w:t>
      </w:r>
      <w:r>
        <w:rPr>
          <w:rFonts w:ascii="Times New Roman" w:hAnsi="Times New Roman" w:cs="Times New Roman"/>
          <w:i/>
          <w:iCs/>
        </w:rPr>
        <w:t>T</w:t>
      </w:r>
      <m:oMath>
        <m:r>
          <w:rPr>
            <w:rFonts w:ascii="Cambria Math" w:hAnsi="Cambria Math" w:cs="Times New Roman"/>
          </w:rPr>
          <m:t>×</m:t>
        </m:r>
      </m:oMath>
      <w:r>
        <w:rPr>
          <w:rFonts w:ascii="Times New Roman" w:hAnsi="Times New Roman" w:cs="Times New Roman"/>
          <w:i/>
          <w:iCs/>
        </w:rPr>
        <w:t xml:space="preserve">d </w:t>
      </w:r>
      <w:r>
        <w:rPr>
          <w:rFonts w:ascii="Times New Roman" w:hAnsi="Times New Roman" w:cs="Times New Roman"/>
        </w:rPr>
        <w:t xml:space="preserve">sized representation for each of the </w:t>
      </w:r>
      <m:oMath>
        <m:r>
          <w:rPr>
            <w:rFonts w:ascii="Cambria Math" w:hAnsi="Cambria Math" w:cs="Times New Roman"/>
          </w:rPr>
          <m:t>A≈N/n</m:t>
        </m:r>
      </m:oMath>
      <w:r>
        <w:rPr>
          <w:rFonts w:ascii="Times New Roman" w:hAnsi="Times New Roman" w:cs="Times New Roman"/>
        </w:rPr>
        <w:t xml:space="preserve"> clusters. We refer to the perceiver-based encoder that operates on each cluster as the </w:t>
      </w:r>
      <w:r>
        <w:rPr>
          <w:rFonts w:ascii="Times New Roman" w:hAnsi="Times New Roman" w:cs="Times New Roman"/>
          <w:i/>
          <w:iCs/>
        </w:rPr>
        <w:t>Ancoder</w:t>
      </w:r>
      <w:r>
        <w:rPr>
          <w:rFonts w:ascii="Times New Roman" w:hAnsi="Times New Roman" w:cs="Times New Roman"/>
        </w:rPr>
        <w:t xml:space="preserve"> (short for anchor-wise encoder) in the rest of the report. This Ancoder architecture allows the size of the representation to scale with the size of the scene – a characteristic that is lacking in all current point-cloud and 3DGS encoders. </w:t>
      </w:r>
    </w:p>
    <w:p w14:paraId="19A349E3" w14:textId="77777777" w:rsidR="00F92224" w:rsidRDefault="00DA3C3B" w:rsidP="008A7528">
      <w:pPr>
        <w:jc w:val="both"/>
        <w:rPr>
          <w:rFonts w:ascii="Times New Roman" w:hAnsi="Times New Roman" w:cs="Times New Roman"/>
        </w:rPr>
      </w:pPr>
      <w:r>
        <w:rPr>
          <w:rFonts w:ascii="Times New Roman" w:hAnsi="Times New Roman" w:cs="Times New Roman"/>
        </w:rPr>
        <w:tab/>
        <w:t>While Ancoder’s independent encoding of each cluster allows encoding that scales with scene size, this architecture may not be most efficient for compression as tokens at each cluster are unaware of the context of the entire scene and thus fail to exploit long range redundancies. An option to incorporate global context is to perform self-attention over all tokens produced by the Ancoders. An issue with this approach is that tokens at each cluster might ‘forget’ the necessary information of its local neighborhood to reconstruct it. We draw inspiration from VGGT [</w:t>
      </w:r>
      <w:r>
        <w:rPr>
          <w:rFonts w:ascii="Times New Roman" w:hAnsi="Times New Roman" w:cs="Times New Roman"/>
        </w:rPr>
        <w:fldChar w:fldCharType="begin"/>
      </w:r>
      <w:r>
        <w:rPr>
          <w:rFonts w:ascii="Times New Roman" w:hAnsi="Times New Roman" w:cs="Times New Roman"/>
        </w:rPr>
        <w:instrText xml:space="preserve"> REF _Ref237040497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t xml:space="preserve">] and perform alternating global and local self-attention on the tokens generated by the Ancoders. Herein the local self-attention is performed over tokens of each cluster independently of other clusters’ tokens. Global self-attention alternates with it wherein tokens of all clusters are self-attended with each other. In this step, we also augment the attention mechanism with 3D </w:t>
      </w:r>
      <w:proofErr w:type="spellStart"/>
      <w:r>
        <w:rPr>
          <w:rFonts w:ascii="Times New Roman" w:hAnsi="Times New Roman" w:cs="Times New Roman"/>
        </w:rPr>
        <w:t>RoPE</w:t>
      </w:r>
      <w:proofErr w:type="spellEnd"/>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REF _Ref237041849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t>] such that tokens of spatially closer clusters attend to each other with larger weightage.</w:t>
      </w:r>
    </w:p>
    <w:p w14:paraId="130A5195" w14:textId="17BB8804" w:rsidR="006339E8" w:rsidRDefault="00125360" w:rsidP="009925D3">
      <w:pPr>
        <w:jc w:val="both"/>
        <w:rPr>
          <w:rFonts w:ascii="Times New Roman" w:eastAsiaTheme="minorEastAsia" w:hAnsi="Times New Roman" w:cs="Times New Roman"/>
        </w:rPr>
      </w:pPr>
      <w:r>
        <w:rPr>
          <w:rFonts w:ascii="Times New Roman" w:hAnsi="Times New Roman" w:cs="Times New Roman"/>
        </w:rPr>
        <w:tab/>
        <w:t>Once the cluster-wise tokens are enriched with global context, the decoder must reconstruct the 3DGS scene from the bottlenecked tokens. Our proposed decoder architecture converts tokens at each cluster into a prefixed number of Gaussians primitives (set to 1.5</w:t>
      </w:r>
      <m:oMath>
        <m:r>
          <w:rPr>
            <w:rFonts w:ascii="Cambria Math" w:hAnsi="Cambria Math" w:cs="Times New Roman"/>
          </w:rPr>
          <m:t>×</m:t>
        </m:r>
        <m:r>
          <w:rPr>
            <w:rFonts w:ascii="Cambria Math" w:eastAsiaTheme="minorEastAsia" w:hAnsi="Cambria Math" w:cs="Times New Roman"/>
          </w:rPr>
          <m:t>n=P</m:t>
        </m:r>
      </m:oMath>
      <w:r>
        <w:rPr>
          <w:rFonts w:ascii="Times New Roman" w:eastAsiaTheme="minorEastAsia" w:hAnsi="Times New Roman" w:cs="Times New Roman"/>
        </w:rPr>
        <w:t xml:space="preserve">) independent of other clusters’ tokens. A multilayer perceptron (MLP) that maps each </w:t>
      </w:r>
      <m:oMath>
        <m:r>
          <w:rPr>
            <w:rFonts w:ascii="Cambria Math" w:eastAsiaTheme="minorEastAsia" w:hAnsi="Cambria Math" w:cs="Times New Roman"/>
          </w:rPr>
          <m:t>T×d</m:t>
        </m:r>
      </m:oMath>
      <w:r>
        <w:rPr>
          <w:rFonts w:ascii="Times New Roman" w:eastAsiaTheme="minorEastAsia" w:hAnsi="Times New Roman" w:cs="Times New Roman"/>
        </w:rPr>
        <w:t xml:space="preserve"> token set to all 59 parameters of each of the </w:t>
      </w:r>
      <w:r>
        <w:rPr>
          <w:rFonts w:ascii="Times New Roman" w:hAnsi="Times New Roman" w:cs="Times New Roman"/>
          <w:i/>
          <w:iCs/>
        </w:rPr>
        <w:t>P</w:t>
      </w:r>
      <w:r>
        <w:rPr>
          <w:rFonts w:ascii="Times New Roman" w:eastAsiaTheme="minorEastAsia" w:hAnsi="Times New Roman" w:cs="Times New Roman"/>
        </w:rPr>
        <w:t xml:space="preserve"> Gaussian primitives. However, this architecture is incapable of reconstructing the scene from varying number of tokens and thus prohibiting variable length tokenization. Instead, we choose a perceiver style architecture for the decoder as well. A set of learned </w:t>
      </w:r>
      <w:r>
        <w:rPr>
          <w:rFonts w:ascii="Times New Roman" w:eastAsiaTheme="minorEastAsia" w:hAnsi="Times New Roman" w:cs="Times New Roman"/>
          <w:i/>
          <w:iCs/>
        </w:rPr>
        <w:t>P</w:t>
      </w:r>
      <w:r>
        <w:rPr>
          <w:rFonts w:ascii="Times New Roman" w:eastAsiaTheme="minorEastAsia" w:hAnsi="Times New Roman" w:cs="Times New Roman"/>
        </w:rPr>
        <w:t xml:space="preserve"> query vectors are cross attended with up to </w:t>
      </w:r>
      <w:r>
        <w:rPr>
          <w:rFonts w:ascii="Times New Roman" w:eastAsiaTheme="minorEastAsia" w:hAnsi="Times New Roman" w:cs="Times New Roman"/>
          <w:i/>
          <w:iCs/>
        </w:rPr>
        <w:t>T</w:t>
      </w:r>
      <w:r>
        <w:rPr>
          <w:rFonts w:ascii="Times New Roman" w:eastAsiaTheme="minorEastAsia" w:hAnsi="Times New Roman" w:cs="Times New Roman"/>
        </w:rPr>
        <w:t xml:space="preserve"> tokens of each anchor. Because of this architecture, truncating the cluster-wise token to </w:t>
      </w:r>
      <m:oMath>
        <m:r>
          <w:rPr>
            <w:rFonts w:ascii="Cambria Math" w:eastAsiaTheme="minorEastAsia" w:hAnsi="Cambria Math" w:cs="Times New Roman"/>
          </w:rPr>
          <m:t>t&lt;T</m:t>
        </m:r>
      </m:oMath>
      <w:r>
        <w:rPr>
          <w:rFonts w:ascii="Times New Roman" w:eastAsiaTheme="minorEastAsia" w:hAnsi="Times New Roman" w:cs="Times New Roman"/>
        </w:rPr>
        <w:t xml:space="preserve"> still produces </w:t>
      </w:r>
      <w:r>
        <w:rPr>
          <w:rFonts w:ascii="Times New Roman" w:eastAsiaTheme="minorEastAsia" w:hAnsi="Times New Roman" w:cs="Times New Roman"/>
          <w:i/>
          <w:iCs/>
        </w:rPr>
        <w:t>P</w:t>
      </w:r>
      <w:r>
        <w:rPr>
          <w:rFonts w:ascii="Times New Roman" w:eastAsiaTheme="minorEastAsia" w:hAnsi="Times New Roman" w:cs="Times New Roman"/>
        </w:rPr>
        <w:t xml:space="preserve"> outputs. To enable this behavior, we randomly drop the last </w:t>
      </w:r>
      <m:oMath>
        <m:r>
          <w:rPr>
            <w:rFonts w:ascii="Cambria Math" w:eastAsiaTheme="minorEastAsia" w:hAnsi="Cambria Math" w:cs="Times New Roman"/>
          </w:rPr>
          <m:t>T-t</m:t>
        </m:r>
      </m:oMath>
      <w:r>
        <w:rPr>
          <w:rFonts w:ascii="Times New Roman" w:eastAsiaTheme="minorEastAsia" w:hAnsi="Times New Roman" w:cs="Times New Roman"/>
        </w:rPr>
        <w:t xml:space="preserve"> tokens from each cluster during training. This </w:t>
      </w:r>
      <w:r>
        <w:rPr>
          <w:rFonts w:ascii="Times New Roman" w:eastAsiaTheme="minorEastAsia" w:hAnsi="Times New Roman" w:cs="Times New Roman"/>
        </w:rPr>
        <w:lastRenderedPageBreak/>
        <w:t xml:space="preserve">encourages the encoder to learn a hierarchy within the tokens and the decoder to reconstruct the cluster’s local region even from a partial number of tokens. (See Prerequisites section for more details). </w:t>
      </w:r>
    </w:p>
    <w:p w14:paraId="786E238C" w14:textId="77777777" w:rsidR="009925D3" w:rsidRPr="009925D3" w:rsidRDefault="009925D3" w:rsidP="009925D3">
      <w:pPr>
        <w:jc w:val="both"/>
        <w:rPr>
          <w:rFonts w:ascii="Times New Roman" w:eastAsiaTheme="minorEastAsia" w:hAnsi="Times New Roman" w:cs="Times New Roman"/>
        </w:rPr>
      </w:pPr>
    </w:p>
    <w:p w14:paraId="0DE883E5" w14:textId="77777777" w:rsidR="00354B8D" w:rsidRDefault="00354B8D" w:rsidP="00354B8D">
      <w:pPr>
        <w:rPr>
          <w:rFonts w:asciiTheme="majorHAnsi" w:hAnsiTheme="majorHAnsi" w:cs="Times New Roman"/>
          <w:b/>
          <w:bCs/>
          <w:sz w:val="32"/>
          <w:szCs w:val="32"/>
        </w:rPr>
      </w:pPr>
      <w:r>
        <w:rPr>
          <w:rFonts w:asciiTheme="majorHAnsi" w:hAnsiTheme="majorHAnsi" w:cs="Times New Roman"/>
          <w:b/>
          <w:bCs/>
          <w:sz w:val="32"/>
          <w:szCs w:val="32"/>
        </w:rPr>
        <w:t>Prerequisites</w:t>
      </w:r>
    </w:p>
    <w:p w14:paraId="2C189599" w14:textId="77777777" w:rsidR="00354B8D" w:rsidRDefault="00354B8D" w:rsidP="00354B8D">
      <w:pPr>
        <w:rPr>
          <w:rFonts w:asciiTheme="majorHAnsi" w:hAnsiTheme="majorHAnsi" w:cs="Times New Roman"/>
          <w:b/>
          <w:bCs/>
          <w:sz w:val="28"/>
          <w:szCs w:val="28"/>
        </w:rPr>
      </w:pPr>
      <w:r>
        <w:rPr>
          <w:rFonts w:asciiTheme="majorHAnsi" w:hAnsiTheme="majorHAnsi" w:cs="Times New Roman"/>
          <w:b/>
          <w:bCs/>
          <w:sz w:val="28"/>
          <w:szCs w:val="28"/>
        </w:rPr>
        <w:t>3D Gaussian Splatting</w:t>
      </w:r>
    </w:p>
    <w:p w14:paraId="462FEB45" w14:textId="77777777" w:rsidR="00F3131A" w:rsidRDefault="00000000">
      <w:pPr>
        <w:jc w:val="both"/>
        <w:rPr>
          <w:rFonts w:ascii="Times New Roman" w:hAnsi="Times New Roman" w:cs="Times New Roman"/>
        </w:rPr>
      </w:pPr>
      <w:r>
        <w:rPr>
          <w:rFonts w:ascii="Times New Roman" w:hAnsi="Times New Roman" w:cs="Times New Roman"/>
        </w:rPr>
        <w:tab/>
        <w:t xml:space="preserve">3D Gaussian Splatting (3DGS) represents a scene as an unstructured collection of </w:t>
      </w:r>
      <w:r>
        <w:rPr>
          <w:rFonts w:ascii="Times New Roman" w:hAnsi="Times New Roman" w:cs="Times New Roman"/>
          <w:i/>
          <w:iCs/>
        </w:rPr>
        <w:t>N</w:t>
      </w:r>
      <w:r>
        <w:rPr>
          <w:rFonts w:ascii="Times New Roman" w:hAnsi="Times New Roman" w:cs="Times New Roman"/>
        </w:rPr>
        <w:t xml:space="preserve"> anisotropic 3D Gaussian primitives. Each primitive </w:t>
      </w:r>
      <w:r>
        <w:rPr>
          <w:rFonts w:ascii="Times New Roman" w:hAnsi="Times New Roman" w:cs="Times New Roman"/>
          <w:i/>
          <w:iCs/>
        </w:rPr>
        <w:t>i</w:t>
      </w:r>
      <w:r>
        <w:rPr>
          <w:rFonts w:ascii="Times New Roman" w:hAnsi="Times New Roman" w:cs="Times New Roman"/>
        </w:rPr>
        <w:t xml:space="preserve"> is parameterized by a center </w:t>
      </w:r>
      <w:r>
        <w:rPr>
          <w:rFonts w:ascii="Times New Roman" w:hAnsi="Times New Roman" w:cs="Times New Roman"/>
          <w:i/>
          <w:iCs/>
        </w:rPr>
        <w:t>μᵢ ∈ ℝ³</w:t>
      </w:r>
      <w:r>
        <w:rPr>
          <w:rFonts w:ascii="Times New Roman" w:hAnsi="Times New Roman" w:cs="Times New Roman"/>
        </w:rPr>
        <w:t xml:space="preserve"> and a 3×3 covariance matrix </w:t>
      </w:r>
      <w:r>
        <w:rPr>
          <w:rFonts w:ascii="Times New Roman" w:hAnsi="Times New Roman" w:cs="Times New Roman"/>
          <w:i/>
          <w:iCs/>
        </w:rPr>
        <w:t>Σᵢ</w:t>
      </w:r>
      <w:r>
        <w:rPr>
          <w:rFonts w:ascii="Times New Roman" w:hAnsi="Times New Roman" w:cs="Times New Roman"/>
        </w:rPr>
        <w:t xml:space="preserve"> that together define a continuous density function over 3D space:</w:t>
      </w:r>
    </w:p>
    <w:p w14:paraId="376183FE" w14:textId="77777777" w:rsidR="00F3131A" w:rsidRDefault="00000000">
      <w:pPr>
        <w:spacing w:before="120" w:after="120"/>
        <w:jc w:val="center"/>
        <w:rPr>
          <w:rFonts w:ascii="Times New Roman" w:hAnsi="Times New Roman" w:cs="Times New Roman"/>
          <w:i/>
          <w:iCs/>
        </w:rPr>
      </w:pPr>
      <w:r>
        <w:rPr>
          <w:rFonts w:ascii="Times New Roman" w:hAnsi="Times New Roman" w:cs="Times New Roman"/>
          <w:i/>
          <w:iCs/>
        </w:rPr>
        <w:t>G(x) = exp(−½(x−μ)ᵀΣ⁻¹(x−μ))</w:t>
      </w:r>
    </w:p>
    <w:p w14:paraId="33117D84" w14:textId="2A0307E7" w:rsidR="00F3131A" w:rsidRDefault="00000000">
      <w:pPr>
        <w:jc w:val="both"/>
        <w:rPr>
          <w:rFonts w:ascii="Times New Roman" w:hAnsi="Times New Roman" w:cs="Times New Roman"/>
        </w:rPr>
      </w:pPr>
      <w:r>
        <w:rPr>
          <w:rFonts w:ascii="Times New Roman" w:hAnsi="Times New Roman" w:cs="Times New Roman"/>
        </w:rPr>
        <w:tab/>
        <w:t xml:space="preserve">To keep </w:t>
      </w:r>
      <w:r>
        <w:rPr>
          <w:rFonts w:ascii="Times New Roman" w:hAnsi="Times New Roman" w:cs="Times New Roman"/>
          <w:i/>
          <w:iCs/>
        </w:rPr>
        <w:t>Σᵢ</w:t>
      </w:r>
      <w:r>
        <w:rPr>
          <w:rFonts w:ascii="Times New Roman" w:hAnsi="Times New Roman" w:cs="Times New Roman"/>
        </w:rPr>
        <w:t xml:space="preserve"> positive semi-definite during optimization, it is not stored directly but factored into a scale component </w:t>
      </w:r>
      <w:r>
        <w:rPr>
          <w:rFonts w:ascii="Times New Roman" w:hAnsi="Times New Roman" w:cs="Times New Roman"/>
          <w:i/>
          <w:iCs/>
        </w:rPr>
        <w:t>Sᵢ</w:t>
      </w:r>
      <w:r>
        <w:rPr>
          <w:rFonts w:ascii="Times New Roman" w:hAnsi="Times New Roman" w:cs="Times New Roman"/>
        </w:rPr>
        <w:t xml:space="preserve"> (a diagonal matrix of 3 scale values) and a rotation component </w:t>
      </w:r>
      <w:r>
        <w:rPr>
          <w:rFonts w:ascii="Times New Roman" w:hAnsi="Times New Roman" w:cs="Times New Roman"/>
          <w:i/>
          <w:iCs/>
        </w:rPr>
        <w:t>Rᵢ</w:t>
      </w:r>
      <w:r>
        <w:rPr>
          <w:rFonts w:ascii="Times New Roman" w:hAnsi="Times New Roman" w:cs="Times New Roman"/>
        </w:rPr>
        <w:t xml:space="preserve"> (derived from a 4-value quaternion </w:t>
      </w:r>
      <w:r>
        <w:rPr>
          <w:rFonts w:ascii="Times New Roman" w:hAnsi="Times New Roman" w:cs="Times New Roman"/>
          <w:i/>
          <w:iCs/>
        </w:rPr>
        <w:t>qᵢ</w:t>
      </w:r>
      <w:r>
        <w:rPr>
          <w:rFonts w:ascii="Times New Roman" w:hAnsi="Times New Roman" w:cs="Times New Roman"/>
        </w:rPr>
        <w:t xml:space="preserve">), such that </w:t>
      </w:r>
      <w:r>
        <w:rPr>
          <w:rFonts w:ascii="Times New Roman" w:hAnsi="Times New Roman" w:cs="Times New Roman"/>
          <w:i/>
          <w:iCs/>
        </w:rPr>
        <w:t>Σᵢ = RᵢSᵢSᵢᵀRᵢᵀ</w:t>
      </w:r>
      <w:r>
        <w:rPr>
          <w:rFonts w:ascii="Times New Roman" w:hAnsi="Times New Roman" w:cs="Times New Roman"/>
        </w:rPr>
        <w:t xml:space="preserve">. Each primitive additionally carries a scalar opacity </w:t>
      </w:r>
      <w:r>
        <w:rPr>
          <w:rFonts w:ascii="Times New Roman" w:hAnsi="Times New Roman" w:cs="Times New Roman"/>
          <w:i/>
          <w:iCs/>
        </w:rPr>
        <w:t>αᵢ</w:t>
      </w:r>
      <w:r>
        <w:rPr>
          <w:rFonts w:ascii="Times New Roman" w:hAnsi="Times New Roman" w:cs="Times New Roman"/>
        </w:rPr>
        <w:t xml:space="preserve"> and a view-dependent color encoded as degree-3 spherical harmonics (SH) coefficients </w:t>
      </w:r>
      <w:r w:rsidR="00E675BE">
        <w:rPr>
          <w:rFonts w:ascii="Times New Roman" w:hAnsi="Times New Roman" w:cs="Times New Roman"/>
        </w:rPr>
        <w:t>(</w:t>
      </w:r>
      <w:r>
        <w:rPr>
          <w:rFonts w:ascii="Times New Roman" w:hAnsi="Times New Roman" w:cs="Times New Roman"/>
        </w:rPr>
        <w:t xml:space="preserve">16 coefficients per RGB channel </w:t>
      </w:r>
      <w:r w:rsidR="00E675BE">
        <w:rPr>
          <w:rFonts w:ascii="Times New Roman" w:hAnsi="Times New Roman" w:cs="Times New Roman"/>
        </w:rPr>
        <w:t>f</w:t>
      </w:r>
      <w:r>
        <w:rPr>
          <w:rFonts w:ascii="Times New Roman" w:hAnsi="Times New Roman" w:cs="Times New Roman"/>
        </w:rPr>
        <w:t>or 48 values total</w:t>
      </w:r>
      <w:r w:rsidR="00E675BE">
        <w:rPr>
          <w:rFonts w:ascii="Times New Roman" w:hAnsi="Times New Roman" w:cs="Times New Roman"/>
        </w:rPr>
        <w:t>)</w:t>
      </w:r>
      <w:r>
        <w:rPr>
          <w:rFonts w:ascii="Times New Roman" w:hAnsi="Times New Roman" w:cs="Times New Roman"/>
        </w:rPr>
        <w:t xml:space="preserve">. </w:t>
      </w:r>
    </w:p>
    <w:p w14:paraId="41090D6A" w14:textId="77777777" w:rsidR="00F3131A" w:rsidRDefault="00000000">
      <w:pPr>
        <w:jc w:val="both"/>
        <w:rPr>
          <w:rFonts w:ascii="Times New Roman" w:hAnsi="Times New Roman" w:cs="Times New Roman"/>
        </w:rPr>
      </w:pPr>
      <w:r>
        <w:rPr>
          <w:rFonts w:ascii="Times New Roman" w:hAnsi="Times New Roman" w:cs="Times New Roman"/>
        </w:rPr>
        <w:tab/>
        <w:t xml:space="preserve">A 3DGS scene is rendered through differentiable rasterization rather than ray marching. Gaussians are projected (“splatted”) onto the image plane, sorted by depth, and composited front-to-back using alpha blending, so that the color of a pixel </w:t>
      </w:r>
      <w:r>
        <w:rPr>
          <w:rFonts w:ascii="Times New Roman" w:hAnsi="Times New Roman" w:cs="Times New Roman"/>
          <w:i/>
          <w:iCs/>
        </w:rPr>
        <w:t>p</w:t>
      </w:r>
      <w:r>
        <w:rPr>
          <w:rFonts w:ascii="Times New Roman" w:hAnsi="Times New Roman" w:cs="Times New Roman"/>
        </w:rPr>
        <w:t xml:space="preserve"> is computed as:</w:t>
      </w:r>
    </w:p>
    <w:p w14:paraId="13547AE5" w14:textId="77777777" w:rsidR="00F3131A" w:rsidRDefault="00000000">
      <w:pPr>
        <w:spacing w:before="120" w:after="120"/>
        <w:jc w:val="center"/>
        <w:rPr>
          <w:rFonts w:ascii="Times New Roman" w:hAnsi="Times New Roman" w:cs="Times New Roman"/>
          <w:i/>
          <w:iCs/>
        </w:rPr>
      </w:pPr>
      <w:r>
        <w:rPr>
          <w:rFonts w:ascii="Times New Roman" w:hAnsi="Times New Roman" w:cs="Times New Roman"/>
          <w:i/>
          <w:iCs/>
        </w:rPr>
        <w:t>C(p) = Σᵢ cᵢ αᵢ Πⱼ&lt;ᵢ (1−αⱼ)  , summed over Gaussians i in front-to-back depth order</w:t>
      </w:r>
    </w:p>
    <w:p w14:paraId="2AFB5F6F" w14:textId="4C45402B" w:rsidR="00F3131A" w:rsidRDefault="00000000">
      <w:pPr>
        <w:jc w:val="both"/>
        <w:rPr>
          <w:rFonts w:ascii="Times New Roman" w:hAnsi="Times New Roman" w:cs="Times New Roman"/>
        </w:rPr>
      </w:pPr>
      <w:r>
        <w:rPr>
          <w:rFonts w:ascii="Times New Roman" w:hAnsi="Times New Roman" w:cs="Times New Roman"/>
        </w:rPr>
        <w:tab/>
      </w:r>
      <w:r w:rsidR="009925D3">
        <w:rPr>
          <w:rFonts w:ascii="Times New Roman" w:hAnsi="Times New Roman" w:cs="Times New Roman"/>
        </w:rPr>
        <w:t>where</w:t>
      </w:r>
      <w:r w:rsidR="00E675BE">
        <w:rPr>
          <w:rFonts w:ascii="Times New Roman" w:hAnsi="Times New Roman" w:cs="Times New Roman"/>
        </w:rPr>
        <w:t xml:space="preserve"> </w:t>
      </w:r>
      <w:r w:rsidR="00E675BE">
        <w:rPr>
          <w:rFonts w:ascii="Times New Roman" w:hAnsi="Times New Roman" w:cs="Times New Roman"/>
          <w:i/>
          <w:iCs/>
        </w:rPr>
        <w:t>cᵢ</w:t>
      </w:r>
      <w:r w:rsidR="00E675BE" w:rsidRPr="00E675BE">
        <w:rPr>
          <w:rFonts w:ascii="Times New Roman" w:hAnsi="Times New Roman" w:cs="Times New Roman"/>
        </w:rPr>
        <w:t xml:space="preserve"> is</w:t>
      </w:r>
      <w:r w:rsidR="00E675BE">
        <w:rPr>
          <w:rFonts w:ascii="Times New Roman" w:hAnsi="Times New Roman" w:cs="Times New Roman"/>
        </w:rPr>
        <w:t xml:space="preserve"> </w:t>
      </w:r>
      <w:r w:rsidR="009925D3">
        <w:rPr>
          <w:rFonts w:ascii="Times New Roman" w:hAnsi="Times New Roman" w:cs="Times New Roman"/>
        </w:rPr>
        <w:t xml:space="preserve">the view-dependent color of primitive </w:t>
      </w:r>
      <w:r w:rsidR="009925D3" w:rsidRPr="009925D3">
        <w:rPr>
          <w:rFonts w:ascii="Times New Roman" w:hAnsi="Times New Roman" w:cs="Times New Roman"/>
          <w:i/>
          <w:iCs/>
        </w:rPr>
        <w:t>i</w:t>
      </w:r>
      <w:r w:rsidR="009925D3">
        <w:rPr>
          <w:rFonts w:ascii="Times New Roman" w:hAnsi="Times New Roman" w:cs="Times New Roman"/>
        </w:rPr>
        <w:t xml:space="preserve">. </w:t>
      </w:r>
      <w:r>
        <w:rPr>
          <w:rFonts w:ascii="Times New Roman" w:hAnsi="Times New Roman" w:cs="Times New Roman"/>
        </w:rPr>
        <w:t>Because this rasterization step is fully differentiable, the parameters of every Gaussian can be optimized directly against a photometric loss computed on the original multi-view training images, without any neural network in the rendering path. This makes 3DGS fast to train and render, but the result is an explicit, uncompressed set of per-primitive parameters that grows linearly with scene complexity</w:t>
      </w:r>
      <w:r w:rsidR="00E675BE">
        <w:rPr>
          <w:rFonts w:ascii="Times New Roman" w:hAnsi="Times New Roman" w:cs="Times New Roman"/>
        </w:rPr>
        <w:t xml:space="preserve">, </w:t>
      </w:r>
      <w:r>
        <w:rPr>
          <w:rFonts w:ascii="Times New Roman" w:hAnsi="Times New Roman" w:cs="Times New Roman"/>
        </w:rPr>
        <w:t>typically 50–100 MB even for simple static scenes</w:t>
      </w:r>
      <w:r w:rsidR="00E675BE">
        <w:rPr>
          <w:rFonts w:ascii="Times New Roman" w:hAnsi="Times New Roman" w:cs="Times New Roman"/>
        </w:rPr>
        <w:t xml:space="preserve">, </w:t>
      </w:r>
      <w:r>
        <w:rPr>
          <w:rFonts w:ascii="Times New Roman" w:hAnsi="Times New Roman" w:cs="Times New Roman"/>
        </w:rPr>
        <w:t>which is precisely the redundancy SplatTok is designed to remove.</w:t>
      </w:r>
    </w:p>
    <w:p w14:paraId="088900AA" w14:textId="77777777" w:rsidR="00354B8D" w:rsidRDefault="00354B8D" w:rsidP="00354B8D">
      <w:pPr>
        <w:rPr>
          <w:rFonts w:asciiTheme="majorHAnsi" w:hAnsiTheme="majorHAnsi" w:cs="Times New Roman"/>
          <w:b/>
          <w:bCs/>
          <w:sz w:val="28"/>
          <w:szCs w:val="28"/>
        </w:rPr>
      </w:pPr>
      <w:r>
        <w:rPr>
          <w:rFonts w:asciiTheme="majorHAnsi" w:hAnsiTheme="majorHAnsi" w:cs="Times New Roman"/>
          <w:b/>
          <w:bCs/>
          <w:sz w:val="28"/>
          <w:szCs w:val="28"/>
        </w:rPr>
        <w:t>Perceiver Transformer Architecture</w:t>
      </w:r>
    </w:p>
    <w:p w14:paraId="0AEB3D59" w14:textId="77777777" w:rsidR="00F3131A" w:rsidRDefault="00000000">
      <w:pPr>
        <w:jc w:val="both"/>
        <w:rPr>
          <w:rFonts w:ascii="Times New Roman" w:hAnsi="Times New Roman" w:cs="Times New Roman"/>
        </w:rPr>
      </w:pPr>
      <w:r>
        <w:rPr>
          <w:rFonts w:ascii="Times New Roman" w:hAnsi="Times New Roman" w:cs="Times New Roman"/>
        </w:rPr>
        <w:tab/>
        <w:t xml:space="preserve">Standard transformer self-attention over a set of </w:t>
      </w:r>
      <w:r>
        <w:rPr>
          <w:rFonts w:ascii="Times New Roman" w:hAnsi="Times New Roman" w:cs="Times New Roman"/>
          <w:i/>
          <w:iCs/>
        </w:rPr>
        <w:t>M</w:t>
      </w:r>
      <w:r>
        <w:rPr>
          <w:rFonts w:ascii="Times New Roman" w:hAnsi="Times New Roman" w:cs="Times New Roman"/>
        </w:rPr>
        <w:t xml:space="preserve"> input elements requires computing pairwise interactions between every pair of elements, giving the familiar attention rule:</w:t>
      </w:r>
    </w:p>
    <w:p w14:paraId="7D9D2CA9" w14:textId="77777777" w:rsidR="00F3131A" w:rsidRDefault="00000000">
      <w:pPr>
        <w:spacing w:before="120" w:after="120"/>
        <w:jc w:val="center"/>
        <w:rPr>
          <w:rFonts w:ascii="Times New Roman" w:hAnsi="Times New Roman" w:cs="Times New Roman"/>
          <w:i/>
          <w:iCs/>
        </w:rPr>
      </w:pPr>
      <w:r>
        <w:rPr>
          <w:rFonts w:ascii="Times New Roman" w:hAnsi="Times New Roman" w:cs="Times New Roman"/>
          <w:i/>
          <w:iCs/>
        </w:rPr>
        <w:t>Attention(Q,K,V) = softmax(QKᵀ/√dₖ)V</w:t>
      </w:r>
    </w:p>
    <w:p w14:paraId="11C74B7B" w14:textId="786C97C8" w:rsidR="00F3131A" w:rsidRDefault="00000000">
      <w:pPr>
        <w:jc w:val="both"/>
        <w:rPr>
          <w:rFonts w:ascii="Times New Roman" w:hAnsi="Times New Roman" w:cs="Times New Roman"/>
        </w:rPr>
      </w:pPr>
      <w:r>
        <w:rPr>
          <w:rFonts w:ascii="Times New Roman" w:hAnsi="Times New Roman" w:cs="Times New Roman"/>
        </w:rPr>
        <w:tab/>
        <w:t xml:space="preserve">where </w:t>
      </w:r>
      <w:r>
        <w:rPr>
          <w:rFonts w:ascii="Times New Roman" w:hAnsi="Times New Roman" w:cs="Times New Roman"/>
          <w:i/>
          <w:iCs/>
        </w:rPr>
        <w:t>Q, K, V</w:t>
      </w:r>
      <w:r>
        <w:rPr>
          <w:rFonts w:ascii="Times New Roman" w:hAnsi="Times New Roman" w:cs="Times New Roman"/>
        </w:rPr>
        <w:t xml:space="preserve"> are all linear projections of the same </w:t>
      </w:r>
      <w:r>
        <w:rPr>
          <w:rFonts w:ascii="Times New Roman" w:hAnsi="Times New Roman" w:cs="Times New Roman"/>
          <w:i/>
          <w:iCs/>
        </w:rPr>
        <w:t>M</w:t>
      </w:r>
      <w:r>
        <w:rPr>
          <w:rFonts w:ascii="Times New Roman" w:hAnsi="Times New Roman" w:cs="Times New Roman"/>
        </w:rPr>
        <w:t xml:space="preserve"> input elements. This costs </w:t>
      </w:r>
      <w:r>
        <w:rPr>
          <w:rFonts w:ascii="Times New Roman" w:hAnsi="Times New Roman" w:cs="Times New Roman"/>
          <w:i/>
          <w:iCs/>
        </w:rPr>
        <w:t>O(M²)</w:t>
      </w:r>
      <w:r>
        <w:rPr>
          <w:rFonts w:ascii="Times New Roman" w:hAnsi="Times New Roman" w:cs="Times New Roman"/>
        </w:rPr>
        <w:t xml:space="preserve"> in both time and memory, which is prohibitive when </w:t>
      </w:r>
      <w:r>
        <w:rPr>
          <w:rFonts w:ascii="Times New Roman" w:hAnsi="Times New Roman" w:cs="Times New Roman"/>
          <w:i/>
          <w:iCs/>
        </w:rPr>
        <w:t>M</w:t>
      </w:r>
      <w:r>
        <w:rPr>
          <w:rFonts w:ascii="Times New Roman" w:hAnsi="Times New Roman" w:cs="Times New Roman"/>
        </w:rPr>
        <w:t xml:space="preserve"> is the number of points or Gaussian primitives in a scene (often in the hundreds of thousands). The Perceiver architecture removes this bottleneck </w:t>
      </w:r>
      <w:r>
        <w:rPr>
          <w:rFonts w:ascii="Times New Roman" w:hAnsi="Times New Roman" w:cs="Times New Roman"/>
        </w:rPr>
        <w:lastRenderedPageBreak/>
        <w:t xml:space="preserve">by introducing a small, fixed-size bank of </w:t>
      </w:r>
      <w:r>
        <w:rPr>
          <w:rFonts w:ascii="Times New Roman" w:hAnsi="Times New Roman" w:cs="Times New Roman"/>
          <w:i/>
          <w:iCs/>
        </w:rPr>
        <w:t>T</w:t>
      </w:r>
      <w:r>
        <w:rPr>
          <w:rFonts w:ascii="Times New Roman" w:hAnsi="Times New Roman" w:cs="Times New Roman"/>
        </w:rPr>
        <w:t xml:space="preserve"> learned latent vectors that act as the queries </w:t>
      </w:r>
      <w:r>
        <w:rPr>
          <w:rFonts w:ascii="Times New Roman" w:hAnsi="Times New Roman" w:cs="Times New Roman"/>
          <w:i/>
          <w:iCs/>
        </w:rPr>
        <w:t>Q</w:t>
      </w:r>
      <w:r>
        <w:rPr>
          <w:rFonts w:ascii="Times New Roman" w:hAnsi="Times New Roman" w:cs="Times New Roman"/>
        </w:rPr>
        <w:t xml:space="preserve">, while the keys and values </w:t>
      </w:r>
      <w:r>
        <w:rPr>
          <w:rFonts w:ascii="Times New Roman" w:hAnsi="Times New Roman" w:cs="Times New Roman"/>
          <w:i/>
          <w:iCs/>
        </w:rPr>
        <w:t>K, V</w:t>
      </w:r>
      <w:r>
        <w:rPr>
          <w:rFonts w:ascii="Times New Roman" w:hAnsi="Times New Roman" w:cs="Times New Roman"/>
        </w:rPr>
        <w:t xml:space="preserve"> are projections of the </w:t>
      </w:r>
      <w:r>
        <w:rPr>
          <w:rFonts w:ascii="Times New Roman" w:hAnsi="Times New Roman" w:cs="Times New Roman"/>
          <w:i/>
          <w:iCs/>
        </w:rPr>
        <w:t>M</w:t>
      </w:r>
      <w:r>
        <w:rPr>
          <w:rFonts w:ascii="Times New Roman" w:hAnsi="Times New Roman" w:cs="Times New Roman"/>
        </w:rPr>
        <w:t xml:space="preserve"> input elements. A single round of cross-attention compresses the arbitrarily large input into a fixed </w:t>
      </w:r>
      <w:r>
        <w:rPr>
          <w:rFonts w:ascii="Times New Roman" w:hAnsi="Times New Roman" w:cs="Times New Roman"/>
          <w:i/>
          <w:iCs/>
        </w:rPr>
        <w:t>T×d</w:t>
      </w:r>
      <w:r>
        <w:rPr>
          <w:rFonts w:ascii="Times New Roman" w:hAnsi="Times New Roman" w:cs="Times New Roman"/>
        </w:rPr>
        <w:t xml:space="preserve"> latent array, at a cost of </w:t>
      </w:r>
      <w:r>
        <w:rPr>
          <w:rFonts w:ascii="Times New Roman" w:hAnsi="Times New Roman" w:cs="Times New Roman"/>
          <w:i/>
          <w:iCs/>
        </w:rPr>
        <w:t>O(TM)</w:t>
      </w:r>
      <w:r w:rsidR="009925D3">
        <w:rPr>
          <w:rFonts w:ascii="Times New Roman" w:hAnsi="Times New Roman" w:cs="Times New Roman"/>
          <w:i/>
          <w:iCs/>
        </w:rPr>
        <w:t xml:space="preserve">, </w:t>
      </w:r>
      <w:r w:rsidR="009925D3">
        <w:rPr>
          <w:rFonts w:ascii="Times New Roman" w:hAnsi="Times New Roman" w:cs="Times New Roman"/>
        </w:rPr>
        <w:t>which is</w:t>
      </w:r>
      <w:r>
        <w:rPr>
          <w:rFonts w:ascii="Times New Roman" w:hAnsi="Times New Roman" w:cs="Times New Roman"/>
        </w:rPr>
        <w:t xml:space="preserve"> linear rather than quadratic in </w:t>
      </w:r>
      <w:r>
        <w:rPr>
          <w:rFonts w:ascii="Times New Roman" w:hAnsi="Times New Roman" w:cs="Times New Roman"/>
          <w:i/>
          <w:iCs/>
        </w:rPr>
        <w:t>M</w:t>
      </w:r>
      <w:r>
        <w:rPr>
          <w:rFonts w:ascii="Times New Roman" w:hAnsi="Times New Roman" w:cs="Times New Roman"/>
        </w:rPr>
        <w:t>. Because the query set is learned and fixed in number, the same encoder can process inputs of any size, and the mechanism is inherently permutation-invariant to the ordering of the input elements.</w:t>
      </w:r>
    </w:p>
    <w:p w14:paraId="25A7595E" w14:textId="7907C026" w:rsidR="00F3131A" w:rsidRDefault="00000000">
      <w:pPr>
        <w:jc w:val="both"/>
        <w:rPr>
          <w:rFonts w:ascii="Times New Roman" w:hAnsi="Times New Roman" w:cs="Times New Roman"/>
        </w:rPr>
      </w:pPr>
      <w:r>
        <w:rPr>
          <w:rFonts w:ascii="Times New Roman" w:hAnsi="Times New Roman" w:cs="Times New Roman"/>
        </w:rPr>
        <w:tab/>
        <w:t xml:space="preserve">SplatTok's </w:t>
      </w:r>
      <w:proofErr w:type="spellStart"/>
      <w:r>
        <w:rPr>
          <w:rFonts w:ascii="Times New Roman" w:hAnsi="Times New Roman" w:cs="Times New Roman"/>
        </w:rPr>
        <w:t>Ancoder</w:t>
      </w:r>
      <w:proofErr w:type="spellEnd"/>
      <w:r>
        <w:rPr>
          <w:rFonts w:ascii="Times New Roman" w:hAnsi="Times New Roman" w:cs="Times New Roman"/>
        </w:rPr>
        <w:t xml:space="preserve"> applies this scheme to each cluster of </w:t>
      </w:r>
      <w:r>
        <w:rPr>
          <w:rFonts w:ascii="Times New Roman" w:hAnsi="Times New Roman" w:cs="Times New Roman"/>
          <w:i/>
          <w:iCs/>
        </w:rPr>
        <w:t>n</w:t>
      </w:r>
      <w:r>
        <w:rPr>
          <w:rFonts w:ascii="Times New Roman" w:hAnsi="Times New Roman" w:cs="Times New Roman"/>
        </w:rPr>
        <w:t xml:space="preserve"> Gaussian primitives, producing </w:t>
      </w:r>
      <w:r>
        <w:rPr>
          <w:rFonts w:ascii="Times New Roman" w:hAnsi="Times New Roman" w:cs="Times New Roman"/>
          <w:i/>
          <w:iCs/>
        </w:rPr>
        <w:t>T</w:t>
      </w:r>
      <w:r>
        <w:rPr>
          <w:rFonts w:ascii="Times New Roman" w:hAnsi="Times New Roman" w:cs="Times New Roman"/>
        </w:rPr>
        <w:t xml:space="preserve"> tokens of dimension </w:t>
      </w:r>
      <w:r>
        <w:rPr>
          <w:rFonts w:ascii="Times New Roman" w:hAnsi="Times New Roman" w:cs="Times New Roman"/>
          <w:i/>
          <w:iCs/>
        </w:rPr>
        <w:t>d</w:t>
      </w:r>
      <w:r>
        <w:rPr>
          <w:rFonts w:ascii="Times New Roman" w:hAnsi="Times New Roman" w:cs="Times New Roman"/>
        </w:rPr>
        <w:t xml:space="preserve"> per cluster regardless of how many primitives fall in that cluster. The decoder mirrors the same cross-attention mechanism in reverse: a set of </w:t>
      </w:r>
      <w:r>
        <w:rPr>
          <w:rFonts w:ascii="Times New Roman" w:hAnsi="Times New Roman" w:cs="Times New Roman"/>
          <w:i/>
          <w:iCs/>
        </w:rPr>
        <w:t>P</w:t>
      </w:r>
      <w:r>
        <w:rPr>
          <w:rFonts w:ascii="Times New Roman" w:hAnsi="Times New Roman" w:cs="Times New Roman"/>
        </w:rPr>
        <w:t xml:space="preserve"> learned query vectors cross-attend into the (possibly truncated) token set to reconstruct </w:t>
      </w:r>
      <w:r>
        <w:rPr>
          <w:rFonts w:ascii="Times New Roman" w:hAnsi="Times New Roman" w:cs="Times New Roman"/>
          <w:i/>
          <w:iCs/>
        </w:rPr>
        <w:t>P</w:t>
      </w:r>
      <w:r>
        <w:rPr>
          <w:rFonts w:ascii="Times New Roman" w:hAnsi="Times New Roman" w:cs="Times New Roman"/>
        </w:rPr>
        <w:t xml:space="preserve"> output primitives, which is what allows the number of input tokens to vary at inference time without changing the decoder's architecture.</w:t>
      </w:r>
    </w:p>
    <w:p w14:paraId="201C4105" w14:textId="77777777" w:rsidR="00F265BB" w:rsidRDefault="00F265BB" w:rsidP="00354B8D">
      <w:pPr>
        <w:rPr>
          <w:rFonts w:asciiTheme="majorHAnsi" w:hAnsiTheme="majorHAnsi" w:cs="Times New Roman"/>
          <w:b/>
          <w:bCs/>
          <w:sz w:val="28"/>
          <w:szCs w:val="28"/>
        </w:rPr>
      </w:pPr>
      <w:r>
        <w:rPr>
          <w:rFonts w:asciiTheme="majorHAnsi" w:hAnsiTheme="majorHAnsi" w:cs="Times New Roman"/>
          <w:b/>
          <w:bCs/>
          <w:sz w:val="28"/>
          <w:szCs w:val="28"/>
        </w:rPr>
        <w:t>VGGT-Style Alternating Local-Global Self Attention</w:t>
      </w:r>
    </w:p>
    <w:p w14:paraId="76F7166F" w14:textId="77777777" w:rsidR="00F3131A" w:rsidRDefault="00000000">
      <w:pPr>
        <w:jc w:val="both"/>
        <w:rPr>
          <w:rFonts w:ascii="Times New Roman" w:hAnsi="Times New Roman" w:cs="Times New Roman"/>
        </w:rPr>
      </w:pPr>
      <w:r>
        <w:rPr>
          <w:rFonts w:ascii="Times New Roman" w:hAnsi="Times New Roman" w:cs="Times New Roman"/>
        </w:rPr>
        <w:tab/>
        <w:t xml:space="preserve">After the Ancoder produces </w:t>
      </w:r>
      <w:r>
        <w:rPr>
          <w:rFonts w:ascii="Times New Roman" w:hAnsi="Times New Roman" w:cs="Times New Roman"/>
          <w:i/>
          <w:iCs/>
        </w:rPr>
        <w:t>T</w:t>
      </w:r>
      <w:r>
        <w:rPr>
          <w:rFonts w:ascii="Times New Roman" w:hAnsi="Times New Roman" w:cs="Times New Roman"/>
        </w:rPr>
        <w:t xml:space="preserve"> tokens per cluster for all </w:t>
      </w:r>
      <w:r>
        <w:rPr>
          <w:rFonts w:ascii="Times New Roman" w:hAnsi="Times New Roman" w:cs="Times New Roman"/>
          <w:i/>
          <w:iCs/>
        </w:rPr>
        <w:t>A</w:t>
      </w:r>
      <w:r>
        <w:rPr>
          <w:rFonts w:ascii="Times New Roman" w:hAnsi="Times New Roman" w:cs="Times New Roman"/>
        </w:rPr>
        <w:t xml:space="preserve"> clusters in a scene, ordinary self-attention (the same rule shown above, with </w:t>
      </w:r>
      <w:r>
        <w:rPr>
          <w:rFonts w:ascii="Times New Roman" w:hAnsi="Times New Roman" w:cs="Times New Roman"/>
          <w:i/>
          <w:iCs/>
        </w:rPr>
        <w:t>Q, K, V</w:t>
      </w:r>
      <w:r>
        <w:rPr>
          <w:rFonts w:ascii="Times New Roman" w:hAnsi="Times New Roman" w:cs="Times New Roman"/>
        </w:rPr>
        <w:t xml:space="preserve"> drawn from the tokens themselves) could be applied jointly across all </w:t>
      </w:r>
      <w:r>
        <w:rPr>
          <w:rFonts w:ascii="Times New Roman" w:hAnsi="Times New Roman" w:cs="Times New Roman"/>
          <w:i/>
          <w:iCs/>
        </w:rPr>
        <w:t>A×T</w:t>
      </w:r>
      <w:r>
        <w:rPr>
          <w:rFonts w:ascii="Times New Roman" w:hAnsi="Times New Roman" w:cs="Times New Roman"/>
        </w:rPr>
        <w:t xml:space="preserve"> tokens to let clusters exchange scene-level context. Doing so at every layer, however, costs </w:t>
      </w:r>
      <w:r>
        <w:rPr>
          <w:rFonts w:ascii="Times New Roman" w:hAnsi="Times New Roman" w:cs="Times New Roman"/>
          <w:i/>
          <w:iCs/>
        </w:rPr>
        <w:t>O((AT)²)</w:t>
      </w:r>
      <w:r>
        <w:rPr>
          <w:rFonts w:ascii="Times New Roman" w:hAnsi="Times New Roman" w:cs="Times New Roman"/>
        </w:rPr>
        <w:t xml:space="preserve"> and risks each cluster's tokens ‘forgetting’ the fine-grained local information needed to reconstruct their own region. Following VGGT, SplatTok instead alternates two cheaper attention patterns across layers.</w:t>
      </w:r>
    </w:p>
    <w:p w14:paraId="00249451" w14:textId="77777777" w:rsidR="00F3131A" w:rsidRDefault="00000000">
      <w:pPr>
        <w:jc w:val="both"/>
        <w:rPr>
          <w:rFonts w:ascii="Times New Roman" w:hAnsi="Times New Roman" w:cs="Times New Roman"/>
        </w:rPr>
      </w:pPr>
      <w:r>
        <w:rPr>
          <w:rFonts w:ascii="Times New Roman" w:hAnsi="Times New Roman" w:cs="Times New Roman"/>
        </w:rPr>
        <w:tab/>
        <w:t xml:space="preserve">In a </w:t>
      </w:r>
      <w:r>
        <w:rPr>
          <w:rFonts w:ascii="Times New Roman" w:hAnsi="Times New Roman" w:cs="Times New Roman"/>
          <w:i/>
          <w:iCs/>
        </w:rPr>
        <w:t>local</w:t>
      </w:r>
      <w:r>
        <w:rPr>
          <w:rFonts w:ascii="Times New Roman" w:hAnsi="Times New Roman" w:cs="Times New Roman"/>
        </w:rPr>
        <w:t xml:space="preserve"> attention layer, self-attention is restricted to the </w:t>
      </w:r>
      <w:r>
        <w:rPr>
          <w:rFonts w:ascii="Times New Roman" w:hAnsi="Times New Roman" w:cs="Times New Roman"/>
          <w:i/>
          <w:iCs/>
        </w:rPr>
        <w:t>T</w:t>
      </w:r>
      <w:r>
        <w:rPr>
          <w:rFonts w:ascii="Times New Roman" w:hAnsi="Times New Roman" w:cs="Times New Roman"/>
        </w:rPr>
        <w:t xml:space="preserve"> tokens belonging to a single cluster, applied independently and in parallel across all </w:t>
      </w:r>
      <w:r>
        <w:rPr>
          <w:rFonts w:ascii="Times New Roman" w:hAnsi="Times New Roman" w:cs="Times New Roman"/>
          <w:i/>
          <w:iCs/>
        </w:rPr>
        <w:t>A</w:t>
      </w:r>
      <w:r>
        <w:rPr>
          <w:rFonts w:ascii="Times New Roman" w:hAnsi="Times New Roman" w:cs="Times New Roman"/>
        </w:rPr>
        <w:t xml:space="preserve"> clusters, costing </w:t>
      </w:r>
      <w:r>
        <w:rPr>
          <w:rFonts w:ascii="Times New Roman" w:hAnsi="Times New Roman" w:cs="Times New Roman"/>
          <w:i/>
          <w:iCs/>
        </w:rPr>
        <w:t>O(AT²)</w:t>
      </w:r>
      <w:r>
        <w:rPr>
          <w:rFonts w:ascii="Times New Roman" w:hAnsi="Times New Roman" w:cs="Times New Roman"/>
        </w:rPr>
        <w:t xml:space="preserve"> and preserving local detail. In the following </w:t>
      </w:r>
      <w:r>
        <w:rPr>
          <w:rFonts w:ascii="Times New Roman" w:hAnsi="Times New Roman" w:cs="Times New Roman"/>
          <w:i/>
          <w:iCs/>
        </w:rPr>
        <w:t>global</w:t>
      </w:r>
      <w:r>
        <w:rPr>
          <w:rFonts w:ascii="Times New Roman" w:hAnsi="Times New Roman" w:cs="Times New Roman"/>
        </w:rPr>
        <w:t xml:space="preserve"> attention layer, all </w:t>
      </w:r>
      <w:r>
        <w:rPr>
          <w:rFonts w:ascii="Times New Roman" w:hAnsi="Times New Roman" w:cs="Times New Roman"/>
          <w:i/>
          <w:iCs/>
        </w:rPr>
        <w:t>A×T</w:t>
      </w:r>
      <w:r>
        <w:rPr>
          <w:rFonts w:ascii="Times New Roman" w:hAnsi="Times New Roman" w:cs="Times New Roman"/>
        </w:rPr>
        <w:t xml:space="preserve"> tokens attend to one another jointly, letting distant clusters share context and exploit scene-level redundancy. Interleaving the two keeps each individual attention operation cheap while still propagating global information across the full token set after enough alternating layers.</w:t>
      </w:r>
    </w:p>
    <w:p w14:paraId="165AA1CC" w14:textId="77777777" w:rsidR="00F3131A" w:rsidRDefault="00000000">
      <w:pPr>
        <w:jc w:val="both"/>
        <w:rPr>
          <w:rFonts w:ascii="Times New Roman" w:hAnsi="Times New Roman" w:cs="Times New Roman"/>
        </w:rPr>
      </w:pPr>
      <w:r>
        <w:rPr>
          <w:rFonts w:ascii="Times New Roman" w:hAnsi="Times New Roman" w:cs="Times New Roman"/>
        </w:rPr>
        <w:tab/>
        <w:t xml:space="preserve">The global attention step is further augmented with 3D Rotary Position Embedding (RoPE). Standard 1D RoPE rotates the query and key vectors at each position </w:t>
      </w:r>
      <w:r>
        <w:rPr>
          <w:rFonts w:ascii="Times New Roman" w:hAnsi="Times New Roman" w:cs="Times New Roman"/>
          <w:i/>
          <w:iCs/>
        </w:rPr>
        <w:t>m</w:t>
      </w:r>
      <w:r>
        <w:rPr>
          <w:rFonts w:ascii="Times New Roman" w:hAnsi="Times New Roman" w:cs="Times New Roman"/>
        </w:rPr>
        <w:t xml:space="preserve"> by an angle proportional to </w:t>
      </w:r>
      <w:r>
        <w:rPr>
          <w:rFonts w:ascii="Times New Roman" w:hAnsi="Times New Roman" w:cs="Times New Roman"/>
          <w:i/>
          <w:iCs/>
        </w:rPr>
        <w:t>m</w:t>
      </w:r>
      <w:r>
        <w:rPr>
          <w:rFonts w:ascii="Times New Roman" w:hAnsi="Times New Roman" w:cs="Times New Roman"/>
        </w:rPr>
        <w:t xml:space="preserve">, so that the attention score between positions </w:t>
      </w:r>
      <w:r>
        <w:rPr>
          <w:rFonts w:ascii="Times New Roman" w:hAnsi="Times New Roman" w:cs="Times New Roman"/>
          <w:i/>
          <w:iCs/>
        </w:rPr>
        <w:t>m</w:t>
      </w:r>
      <w:r>
        <w:rPr>
          <w:rFonts w:ascii="Times New Roman" w:hAnsi="Times New Roman" w:cs="Times New Roman"/>
        </w:rPr>
        <w:t xml:space="preserve"> and </w:t>
      </w:r>
      <w:r>
        <w:rPr>
          <w:rFonts w:ascii="Times New Roman" w:hAnsi="Times New Roman" w:cs="Times New Roman"/>
          <w:i/>
          <w:iCs/>
        </w:rPr>
        <w:t>n</w:t>
      </w:r>
      <w:r>
        <w:rPr>
          <w:rFonts w:ascii="Times New Roman" w:hAnsi="Times New Roman" w:cs="Times New Roman"/>
        </w:rPr>
        <w:t xml:space="preserve"> depends only on their relative offset:</w:t>
      </w:r>
    </w:p>
    <w:p w14:paraId="2DFDD5B2" w14:textId="77777777" w:rsidR="00F3131A" w:rsidRDefault="00000000">
      <w:pPr>
        <w:spacing w:before="120" w:after="120"/>
        <w:jc w:val="center"/>
        <w:rPr>
          <w:rFonts w:ascii="Times New Roman" w:hAnsi="Times New Roman" w:cs="Times New Roman"/>
          <w:i/>
          <w:iCs/>
        </w:rPr>
      </w:pPr>
      <w:r>
        <w:rPr>
          <w:rFonts w:ascii="Times New Roman" w:hAnsi="Times New Roman" w:cs="Times New Roman"/>
          <w:i/>
          <w:iCs/>
        </w:rPr>
        <w:t>(Rₘq)ᵀ(Rₙk) = qᵀRₘᵀRₙk = qᵀRₙ₋ₘk = f(q,k,n−m)</w:t>
      </w:r>
    </w:p>
    <w:p w14:paraId="7DFBD38D" w14:textId="77777777" w:rsidR="00F3131A" w:rsidRDefault="00000000">
      <w:pPr>
        <w:jc w:val="both"/>
        <w:rPr>
          <w:rFonts w:ascii="Times New Roman" w:hAnsi="Times New Roman" w:cs="Times New Roman"/>
        </w:rPr>
      </w:pPr>
      <w:r>
        <w:rPr>
          <w:rFonts w:ascii="Times New Roman" w:hAnsi="Times New Roman" w:cs="Times New Roman"/>
        </w:rPr>
        <w:tab/>
        <w:t xml:space="preserve">where </w:t>
      </w:r>
      <w:r>
        <w:rPr>
          <w:rFonts w:ascii="Times New Roman" w:hAnsi="Times New Roman" w:cs="Times New Roman"/>
          <w:i/>
          <w:iCs/>
        </w:rPr>
        <w:t>Rₘ</w:t>
      </w:r>
      <w:r>
        <w:rPr>
          <w:rFonts w:ascii="Times New Roman" w:hAnsi="Times New Roman" w:cs="Times New Roman"/>
        </w:rPr>
        <w:t xml:space="preserve"> is a rotation matrix parameterized by position </w:t>
      </w:r>
      <w:r>
        <w:rPr>
          <w:rFonts w:ascii="Times New Roman" w:hAnsi="Times New Roman" w:cs="Times New Roman"/>
          <w:i/>
          <w:iCs/>
        </w:rPr>
        <w:t>m</w:t>
      </w:r>
      <w:r>
        <w:rPr>
          <w:rFonts w:ascii="Times New Roman" w:hAnsi="Times New Roman" w:cs="Times New Roman"/>
        </w:rPr>
        <w:t>. SplatTok extends this idea to 3D by parameterizing the rotation with each cluster's 3D centroid coordinate instead of a 1D sequence index, applying independent rotations along each spatial axis. The resulting attention score between two clusters is a function of their relative 3D displacement rather than an arbitrary token order, so spatially nearby clusters are naturally given larger attention weight — giving the global attention step an explicit sense of 3D geometry that plain self-attention lacks.</w:t>
      </w:r>
    </w:p>
    <w:p w14:paraId="40EFBBFD" w14:textId="77777777" w:rsidR="00E9596D" w:rsidRPr="004F640F" w:rsidRDefault="00354B8D" w:rsidP="004F640F">
      <w:pPr>
        <w:rPr>
          <w:rFonts w:asciiTheme="majorHAnsi" w:hAnsiTheme="majorHAnsi" w:cs="Times New Roman"/>
          <w:b/>
          <w:bCs/>
          <w:sz w:val="28"/>
          <w:szCs w:val="28"/>
        </w:rPr>
      </w:pPr>
      <w:r>
        <w:rPr>
          <w:rFonts w:asciiTheme="majorHAnsi" w:hAnsiTheme="majorHAnsi" w:cs="Times New Roman"/>
          <w:b/>
          <w:bCs/>
          <w:sz w:val="28"/>
          <w:szCs w:val="28"/>
        </w:rPr>
        <w:lastRenderedPageBreak/>
        <w:t>Variable length Encoding</w:t>
      </w:r>
    </w:p>
    <w:p w14:paraId="480BA4D0" w14:textId="77777777" w:rsidR="00F3131A" w:rsidRDefault="00000000">
      <w:pPr>
        <w:jc w:val="both"/>
        <w:rPr>
          <w:rFonts w:ascii="Times New Roman" w:hAnsi="Times New Roman" w:cs="Times New Roman"/>
        </w:rPr>
      </w:pPr>
      <w:r>
        <w:rPr>
          <w:rFonts w:ascii="Times New Roman" w:hAnsi="Times New Roman" w:cs="Times New Roman"/>
        </w:rPr>
        <w:tab/>
        <w:t xml:space="preserve">For SplatTok to support adaptive bitrate through simple truncation, the decoder must be able to reconstruct a plausible scene from any prefix length </w:t>
      </w:r>
      <w:r>
        <w:rPr>
          <w:rFonts w:ascii="Times New Roman" w:hAnsi="Times New Roman" w:cs="Times New Roman"/>
          <w:i/>
          <w:iCs/>
        </w:rPr>
        <w:t>t ≤ T</w:t>
      </w:r>
      <w:r>
        <w:rPr>
          <w:rFonts w:ascii="Times New Roman" w:hAnsi="Times New Roman" w:cs="Times New Roman"/>
        </w:rPr>
        <w:t xml:space="preserve"> of a cluster's tokens, not just the full set of </w:t>
      </w:r>
      <w:r>
        <w:rPr>
          <w:rFonts w:ascii="Times New Roman" w:hAnsi="Times New Roman" w:cs="Times New Roman"/>
          <w:i/>
          <w:iCs/>
        </w:rPr>
        <w:t>T</w:t>
      </w:r>
      <w:r>
        <w:rPr>
          <w:rFonts w:ascii="Times New Roman" w:hAnsi="Times New Roman" w:cs="Times New Roman"/>
        </w:rPr>
        <w:t xml:space="preserve">. Because the decoder is itself Perceiver-style — </w:t>
      </w:r>
      <w:r>
        <w:rPr>
          <w:rFonts w:ascii="Times New Roman" w:hAnsi="Times New Roman" w:cs="Times New Roman"/>
          <w:i/>
          <w:iCs/>
        </w:rPr>
        <w:t>P</w:t>
      </w:r>
      <w:r>
        <w:rPr>
          <w:rFonts w:ascii="Times New Roman" w:hAnsi="Times New Roman" w:cs="Times New Roman"/>
        </w:rPr>
        <w:t xml:space="preserve"> learned queries cross-attending into up to </w:t>
      </w:r>
      <w:r>
        <w:rPr>
          <w:rFonts w:ascii="Times New Roman" w:hAnsi="Times New Roman" w:cs="Times New Roman"/>
          <w:i/>
          <w:iCs/>
        </w:rPr>
        <w:t>T</w:t>
      </w:r>
      <w:r>
        <w:rPr>
          <w:rFonts w:ascii="Times New Roman" w:hAnsi="Times New Roman" w:cs="Times New Roman"/>
        </w:rPr>
        <w:t xml:space="preserve"> tokens — it is architecturally capable of consuming a variable number of key/value tokens without any change in shape. The remaining problem is purely a training one: ensuring the encoder actually places reconstructive information into the earliest tokens of each cluster, so that dropping the trailing ones degrades quality gracefully instead of catastrophically.</w:t>
      </w:r>
    </w:p>
    <w:p w14:paraId="01BE997B" w14:textId="77777777" w:rsidR="00F3131A" w:rsidRDefault="00000000">
      <w:pPr>
        <w:jc w:val="both"/>
        <w:rPr>
          <w:rFonts w:ascii="Times New Roman" w:hAnsi="Times New Roman" w:cs="Times New Roman"/>
        </w:rPr>
      </w:pPr>
      <w:r>
        <w:rPr>
          <w:rFonts w:ascii="Times New Roman" w:hAnsi="Times New Roman" w:cs="Times New Roman"/>
        </w:rPr>
        <w:tab/>
        <w:t xml:space="preserve">This is achieved with a token dropout scheme applied during training. On each forward pass, a truncation length </w:t>
      </w:r>
      <w:r>
        <w:rPr>
          <w:rFonts w:ascii="Times New Roman" w:hAnsi="Times New Roman" w:cs="Times New Roman"/>
          <w:i/>
          <w:iCs/>
        </w:rPr>
        <w:t>t</w:t>
      </w:r>
      <w:r>
        <w:rPr>
          <w:rFonts w:ascii="Times New Roman" w:hAnsi="Times New Roman" w:cs="Times New Roman"/>
        </w:rPr>
        <w:t xml:space="preserve"> is sampled uniformly from a predefined range up to </w:t>
      </w:r>
      <w:r>
        <w:rPr>
          <w:rFonts w:ascii="Times New Roman" w:hAnsi="Times New Roman" w:cs="Times New Roman"/>
          <w:i/>
          <w:iCs/>
        </w:rPr>
        <w:t>T</w:t>
      </w:r>
      <w:r>
        <w:rPr>
          <w:rFonts w:ascii="Times New Roman" w:hAnsi="Times New Roman" w:cs="Times New Roman"/>
        </w:rPr>
        <w:t xml:space="preserve">, and the last </w:t>
      </w:r>
      <w:r>
        <w:rPr>
          <w:rFonts w:ascii="Times New Roman" w:hAnsi="Times New Roman" w:cs="Times New Roman"/>
          <w:i/>
          <w:iCs/>
        </w:rPr>
        <w:t>T−t</w:t>
      </w:r>
      <w:r>
        <w:rPr>
          <w:rFonts w:ascii="Times New Roman" w:hAnsi="Times New Roman" w:cs="Times New Roman"/>
        </w:rPr>
        <w:t xml:space="preserve"> tokens of every cluster are dropped before the decoder's cross-attention step, so the training objective becomes an expectation over the dropout ratio:</w:t>
      </w:r>
    </w:p>
    <w:p w14:paraId="0812B5F7" w14:textId="490B9751" w:rsidR="00F3131A" w:rsidRDefault="00000000">
      <w:pPr>
        <w:spacing w:before="120" w:after="120"/>
        <w:jc w:val="center"/>
        <w:rPr>
          <w:rFonts w:ascii="Times New Roman" w:hAnsi="Times New Roman" w:cs="Times New Roman"/>
          <w:i/>
          <w:iCs/>
        </w:rPr>
      </w:pPr>
      <w:r>
        <w:rPr>
          <w:rFonts w:ascii="Times New Roman" w:hAnsi="Times New Roman" w:cs="Times New Roman"/>
          <w:i/>
          <w:iCs/>
        </w:rPr>
        <w:t>L = E [</w:t>
      </w:r>
      <w:proofErr w:type="spellStart"/>
      <w:r>
        <w:rPr>
          <w:rFonts w:ascii="Times New Roman" w:hAnsi="Times New Roman" w:cs="Times New Roman"/>
          <w:i/>
          <w:iCs/>
        </w:rPr>
        <w:t>t~U</w:t>
      </w:r>
      <w:proofErr w:type="spellEnd"/>
      <w:r>
        <w:rPr>
          <w:rFonts w:ascii="Times New Roman" w:hAnsi="Times New Roman" w:cs="Times New Roman"/>
          <w:i/>
          <w:iCs/>
        </w:rPr>
        <w:t>(</w:t>
      </w:r>
      <w:proofErr w:type="gramStart"/>
      <w:r w:rsidR="009925D3">
        <w:rPr>
          <w:rFonts w:ascii="Times New Roman" w:hAnsi="Times New Roman" w:cs="Times New Roman"/>
          <w:i/>
          <w:iCs/>
        </w:rPr>
        <w:t>1</w:t>
      </w:r>
      <w:r>
        <w:rPr>
          <w:rFonts w:ascii="Times New Roman" w:hAnsi="Times New Roman" w:cs="Times New Roman"/>
          <w:i/>
          <w:iCs/>
        </w:rPr>
        <w:t>,T</w:t>
      </w:r>
      <w:proofErr w:type="gramEnd"/>
      <w:r>
        <w:rPr>
          <w:rFonts w:ascii="Times New Roman" w:hAnsi="Times New Roman" w:cs="Times New Roman"/>
          <w:i/>
          <w:iCs/>
        </w:rPr>
        <w:t>)] [ ‖G − D(z</w:t>
      </w:r>
      <w:r w:rsidR="009925D3">
        <w:rPr>
          <w:rFonts w:ascii="Times New Roman" w:hAnsi="Times New Roman" w:cs="Times New Roman"/>
          <w:i/>
          <w:iCs/>
          <w:vertAlign w:val="subscript"/>
        </w:rPr>
        <w:t>1:</w:t>
      </w:r>
      <w:proofErr w:type="gramStart"/>
      <w:r w:rsidR="009925D3">
        <w:rPr>
          <w:rFonts w:ascii="Times New Roman" w:hAnsi="Times New Roman" w:cs="Times New Roman"/>
          <w:i/>
          <w:iCs/>
          <w:vertAlign w:val="subscript"/>
        </w:rPr>
        <w:t>t</w:t>
      </w:r>
      <w:r>
        <w:rPr>
          <w:rFonts w:ascii="Times New Roman" w:hAnsi="Times New Roman" w:cs="Times New Roman"/>
          <w:i/>
          <w:iCs/>
        </w:rPr>
        <w:t>)‖² ]</w:t>
      </w:r>
      <w:proofErr w:type="gramEnd"/>
    </w:p>
    <w:p w14:paraId="50DB73A3" w14:textId="35C7C0A0" w:rsidR="00F3131A" w:rsidRDefault="00000000">
      <w:pPr>
        <w:jc w:val="both"/>
        <w:rPr>
          <w:rFonts w:ascii="Times New Roman" w:hAnsi="Times New Roman" w:cs="Times New Roman"/>
        </w:rPr>
      </w:pPr>
      <w:r>
        <w:rPr>
          <w:rFonts w:ascii="Times New Roman" w:hAnsi="Times New Roman" w:cs="Times New Roman"/>
        </w:rPr>
        <w:tab/>
        <w:t xml:space="preserve">where </w:t>
      </w:r>
      <w:r w:rsidR="009925D3">
        <w:rPr>
          <w:rFonts w:ascii="Times New Roman" w:hAnsi="Times New Roman" w:cs="Times New Roman"/>
          <w:i/>
          <w:iCs/>
        </w:rPr>
        <w:t>z</w:t>
      </w:r>
      <w:r w:rsidR="009925D3">
        <w:rPr>
          <w:rFonts w:ascii="Times New Roman" w:hAnsi="Times New Roman" w:cs="Times New Roman"/>
          <w:i/>
          <w:iCs/>
          <w:vertAlign w:val="subscript"/>
        </w:rPr>
        <w:t>1:t</w:t>
      </w:r>
      <w:r>
        <w:rPr>
          <w:rFonts w:ascii="Times New Roman" w:hAnsi="Times New Roman" w:cs="Times New Roman"/>
        </w:rPr>
        <w:t xml:space="preserve"> denotes the first </w:t>
      </w:r>
      <w:r>
        <w:rPr>
          <w:rFonts w:ascii="Times New Roman" w:hAnsi="Times New Roman" w:cs="Times New Roman"/>
          <w:i/>
          <w:iCs/>
        </w:rPr>
        <w:t>t</w:t>
      </w:r>
      <w:r>
        <w:rPr>
          <w:rFonts w:ascii="Times New Roman" w:hAnsi="Times New Roman" w:cs="Times New Roman"/>
        </w:rPr>
        <w:t xml:space="preserve"> tokens of a cluster and </w:t>
      </w:r>
      <w:r>
        <w:rPr>
          <w:rFonts w:ascii="Times New Roman" w:hAnsi="Times New Roman" w:cs="Times New Roman"/>
          <w:i/>
          <w:iCs/>
        </w:rPr>
        <w:t>D</w:t>
      </w:r>
      <w:r>
        <w:rPr>
          <w:rFonts w:ascii="Times New Roman" w:hAnsi="Times New Roman" w:cs="Times New Roman"/>
        </w:rPr>
        <w:t xml:space="preserve"> is the decoder. This is conceptually similar t</w:t>
      </w:r>
      <w:r w:rsidR="009925D3">
        <w:rPr>
          <w:rFonts w:ascii="Times New Roman" w:hAnsi="Times New Roman" w:cs="Times New Roman"/>
        </w:rPr>
        <w:t xml:space="preserve">o </w:t>
      </w:r>
      <w:r>
        <w:rPr>
          <w:rFonts w:ascii="Times New Roman" w:hAnsi="Times New Roman" w:cs="Times New Roman"/>
        </w:rPr>
        <w:t xml:space="preserve">Matryoshka-style representation learning: by forcing the decoder to succeed at every truncation length seen during training, the encoder is implicitly pressured to order information by importance, placing the </w:t>
      </w:r>
      <w:proofErr w:type="gramStart"/>
      <w:r>
        <w:rPr>
          <w:rFonts w:ascii="Times New Roman" w:hAnsi="Times New Roman" w:cs="Times New Roman"/>
        </w:rPr>
        <w:t>coarse</w:t>
      </w:r>
      <w:proofErr w:type="gramEnd"/>
      <w:r>
        <w:rPr>
          <w:rFonts w:ascii="Times New Roman" w:hAnsi="Times New Roman" w:cs="Times New Roman"/>
        </w:rPr>
        <w:t>, high-impact structure of a cluster in its earliest tokens and finer detail in later ones.</w:t>
      </w:r>
    </w:p>
    <w:p w14:paraId="0DF019D0" w14:textId="77777777" w:rsidR="00F3131A" w:rsidRDefault="00000000">
      <w:pPr>
        <w:jc w:val="both"/>
        <w:rPr>
          <w:rFonts w:ascii="Times New Roman" w:hAnsi="Times New Roman" w:cs="Times New Roman"/>
        </w:rPr>
      </w:pPr>
      <w:r>
        <w:rPr>
          <w:rFonts w:ascii="Times New Roman" w:hAnsi="Times New Roman" w:cs="Times New Roman"/>
        </w:rPr>
        <w:tab/>
        <w:t xml:space="preserve">At inference time, no dropout, retraining, or additional forward pass is required to change the bitrate: encoding a scene once produces the full token set, and any downstream consumer can simply keep a prefix of length </w:t>
      </w:r>
      <w:r>
        <w:rPr>
          <w:rFonts w:ascii="Times New Roman" w:hAnsi="Times New Roman" w:cs="Times New Roman"/>
          <w:i/>
          <w:iCs/>
        </w:rPr>
        <w:t>t &lt; T</w:t>
      </w:r>
      <w:r>
        <w:rPr>
          <w:rFonts w:ascii="Times New Roman" w:hAnsi="Times New Roman" w:cs="Times New Roman"/>
        </w:rPr>
        <w:t xml:space="preserve"> per cluster to trade reconstruction quality for a smaller token budget, which is what enables the real-time adaptive bitrate compression described in the Introduction.</w:t>
      </w:r>
    </w:p>
    <w:p w14:paraId="4F1AF071" w14:textId="77777777" w:rsidR="004F640F" w:rsidRDefault="004F640F" w:rsidP="00F54828">
      <w:pPr>
        <w:jc w:val="both"/>
        <w:rPr>
          <w:rFonts w:asciiTheme="majorHAnsi" w:hAnsiTheme="majorHAnsi" w:cs="Times New Roman"/>
          <w:b/>
          <w:bCs/>
          <w:sz w:val="32"/>
          <w:szCs w:val="32"/>
        </w:rPr>
      </w:pPr>
    </w:p>
    <w:p w14:paraId="5786FB83" w14:textId="77777777" w:rsidR="00E9596D" w:rsidRDefault="00E9596D" w:rsidP="00F54828">
      <w:pPr>
        <w:jc w:val="both"/>
        <w:rPr>
          <w:rFonts w:asciiTheme="majorHAnsi" w:hAnsiTheme="majorHAnsi" w:cs="Times New Roman"/>
          <w:b/>
          <w:bCs/>
          <w:sz w:val="32"/>
          <w:szCs w:val="32"/>
        </w:rPr>
      </w:pPr>
      <w:r>
        <w:rPr>
          <w:rFonts w:asciiTheme="majorHAnsi" w:hAnsiTheme="majorHAnsi" w:cs="Times New Roman"/>
          <w:b/>
          <w:bCs/>
          <w:sz w:val="32"/>
          <w:szCs w:val="32"/>
        </w:rPr>
        <w:t>References</w:t>
      </w:r>
    </w:p>
    <w:p w14:paraId="706BAFF9" w14:textId="77777777" w:rsidR="00E9596D" w:rsidRPr="00024FB4" w:rsidRDefault="00E9596D" w:rsidP="00E9596D">
      <w:pPr>
        <w:pStyle w:val="ListParagraph"/>
        <w:numPr>
          <w:ilvl w:val="0"/>
          <w:numId w:val="3"/>
        </w:numPr>
        <w:spacing w:after="240" w:line="240" w:lineRule="auto"/>
        <w:rPr>
          <w:rFonts w:ascii="Times New Roman" w:eastAsia="Times New Roman" w:hAnsi="Times New Roman" w:cs="Times New Roman"/>
          <w:kern w:val="0"/>
          <w14:ligatures w14:val="none"/>
        </w:rPr>
      </w:pPr>
      <w:bookmarkStart w:id="0" w:name="_Ref237032537"/>
      <w:r>
        <w:rPr>
          <w:rFonts w:ascii="Times New Roman" w:eastAsia="Times New Roman" w:hAnsi="Times New Roman" w:cs="Times New Roman"/>
          <w:kern w:val="0"/>
          <w14:ligatures w14:val="none"/>
        </w:rPr>
        <w:t>Park, J., Florence, P., Straub, J., Newcombe, R., &amp; Lovegrove, S. (2019). DeepSDF: Learning Continuous Signed Distance Functions for Shape Representation. In The IEEE Conference on Computer Vision and Pattern Recognition (CVPR).</w:t>
      </w:r>
      <w:bookmarkEnd w:id="0"/>
    </w:p>
    <w:p w14:paraId="6E4AC60F" w14:textId="77777777" w:rsidR="00B658E4" w:rsidRPr="00024FB4" w:rsidRDefault="00B658E4" w:rsidP="00B658E4">
      <w:pPr>
        <w:pStyle w:val="ListParagraph"/>
        <w:numPr>
          <w:ilvl w:val="0"/>
          <w:numId w:val="3"/>
        </w:numPr>
        <w:spacing w:after="240" w:line="240" w:lineRule="auto"/>
        <w:rPr>
          <w:rFonts w:ascii="Times New Roman" w:eastAsia="Times New Roman" w:hAnsi="Times New Roman" w:cs="Times New Roman"/>
          <w:kern w:val="0"/>
          <w14:ligatures w14:val="none"/>
        </w:rPr>
      </w:pPr>
      <w:bookmarkStart w:id="1" w:name="_Ref237032599"/>
      <w:r>
        <w:rPr>
          <w:rFonts w:ascii="Times New Roman" w:eastAsia="Times New Roman" w:hAnsi="Times New Roman" w:cs="Times New Roman"/>
          <w:kern w:val="0"/>
          <w14:ligatures w14:val="none"/>
        </w:rPr>
        <w:t>Sai Karthikey Pentapati, Shashank Gupta, Rajesh Sureddi, Yuezhi Yang, Alan C. Bovik, &amp; Qixing Huang. (2026). GenSP: Consistent Spherical Parameterization via Learning Shape Generative Models. European Conference of Computer Vision, 2026.</w:t>
      </w:r>
      <w:bookmarkEnd w:id="1"/>
    </w:p>
    <w:p w14:paraId="459D2F26" w14:textId="77777777" w:rsidR="00B658E4" w:rsidRPr="00024FB4" w:rsidRDefault="00B658E4" w:rsidP="00B658E4">
      <w:pPr>
        <w:pStyle w:val="ListParagraph"/>
        <w:numPr>
          <w:ilvl w:val="0"/>
          <w:numId w:val="3"/>
        </w:numPr>
        <w:spacing w:after="240" w:line="240" w:lineRule="auto"/>
        <w:rPr>
          <w:rFonts w:ascii="Times New Roman" w:eastAsia="Times New Roman" w:hAnsi="Times New Roman" w:cs="Times New Roman"/>
          <w:kern w:val="0"/>
          <w14:ligatures w14:val="none"/>
        </w:rPr>
      </w:pPr>
      <w:bookmarkStart w:id="2" w:name="_Ref237032981"/>
      <w:r>
        <w:rPr>
          <w:rFonts w:ascii="Times New Roman" w:eastAsia="Times New Roman" w:hAnsi="Times New Roman" w:cs="Times New Roman"/>
          <w:kern w:val="0"/>
          <w14:ligatures w14:val="none"/>
        </w:rPr>
        <w:t>Yin Zhou, &amp; Oncel Tuzel. (2017). VoxelNet: End-to-End Learning for Point Cloud Based 3D Object Detection. Arxiv 1711.06396</w:t>
      </w:r>
      <w:bookmarkEnd w:id="2"/>
    </w:p>
    <w:p w14:paraId="3A26AED4" w14:textId="77777777" w:rsidR="00E9596D" w:rsidRPr="00024FB4" w:rsidRDefault="00B658E4" w:rsidP="0071518A">
      <w:pPr>
        <w:pStyle w:val="ListParagraph"/>
        <w:numPr>
          <w:ilvl w:val="0"/>
          <w:numId w:val="3"/>
        </w:numPr>
        <w:spacing w:after="240" w:line="240" w:lineRule="auto"/>
        <w:jc w:val="both"/>
        <w:rPr>
          <w:rFonts w:ascii="Times New Roman" w:hAnsi="Times New Roman" w:cs="Times New Roman"/>
          <w:sz w:val="20"/>
          <w:szCs w:val="20"/>
        </w:rPr>
      </w:pPr>
      <w:bookmarkStart w:id="3" w:name="_Ref237032987"/>
      <w:r>
        <w:rPr>
          <w:rFonts w:ascii="Times New Roman" w:eastAsia="Times New Roman" w:hAnsi="Times New Roman" w:cs="Times New Roman"/>
          <w:kern w:val="0"/>
          <w14:ligatures w14:val="none"/>
        </w:rPr>
        <w:t>Wang, P.S. (2023). OctFormer: Octree-based Transformers for 3D Point Clouds. ACM Transactions on Graphics, 42(4), 1–11.</w:t>
      </w:r>
      <w:bookmarkEnd w:id="3"/>
    </w:p>
    <w:p w14:paraId="790DD5AD" w14:textId="77777777" w:rsidR="00B658E4" w:rsidRPr="00024FB4" w:rsidRDefault="00354B8D" w:rsidP="0071518A">
      <w:pPr>
        <w:pStyle w:val="ListParagraph"/>
        <w:numPr>
          <w:ilvl w:val="0"/>
          <w:numId w:val="3"/>
        </w:numPr>
        <w:spacing w:after="240" w:line="240" w:lineRule="auto"/>
        <w:jc w:val="both"/>
        <w:rPr>
          <w:rFonts w:ascii="Times New Roman" w:hAnsi="Times New Roman" w:cs="Times New Roman"/>
          <w:sz w:val="20"/>
          <w:szCs w:val="20"/>
        </w:rPr>
      </w:pPr>
      <w:bookmarkStart w:id="4" w:name="_Ref237033176"/>
      <w:r>
        <w:rPr>
          <w:rFonts w:ascii="Times New Roman" w:hAnsi="Times New Roman" w:cs="Times New Roman"/>
        </w:rPr>
        <w:t>Andrew Jaegle, Felix Gimeno, Andrew Brock, Andrew Zisserman, Oriol Vinyals, &amp; Joao Carreira. Arxiv 2103.03206 (2021). Perceiver: General Perception with Iterative Attention.</w:t>
      </w:r>
      <w:bookmarkEnd w:id="4"/>
    </w:p>
    <w:p w14:paraId="22CB45CF" w14:textId="77777777" w:rsidR="008A7528" w:rsidRPr="00024FB4" w:rsidRDefault="008A7528" w:rsidP="0071518A">
      <w:pPr>
        <w:pStyle w:val="ListParagraph"/>
        <w:numPr>
          <w:ilvl w:val="0"/>
          <w:numId w:val="3"/>
        </w:numPr>
        <w:spacing w:after="240" w:line="240" w:lineRule="auto"/>
        <w:jc w:val="both"/>
        <w:rPr>
          <w:rStyle w:val="Emphasis"/>
          <w:rFonts w:ascii="Times New Roman" w:hAnsi="Times New Roman" w:cs="Times New Roman"/>
          <w:sz w:val="20"/>
          <w:szCs w:val="20"/>
        </w:rPr>
      </w:pPr>
      <w:bookmarkStart w:id="5" w:name="_Ref237034213"/>
      <w:r>
        <w:rPr>
          <w:rFonts w:ascii="Times New Roman" w:hAnsi="Times New Roman" w:cs="Times New Roman"/>
        </w:rPr>
        <w:lastRenderedPageBreak/>
        <w:t>Zhang, B., Tang, J., Nießner, M., &amp; Wonka, P. (2023). 3DShape2VecSet: A 3D Shape Representation for Neural Fields and Generative Diffusion Models</w:t>
      </w:r>
      <w:r>
        <w:rPr>
          <w:rStyle w:val="Emphasis"/>
          <w:rFonts w:ascii="Times New Roman" w:hAnsi="Times New Roman" w:cs="Times New Roman"/>
        </w:rPr>
        <w:t>. ACM Trans. Graph., 42(4).</w:t>
      </w:r>
      <w:bookmarkEnd w:id="5"/>
    </w:p>
    <w:p w14:paraId="6B41E8B1" w14:textId="77777777" w:rsidR="008A7528" w:rsidRPr="00024FB4" w:rsidRDefault="008A7528" w:rsidP="0071518A">
      <w:pPr>
        <w:pStyle w:val="ListParagraph"/>
        <w:numPr>
          <w:ilvl w:val="0"/>
          <w:numId w:val="3"/>
        </w:numPr>
        <w:spacing w:after="240" w:line="240" w:lineRule="auto"/>
        <w:jc w:val="both"/>
        <w:rPr>
          <w:rFonts w:ascii="Times New Roman" w:hAnsi="Times New Roman" w:cs="Times New Roman"/>
          <w:sz w:val="20"/>
          <w:szCs w:val="20"/>
        </w:rPr>
      </w:pPr>
      <w:bookmarkStart w:id="6" w:name="_Ref237034218"/>
      <w:r>
        <w:rPr>
          <w:rFonts w:ascii="Times New Roman" w:hAnsi="Times New Roman" w:cs="Times New Roman"/>
        </w:rPr>
        <w:t xml:space="preserve">Biao Zhang, &amp; Peter Wonka (2025). LaGeM: A Large Geometry Model for 3D Representation Learning and Diffusion. In </w:t>
      </w:r>
      <w:r>
        <w:rPr>
          <w:rStyle w:val="Emphasis"/>
          <w:rFonts w:ascii="Times New Roman" w:hAnsi="Times New Roman" w:cs="Times New Roman"/>
        </w:rPr>
        <w:t>The Thirteenth International Conference on Learning Representations</w:t>
      </w:r>
      <w:r>
        <w:rPr>
          <w:rFonts w:ascii="Times New Roman" w:hAnsi="Times New Roman" w:cs="Times New Roman"/>
        </w:rPr>
        <w:t>.</w:t>
      </w:r>
      <w:bookmarkEnd w:id="6"/>
    </w:p>
    <w:p w14:paraId="5A88CDFA" w14:textId="77777777" w:rsidR="008A7528" w:rsidRPr="00024FB4" w:rsidRDefault="008A7528" w:rsidP="0071518A">
      <w:pPr>
        <w:pStyle w:val="ListParagraph"/>
        <w:numPr>
          <w:ilvl w:val="0"/>
          <w:numId w:val="3"/>
        </w:numPr>
        <w:spacing w:after="240" w:line="240" w:lineRule="auto"/>
        <w:jc w:val="both"/>
        <w:rPr>
          <w:rFonts w:ascii="Times New Roman" w:hAnsi="Times New Roman" w:cs="Times New Roman"/>
          <w:sz w:val="20"/>
          <w:szCs w:val="20"/>
        </w:rPr>
      </w:pPr>
      <w:bookmarkStart w:id="7" w:name="_Ref237034295"/>
      <w:r>
        <w:rPr>
          <w:rFonts w:ascii="Times New Roman" w:hAnsi="Times New Roman" w:cs="Times New Roman"/>
        </w:rPr>
        <w:t>Tencent Hunyuan3D Team. (2025). Hunyuan3D 2.5: Towards High-Fidelity 3D Assets Generation with Ultimate Details.</w:t>
      </w:r>
      <w:bookmarkEnd w:id="7"/>
    </w:p>
    <w:p w14:paraId="4D52DD71" w14:textId="77777777" w:rsidR="008A7528" w:rsidRPr="00024FB4" w:rsidRDefault="008A7528" w:rsidP="008A7528">
      <w:pPr>
        <w:pStyle w:val="ListParagraph"/>
        <w:numPr>
          <w:ilvl w:val="0"/>
          <w:numId w:val="3"/>
        </w:numPr>
        <w:spacing w:after="240" w:line="240" w:lineRule="auto"/>
        <w:rPr>
          <w:rFonts w:ascii="Times New Roman" w:eastAsia="Times New Roman" w:hAnsi="Times New Roman" w:cs="Times New Roman"/>
          <w:kern w:val="0"/>
          <w14:ligatures w14:val="none"/>
        </w:rPr>
      </w:pPr>
      <w:bookmarkStart w:id="8" w:name="_Ref237034352"/>
      <w:r>
        <w:rPr>
          <w:rFonts w:ascii="Times New Roman" w:eastAsia="Times New Roman" w:hAnsi="Times New Roman" w:cs="Times New Roman"/>
          <w:kern w:val="0"/>
          <w14:ligatures w14:val="none"/>
        </w:rPr>
        <w:t>Kerbl, B., Kopanas, G., Leimkuhler, T., &amp; Drettakis, G. (2023). 3D Gaussian Splatting for Real-Time Radiance Field Rendering. ACM Transactions on Graphics, 42(4).</w:t>
      </w:r>
      <w:bookmarkEnd w:id="8"/>
    </w:p>
    <w:p w14:paraId="7F0607EC" w14:textId="77777777" w:rsidR="00024FB4" w:rsidRPr="00024FB4" w:rsidRDefault="00024FB4" w:rsidP="00024FB4">
      <w:pPr>
        <w:pStyle w:val="ListParagraph"/>
        <w:numPr>
          <w:ilvl w:val="0"/>
          <w:numId w:val="3"/>
        </w:numPr>
        <w:spacing w:after="240" w:line="240" w:lineRule="auto"/>
        <w:rPr>
          <w:rFonts w:ascii="Times New Roman" w:eastAsia="Times New Roman" w:hAnsi="Times New Roman" w:cs="Times New Roman"/>
          <w:kern w:val="0"/>
          <w14:ligatures w14:val="none"/>
        </w:rPr>
      </w:pPr>
      <w:bookmarkStart w:id="9" w:name="_Ref237036758"/>
      <w:r>
        <w:rPr>
          <w:rFonts w:ascii="Times New Roman" w:eastAsia="Times New Roman" w:hAnsi="Times New Roman" w:cs="Times New Roman"/>
          <w:kern w:val="0"/>
          <w14:ligatures w14:val="none"/>
        </w:rPr>
        <w:t>Wu, X., Jiang, L., Wang, P.S., Liu, Z., Liu, X., Qiao, Y., Ouyang, W., He, T., &amp; Zhao, H. (2024). Point Transformer V3: Simpler, Faster, Stronger. In CVPR 2024.</w:t>
      </w:r>
      <w:bookmarkEnd w:id="9"/>
    </w:p>
    <w:p w14:paraId="256ADAB4" w14:textId="77777777" w:rsidR="00024FB4" w:rsidRPr="00024FB4" w:rsidRDefault="00024FB4" w:rsidP="00024FB4">
      <w:pPr>
        <w:pStyle w:val="ListParagraph"/>
        <w:numPr>
          <w:ilvl w:val="0"/>
          <w:numId w:val="3"/>
        </w:numPr>
        <w:spacing w:after="240" w:line="240" w:lineRule="auto"/>
        <w:rPr>
          <w:rFonts w:ascii="Times New Roman" w:eastAsia="Times New Roman" w:hAnsi="Times New Roman" w:cs="Times New Roman"/>
          <w:kern w:val="0"/>
          <w14:ligatures w14:val="none"/>
        </w:rPr>
      </w:pPr>
      <w:bookmarkStart w:id="10" w:name="_Ref237036764"/>
      <w:r>
        <w:rPr>
          <w:rFonts w:ascii="Times New Roman" w:eastAsia="Times New Roman" w:hAnsi="Times New Roman" w:cs="Times New Roman"/>
          <w:kern w:val="0"/>
          <w14:ligatures w14:val="none"/>
        </w:rPr>
        <w:t xml:space="preserve">Wu, X., Lao, Y., Jiang, L., Liu, X., &amp; Zhao, H. (2022). Point transformer V2: Grouped Vector Attention and Partition-based Pooling. In </w:t>
      </w:r>
      <w:r>
        <w:rPr>
          <w:rFonts w:ascii="Times New Roman" w:eastAsia="Times New Roman" w:hAnsi="Times New Roman" w:cs="Times New Roman"/>
          <w:i/>
          <w:iCs/>
          <w:kern w:val="0"/>
          <w14:ligatures w14:val="none"/>
        </w:rPr>
        <w:t>NeurIPS 2024</w:t>
      </w:r>
      <w:r>
        <w:rPr>
          <w:rFonts w:ascii="Times New Roman" w:eastAsia="Times New Roman" w:hAnsi="Times New Roman" w:cs="Times New Roman"/>
          <w:kern w:val="0"/>
          <w14:ligatures w14:val="none"/>
        </w:rPr>
        <w:t>.</w:t>
      </w:r>
      <w:bookmarkEnd w:id="10"/>
    </w:p>
    <w:p w14:paraId="0F54E982" w14:textId="77777777" w:rsidR="00DA3C3B" w:rsidRPr="00DA3C3B" w:rsidRDefault="00DA3C3B" w:rsidP="00DA3C3B">
      <w:pPr>
        <w:pStyle w:val="ListParagraph"/>
        <w:numPr>
          <w:ilvl w:val="0"/>
          <w:numId w:val="3"/>
        </w:numPr>
        <w:spacing w:after="240" w:line="240" w:lineRule="auto"/>
        <w:rPr>
          <w:rFonts w:ascii="Times New Roman" w:eastAsia="Times New Roman" w:hAnsi="Times New Roman" w:cs="Times New Roman"/>
          <w:kern w:val="0"/>
          <w14:ligatures w14:val="none"/>
        </w:rPr>
      </w:pPr>
      <w:bookmarkStart w:id="11" w:name="_Ref237039015"/>
      <w:r>
        <w:rPr>
          <w:rFonts w:ascii="Times New Roman" w:eastAsia="Times New Roman" w:hAnsi="Times New Roman" w:cs="Times New Roman"/>
          <w:kern w:val="0"/>
          <w14:ligatures w14:val="none"/>
        </w:rPr>
        <w:t xml:space="preserve">Roessle, B., Muller, N., Porzi, L., Bulo, S., Kontschieder, P., Dai, A., &amp; Nießner, M. (2024). L3DG: Latent 3D Gaussian Diffusion. In </w:t>
      </w:r>
      <w:r>
        <w:rPr>
          <w:rFonts w:ascii="Times New Roman" w:eastAsia="Times New Roman" w:hAnsi="Times New Roman" w:cs="Times New Roman"/>
          <w:i/>
          <w:iCs/>
          <w:kern w:val="0"/>
          <w14:ligatures w14:val="none"/>
        </w:rPr>
        <w:t>SIGGRAPH Asia 2024 Conference Papers</w:t>
      </w:r>
      <w:r>
        <w:rPr>
          <w:rFonts w:ascii="Times New Roman" w:eastAsia="Times New Roman" w:hAnsi="Times New Roman" w:cs="Times New Roman"/>
          <w:kern w:val="0"/>
          <w14:ligatures w14:val="none"/>
        </w:rPr>
        <w:t>.</w:t>
      </w:r>
      <w:bookmarkEnd w:id="11"/>
    </w:p>
    <w:p w14:paraId="478EE9F5" w14:textId="77777777" w:rsidR="00DA3C3B" w:rsidRPr="00125360" w:rsidRDefault="00DA3C3B" w:rsidP="00DA3C3B">
      <w:pPr>
        <w:pStyle w:val="ListParagraph"/>
        <w:numPr>
          <w:ilvl w:val="0"/>
          <w:numId w:val="3"/>
        </w:numPr>
        <w:spacing w:after="240" w:line="240" w:lineRule="auto"/>
        <w:rPr>
          <w:rFonts w:ascii="Times New Roman" w:eastAsia="Times New Roman" w:hAnsi="Times New Roman" w:cs="Times New Roman"/>
          <w:kern w:val="0"/>
          <w14:ligatures w14:val="none"/>
        </w:rPr>
      </w:pPr>
      <w:bookmarkStart w:id="12" w:name="_Ref237039020"/>
      <w:r>
        <w:rPr>
          <w:rFonts w:ascii="Times New Roman" w:eastAsia="Times New Roman" w:hAnsi="Times New Roman" w:cs="Times New Roman"/>
          <w:kern w:val="0"/>
          <w14:ligatures w14:val="none"/>
        </w:rPr>
        <w:t>Lutzow, N., Rößle, B., Schmid, K., &amp; Nießner, M.. (2026). GaussianGPT: Towards Autoregressive 3D Gaussian Scene Generation. In ECCV 2026</w:t>
      </w:r>
      <w:bookmarkEnd w:id="12"/>
    </w:p>
    <w:p w14:paraId="50B22BA7" w14:textId="77777777" w:rsidR="008112B3" w:rsidRPr="00125360" w:rsidRDefault="008112B3" w:rsidP="008112B3">
      <w:pPr>
        <w:pStyle w:val="ListParagraph"/>
        <w:numPr>
          <w:ilvl w:val="0"/>
          <w:numId w:val="3"/>
        </w:numPr>
        <w:spacing w:after="240" w:line="240" w:lineRule="auto"/>
        <w:rPr>
          <w:rFonts w:ascii="Times New Roman" w:eastAsia="Times New Roman" w:hAnsi="Times New Roman" w:cs="Times New Roman"/>
          <w:kern w:val="0"/>
          <w14:ligatures w14:val="none"/>
        </w:rPr>
      </w:pPr>
      <w:bookmarkStart w:id="13" w:name="_Ref237040497"/>
      <w:r>
        <w:rPr>
          <w:rFonts w:ascii="Times New Roman" w:eastAsia="Times New Roman" w:hAnsi="Times New Roman" w:cs="Times New Roman"/>
          <w:kern w:val="0"/>
          <w14:ligatures w14:val="none"/>
        </w:rPr>
        <w:t>Wang, J., Chen, M., Karaev, N., Vedaldi, A., Rupprecht, C., &amp; Novotny, D. (2025). VGGT: Visual Geometry Grounded Transformer. In Proceedings of the IEEE/CVF Conference on Computer Vision and Pattern Recognition.</w:t>
      </w:r>
      <w:bookmarkEnd w:id="13"/>
    </w:p>
    <w:p w14:paraId="5E4182BA" w14:textId="77777777" w:rsidR="00125360" w:rsidRPr="00125360" w:rsidRDefault="00125360" w:rsidP="0012536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bookmarkStart w:id="14" w:name="_Ref237041849"/>
      <w:r>
        <w:rPr>
          <w:rFonts w:ascii="Times New Roman" w:eastAsia="Times New Roman" w:hAnsi="Times New Roman" w:cs="Times New Roman"/>
          <w:kern w:val="0"/>
          <w14:ligatures w14:val="none"/>
        </w:rPr>
        <w:t>Jianlin Su, Murtadha Ahmed, Yu Lu, Shengfeng Pan, Wen Bo, and Yunfeng Liu. 2024. RoFormer: Enhanced transformer with Rotary Position Embedding. Neurocomput. 568, C (Feb 2024)</w:t>
      </w:r>
      <w:bookmarkEnd w:id="14"/>
    </w:p>
    <w:p w14:paraId="4218DC87" w14:textId="77777777" w:rsidR="008F0CF2" w:rsidRPr="008F0CF2" w:rsidRDefault="008F0CF2" w:rsidP="008F0CF2">
      <w:pPr>
        <w:pStyle w:val="ListParagraph"/>
        <w:numPr>
          <w:ilvl w:val="0"/>
          <w:numId w:val="3"/>
        </w:numPr>
        <w:spacing w:after="240" w:line="240" w:lineRule="auto"/>
        <w:rPr>
          <w:rFonts w:ascii="Times New Roman" w:eastAsia="Times New Roman" w:hAnsi="Times New Roman" w:cs="Times New Roman"/>
          <w:kern w:val="0"/>
          <w14:ligatures w14:val="none"/>
        </w:rPr>
      </w:pPr>
      <w:bookmarkStart w:id="15" w:name="_Ref237257994"/>
      <w:r w:rsidRPr="008F0CF2">
        <w:rPr>
          <w:rFonts w:ascii="Times New Roman" w:eastAsia="Times New Roman" w:hAnsi="Times New Roman" w:cs="Times New Roman"/>
          <w:kern w:val="0"/>
          <w14:ligatures w14:val="none"/>
        </w:rPr>
        <w:t xml:space="preserve">Muhammad Salman Ali, </w:t>
      </w:r>
      <w:proofErr w:type="spellStart"/>
      <w:r w:rsidRPr="008F0CF2">
        <w:rPr>
          <w:rFonts w:ascii="Times New Roman" w:eastAsia="Times New Roman" w:hAnsi="Times New Roman" w:cs="Times New Roman"/>
          <w:kern w:val="0"/>
          <w14:ligatures w14:val="none"/>
        </w:rPr>
        <w:t>Chaoning</w:t>
      </w:r>
      <w:proofErr w:type="spellEnd"/>
      <w:r w:rsidRPr="008F0CF2">
        <w:rPr>
          <w:rFonts w:ascii="Times New Roman" w:eastAsia="Times New Roman" w:hAnsi="Times New Roman" w:cs="Times New Roman"/>
          <w:kern w:val="0"/>
          <w14:ligatures w14:val="none"/>
        </w:rPr>
        <w:t xml:space="preserve"> Zhang, Marco Cagnazzo, Giuseppe Valenzise, Enzo Tartaglione, &amp; Sung-Ho Bae. (2025). Compression in 3D Gaussian Splatting: A Survey of Methods, Trends, and Future Directions.</w:t>
      </w:r>
      <w:bookmarkEnd w:id="15"/>
      <w:r w:rsidRPr="008F0CF2">
        <w:rPr>
          <w:rFonts w:ascii="Times New Roman" w:eastAsia="Times New Roman" w:hAnsi="Times New Roman" w:cs="Times New Roman"/>
          <w:kern w:val="0"/>
          <w14:ligatures w14:val="none"/>
        </w:rPr>
        <w:t xml:space="preserve"> </w:t>
      </w:r>
    </w:p>
    <w:p w14:paraId="1FD3AA88" w14:textId="77777777" w:rsidR="00D214F2" w:rsidRPr="00D214F2" w:rsidRDefault="00D214F2" w:rsidP="00D214F2">
      <w:pPr>
        <w:pStyle w:val="ListParagraph"/>
        <w:numPr>
          <w:ilvl w:val="0"/>
          <w:numId w:val="3"/>
        </w:numPr>
        <w:spacing w:after="240" w:line="240" w:lineRule="auto"/>
        <w:rPr>
          <w:rFonts w:ascii="Times New Roman" w:eastAsia="Times New Roman" w:hAnsi="Times New Roman" w:cs="Times New Roman"/>
          <w:kern w:val="0"/>
          <w14:ligatures w14:val="none"/>
        </w:rPr>
      </w:pPr>
      <w:bookmarkStart w:id="16" w:name="_Ref237258232"/>
      <w:r w:rsidRPr="00D214F2">
        <w:rPr>
          <w:rFonts w:ascii="Times New Roman" w:eastAsia="Times New Roman" w:hAnsi="Times New Roman" w:cs="Times New Roman"/>
          <w:kern w:val="0"/>
          <w14:ligatures w14:val="none"/>
        </w:rPr>
        <w:t xml:space="preserve">Fan, Z., Wang, K., Wen, K., Zhu, Z., Xu, D., &amp; Wang, Z. (2024). </w:t>
      </w:r>
      <w:proofErr w:type="spellStart"/>
      <w:r w:rsidRPr="00D214F2">
        <w:rPr>
          <w:rFonts w:ascii="Times New Roman" w:eastAsia="Times New Roman" w:hAnsi="Times New Roman" w:cs="Times New Roman"/>
          <w:kern w:val="0"/>
          <w14:ligatures w14:val="none"/>
        </w:rPr>
        <w:t>LightGaussian</w:t>
      </w:r>
      <w:proofErr w:type="spellEnd"/>
      <w:r w:rsidRPr="00D214F2">
        <w:rPr>
          <w:rFonts w:ascii="Times New Roman" w:eastAsia="Times New Roman" w:hAnsi="Times New Roman" w:cs="Times New Roman"/>
          <w:kern w:val="0"/>
          <w14:ligatures w14:val="none"/>
        </w:rPr>
        <w:t xml:space="preserve">: unbounded 3D Gaussian compression with 15x reduction and 200+ FPS. In </w:t>
      </w:r>
      <w:r w:rsidRPr="00D214F2">
        <w:rPr>
          <w:rFonts w:ascii="Times New Roman" w:eastAsia="Times New Roman" w:hAnsi="Times New Roman" w:cs="Times New Roman"/>
          <w:i/>
          <w:iCs/>
          <w:kern w:val="0"/>
          <w14:ligatures w14:val="none"/>
        </w:rPr>
        <w:t>Proceedings of the 38th International Conference on Neural Information Processing Systems</w:t>
      </w:r>
      <w:r w:rsidRPr="00D214F2">
        <w:rPr>
          <w:rFonts w:ascii="Times New Roman" w:eastAsia="Times New Roman" w:hAnsi="Times New Roman" w:cs="Times New Roman"/>
          <w:kern w:val="0"/>
          <w14:ligatures w14:val="none"/>
        </w:rPr>
        <w:t xml:space="preserve">. Curran Associates </w:t>
      </w:r>
      <w:proofErr w:type="gramStart"/>
      <w:r w:rsidRPr="00D214F2">
        <w:rPr>
          <w:rFonts w:ascii="Times New Roman" w:eastAsia="Times New Roman" w:hAnsi="Times New Roman" w:cs="Times New Roman"/>
          <w:kern w:val="0"/>
          <w14:ligatures w14:val="none"/>
        </w:rPr>
        <w:t>Inc..</w:t>
      </w:r>
      <w:bookmarkEnd w:id="16"/>
      <w:proofErr w:type="gramEnd"/>
    </w:p>
    <w:p w14:paraId="6BBFA6AC" w14:textId="77777777" w:rsidR="00D214F2" w:rsidRPr="00D214F2" w:rsidRDefault="00D214F2" w:rsidP="00D214F2">
      <w:pPr>
        <w:pStyle w:val="ListParagraph"/>
        <w:numPr>
          <w:ilvl w:val="0"/>
          <w:numId w:val="3"/>
        </w:numPr>
        <w:spacing w:after="240" w:line="240" w:lineRule="auto"/>
        <w:rPr>
          <w:rFonts w:ascii="Times New Roman" w:eastAsia="Times New Roman" w:hAnsi="Times New Roman" w:cs="Times New Roman"/>
          <w:kern w:val="0"/>
          <w14:ligatures w14:val="none"/>
        </w:rPr>
      </w:pPr>
      <w:bookmarkStart w:id="17" w:name="_Ref237258250"/>
      <w:r w:rsidRPr="00D214F2">
        <w:rPr>
          <w:rFonts w:ascii="Times New Roman" w:eastAsia="Times New Roman" w:hAnsi="Times New Roman" w:cs="Times New Roman"/>
          <w:kern w:val="0"/>
          <w14:ligatures w14:val="none"/>
        </w:rPr>
        <w:t xml:space="preserve">Muhammad Salman Ali, Maryam Qamar, Sung-Ho Bae, &amp; Enzo Tartaglione (2024). Trimming the Fat: Efficient Compression of 3D Gaussian Splats through Pruning. In </w:t>
      </w:r>
      <w:r w:rsidRPr="00D214F2">
        <w:rPr>
          <w:rFonts w:ascii="Times New Roman" w:eastAsia="Times New Roman" w:hAnsi="Times New Roman" w:cs="Times New Roman"/>
          <w:i/>
          <w:iCs/>
          <w:kern w:val="0"/>
          <w14:ligatures w14:val="none"/>
        </w:rPr>
        <w:t>35th British Machine Vision Conference 2024, BMVC 2024, Glasgow, UK, November 25-28, 2024</w:t>
      </w:r>
      <w:r w:rsidRPr="00D214F2">
        <w:rPr>
          <w:rFonts w:ascii="Times New Roman" w:eastAsia="Times New Roman" w:hAnsi="Times New Roman" w:cs="Times New Roman"/>
          <w:kern w:val="0"/>
          <w14:ligatures w14:val="none"/>
        </w:rPr>
        <w:t>. BMVA.</w:t>
      </w:r>
      <w:bookmarkEnd w:id="17"/>
    </w:p>
    <w:p w14:paraId="676B5F39" w14:textId="77777777" w:rsidR="00D214F2" w:rsidRPr="00D214F2" w:rsidRDefault="00D214F2" w:rsidP="00D214F2">
      <w:pPr>
        <w:pStyle w:val="ListParagraph"/>
        <w:numPr>
          <w:ilvl w:val="0"/>
          <w:numId w:val="3"/>
        </w:numPr>
        <w:spacing w:after="240" w:line="240" w:lineRule="auto"/>
        <w:rPr>
          <w:rFonts w:ascii="Times New Roman" w:eastAsia="Times New Roman" w:hAnsi="Times New Roman" w:cs="Times New Roman"/>
          <w:kern w:val="0"/>
          <w14:ligatures w14:val="none"/>
        </w:rPr>
      </w:pPr>
      <w:bookmarkStart w:id="18" w:name="_Ref237258380"/>
      <w:r w:rsidRPr="00D214F2">
        <w:rPr>
          <w:rFonts w:ascii="Times New Roman" w:eastAsia="Times New Roman" w:hAnsi="Times New Roman" w:cs="Times New Roman"/>
          <w:kern w:val="0"/>
          <w14:ligatures w14:val="none"/>
        </w:rPr>
        <w:t xml:space="preserve">Liu, X., Wu, X., Zhang, P., Wang, S., Li, Z., &amp; Kwong, S. (2024). CompGS: Efficient 3D Scene Representation via Compressed Gaussian Splatting. In </w:t>
      </w:r>
      <w:r w:rsidRPr="00D214F2">
        <w:rPr>
          <w:rFonts w:ascii="Times New Roman" w:eastAsia="Times New Roman" w:hAnsi="Times New Roman" w:cs="Times New Roman"/>
          <w:i/>
          <w:iCs/>
          <w:kern w:val="0"/>
          <w14:ligatures w14:val="none"/>
        </w:rPr>
        <w:t>Proceedings of the 32nd ACM International Conference on Multimedia</w:t>
      </w:r>
      <w:r w:rsidRPr="00D214F2">
        <w:rPr>
          <w:rFonts w:ascii="Times New Roman" w:eastAsia="Times New Roman" w:hAnsi="Times New Roman" w:cs="Times New Roman"/>
          <w:kern w:val="0"/>
          <w14:ligatures w14:val="none"/>
        </w:rPr>
        <w:t xml:space="preserve"> (pp. 2936–2944). Association for Computing Machinery.</w:t>
      </w:r>
      <w:bookmarkEnd w:id="18"/>
    </w:p>
    <w:p w14:paraId="1D327079" w14:textId="77777777" w:rsidR="00D214F2" w:rsidRPr="00D214F2" w:rsidRDefault="00D214F2" w:rsidP="00D214F2">
      <w:pPr>
        <w:pStyle w:val="ListParagraph"/>
        <w:numPr>
          <w:ilvl w:val="0"/>
          <w:numId w:val="3"/>
        </w:numPr>
        <w:spacing w:after="240" w:line="240" w:lineRule="auto"/>
        <w:rPr>
          <w:rFonts w:ascii="Times New Roman" w:eastAsia="Times New Roman" w:hAnsi="Times New Roman" w:cs="Times New Roman"/>
          <w:kern w:val="0"/>
          <w14:ligatures w14:val="none"/>
        </w:rPr>
      </w:pPr>
      <w:bookmarkStart w:id="19" w:name="_Ref237258612"/>
      <w:r w:rsidRPr="00D214F2">
        <w:rPr>
          <w:rFonts w:ascii="Times New Roman" w:eastAsia="Times New Roman" w:hAnsi="Times New Roman" w:cs="Times New Roman"/>
          <w:kern w:val="0"/>
          <w14:ligatures w14:val="none"/>
        </w:rPr>
        <w:t xml:space="preserve">Wang, H., Zhu, H., He, T., Feng, R., Deng, J., Bian, J., &amp; Chen, Z. (2024). End-to-End Rate-Distortion Optimized 3D Gaussian Representation. In </w:t>
      </w:r>
      <w:r w:rsidRPr="00D214F2">
        <w:rPr>
          <w:rFonts w:ascii="Times New Roman" w:eastAsia="Times New Roman" w:hAnsi="Times New Roman" w:cs="Times New Roman"/>
          <w:i/>
          <w:iCs/>
          <w:kern w:val="0"/>
          <w14:ligatures w14:val="none"/>
        </w:rPr>
        <w:t>European Conference on Computer Vision</w:t>
      </w:r>
      <w:r w:rsidRPr="00D214F2">
        <w:rPr>
          <w:rFonts w:ascii="Times New Roman" w:eastAsia="Times New Roman" w:hAnsi="Times New Roman" w:cs="Times New Roman"/>
          <w:kern w:val="0"/>
          <w14:ligatures w14:val="none"/>
        </w:rPr>
        <w:t>.</w:t>
      </w:r>
      <w:bookmarkEnd w:id="19"/>
    </w:p>
    <w:p w14:paraId="74520D53" w14:textId="77777777" w:rsidR="00AE6B26" w:rsidRPr="00AE6B26" w:rsidRDefault="00AE6B26" w:rsidP="00AE6B26">
      <w:pPr>
        <w:pStyle w:val="ListParagraph"/>
        <w:numPr>
          <w:ilvl w:val="0"/>
          <w:numId w:val="3"/>
        </w:numPr>
        <w:spacing w:after="240" w:line="240" w:lineRule="auto"/>
        <w:rPr>
          <w:rFonts w:ascii="Times New Roman" w:eastAsia="Times New Roman" w:hAnsi="Times New Roman" w:cs="Times New Roman"/>
          <w:kern w:val="0"/>
          <w14:ligatures w14:val="none"/>
        </w:rPr>
      </w:pPr>
      <w:bookmarkStart w:id="20" w:name="_Ref237259322"/>
      <w:r w:rsidRPr="00AE6B26">
        <w:rPr>
          <w:rFonts w:ascii="Times New Roman" w:eastAsia="Times New Roman" w:hAnsi="Times New Roman" w:cs="Times New Roman"/>
          <w:kern w:val="0"/>
          <w14:ligatures w14:val="none"/>
        </w:rPr>
        <w:t xml:space="preserve">Lu, T., Yu, M., Xu, L., </w:t>
      </w:r>
      <w:proofErr w:type="spellStart"/>
      <w:r w:rsidRPr="00AE6B26">
        <w:rPr>
          <w:rFonts w:ascii="Times New Roman" w:eastAsia="Times New Roman" w:hAnsi="Times New Roman" w:cs="Times New Roman"/>
          <w:kern w:val="0"/>
          <w14:ligatures w14:val="none"/>
        </w:rPr>
        <w:t>Xiangli</w:t>
      </w:r>
      <w:proofErr w:type="spellEnd"/>
      <w:r w:rsidRPr="00AE6B26">
        <w:rPr>
          <w:rFonts w:ascii="Times New Roman" w:eastAsia="Times New Roman" w:hAnsi="Times New Roman" w:cs="Times New Roman"/>
          <w:kern w:val="0"/>
          <w14:ligatures w14:val="none"/>
        </w:rPr>
        <w:t xml:space="preserve">, Y., Wang, L., Lin, D., &amp; Dai, B. (2024). Scaffold-gs: Structured 3d gaussians for view-adaptive rendering. In </w:t>
      </w:r>
      <w:r w:rsidRPr="00AE6B26">
        <w:rPr>
          <w:rFonts w:ascii="Times New Roman" w:eastAsia="Times New Roman" w:hAnsi="Times New Roman" w:cs="Times New Roman"/>
          <w:i/>
          <w:iCs/>
          <w:kern w:val="0"/>
          <w14:ligatures w14:val="none"/>
        </w:rPr>
        <w:t>Proceedings of the IEEE/CVF Conference on Computer Vision and Pattern Recognition</w:t>
      </w:r>
      <w:r w:rsidRPr="00AE6B26">
        <w:rPr>
          <w:rFonts w:ascii="Times New Roman" w:eastAsia="Times New Roman" w:hAnsi="Times New Roman" w:cs="Times New Roman"/>
          <w:kern w:val="0"/>
          <w14:ligatures w14:val="none"/>
        </w:rPr>
        <w:t xml:space="preserve"> (pp. 20654–20664).</w:t>
      </w:r>
      <w:bookmarkEnd w:id="20"/>
    </w:p>
    <w:p w14:paraId="1C6AAF38" w14:textId="77777777" w:rsidR="00AE6B26" w:rsidRPr="00AE6B26" w:rsidRDefault="00AE6B26" w:rsidP="00AE6B26">
      <w:pPr>
        <w:pStyle w:val="ListParagraph"/>
        <w:numPr>
          <w:ilvl w:val="0"/>
          <w:numId w:val="3"/>
        </w:numPr>
        <w:spacing w:after="240" w:line="240" w:lineRule="auto"/>
        <w:rPr>
          <w:rFonts w:ascii="Times New Roman" w:eastAsia="Times New Roman" w:hAnsi="Times New Roman" w:cs="Times New Roman"/>
          <w:kern w:val="0"/>
          <w14:ligatures w14:val="none"/>
        </w:rPr>
      </w:pPr>
      <w:bookmarkStart w:id="21" w:name="_Ref237259392"/>
      <w:r w:rsidRPr="00AE6B26">
        <w:rPr>
          <w:rFonts w:ascii="Times New Roman" w:eastAsia="Times New Roman" w:hAnsi="Times New Roman" w:cs="Times New Roman"/>
          <w:kern w:val="0"/>
          <w14:ligatures w14:val="none"/>
        </w:rPr>
        <w:lastRenderedPageBreak/>
        <w:t xml:space="preserve">Chen, Y., Wu, Q., Lin, W., Harandi, M., &amp; Cai, J. (2024). HAC: Hash-grid Assisted Context for 3D Gaussian Splatting Compression. In </w:t>
      </w:r>
      <w:r w:rsidRPr="00AE6B26">
        <w:rPr>
          <w:rFonts w:ascii="Times New Roman" w:eastAsia="Times New Roman" w:hAnsi="Times New Roman" w:cs="Times New Roman"/>
          <w:i/>
          <w:iCs/>
          <w:kern w:val="0"/>
          <w14:ligatures w14:val="none"/>
        </w:rPr>
        <w:t>European Conference on Computer Vision</w:t>
      </w:r>
      <w:r w:rsidRPr="00AE6B26">
        <w:rPr>
          <w:rFonts w:ascii="Times New Roman" w:eastAsia="Times New Roman" w:hAnsi="Times New Roman" w:cs="Times New Roman"/>
          <w:kern w:val="0"/>
          <w14:ligatures w14:val="none"/>
        </w:rPr>
        <w:t>.</w:t>
      </w:r>
      <w:bookmarkEnd w:id="21"/>
    </w:p>
    <w:p w14:paraId="682DFCD8" w14:textId="77777777" w:rsidR="00AE6B26" w:rsidRPr="00AE6B26" w:rsidRDefault="00AE6B26" w:rsidP="00AE6B26">
      <w:pPr>
        <w:pStyle w:val="ListParagraph"/>
        <w:numPr>
          <w:ilvl w:val="0"/>
          <w:numId w:val="3"/>
        </w:numPr>
        <w:spacing w:after="240" w:line="240" w:lineRule="auto"/>
        <w:rPr>
          <w:rFonts w:ascii="Times New Roman" w:eastAsia="Times New Roman" w:hAnsi="Times New Roman" w:cs="Times New Roman"/>
          <w:kern w:val="0"/>
          <w14:ligatures w14:val="none"/>
        </w:rPr>
      </w:pPr>
      <w:bookmarkStart w:id="22" w:name="_Ref237259476"/>
      <w:r w:rsidRPr="00AE6B26">
        <w:rPr>
          <w:rFonts w:ascii="Times New Roman" w:eastAsia="Times New Roman" w:hAnsi="Times New Roman" w:cs="Times New Roman"/>
          <w:kern w:val="0"/>
          <w14:ligatures w14:val="none"/>
        </w:rPr>
        <w:t xml:space="preserve">Yufei Wang, Zhihao Li, </w:t>
      </w:r>
      <w:proofErr w:type="spellStart"/>
      <w:r w:rsidRPr="00AE6B26">
        <w:rPr>
          <w:rFonts w:ascii="Times New Roman" w:eastAsia="Times New Roman" w:hAnsi="Times New Roman" w:cs="Times New Roman"/>
          <w:kern w:val="0"/>
          <w14:ligatures w14:val="none"/>
        </w:rPr>
        <w:t>Lanqing</w:t>
      </w:r>
      <w:proofErr w:type="spellEnd"/>
      <w:r w:rsidRPr="00AE6B26">
        <w:rPr>
          <w:rFonts w:ascii="Times New Roman" w:eastAsia="Times New Roman" w:hAnsi="Times New Roman" w:cs="Times New Roman"/>
          <w:kern w:val="0"/>
          <w14:ligatures w14:val="none"/>
        </w:rPr>
        <w:t xml:space="preserve"> Guo, </w:t>
      </w:r>
      <w:proofErr w:type="spellStart"/>
      <w:r w:rsidRPr="00AE6B26">
        <w:rPr>
          <w:rFonts w:ascii="Times New Roman" w:eastAsia="Times New Roman" w:hAnsi="Times New Roman" w:cs="Times New Roman"/>
          <w:kern w:val="0"/>
          <w14:ligatures w14:val="none"/>
        </w:rPr>
        <w:t>Wenhan</w:t>
      </w:r>
      <w:proofErr w:type="spellEnd"/>
      <w:r w:rsidRPr="00AE6B26">
        <w:rPr>
          <w:rFonts w:ascii="Times New Roman" w:eastAsia="Times New Roman" w:hAnsi="Times New Roman" w:cs="Times New Roman"/>
          <w:kern w:val="0"/>
          <w14:ligatures w14:val="none"/>
        </w:rPr>
        <w:t xml:space="preserve"> Yang, Alex Kot, &amp; Bihan Wen (2024). </w:t>
      </w:r>
      <w:proofErr w:type="spellStart"/>
      <w:proofErr w:type="gramStart"/>
      <w:r w:rsidRPr="00AE6B26">
        <w:rPr>
          <w:rFonts w:ascii="Times New Roman" w:eastAsia="Times New Roman" w:hAnsi="Times New Roman" w:cs="Times New Roman"/>
          <w:kern w:val="0"/>
          <w14:ligatures w14:val="none"/>
        </w:rPr>
        <w:t>ContextGS</w:t>
      </w:r>
      <w:proofErr w:type="spellEnd"/>
      <w:r w:rsidRPr="00AE6B26">
        <w:rPr>
          <w:rFonts w:ascii="Times New Roman" w:eastAsia="Times New Roman" w:hAnsi="Times New Roman" w:cs="Times New Roman"/>
          <w:kern w:val="0"/>
          <w14:ligatures w14:val="none"/>
        </w:rPr>
        <w:t xml:space="preserve"> :</w:t>
      </w:r>
      <w:proofErr w:type="gramEnd"/>
      <w:r w:rsidRPr="00AE6B26">
        <w:rPr>
          <w:rFonts w:ascii="Times New Roman" w:eastAsia="Times New Roman" w:hAnsi="Times New Roman" w:cs="Times New Roman"/>
          <w:kern w:val="0"/>
          <w14:ligatures w14:val="none"/>
        </w:rPr>
        <w:t xml:space="preserve"> Compact 3D Gaussian Splatting with Anchor Level Context Model. In </w:t>
      </w:r>
      <w:r w:rsidRPr="00AE6B26">
        <w:rPr>
          <w:rFonts w:ascii="Times New Roman" w:eastAsia="Times New Roman" w:hAnsi="Times New Roman" w:cs="Times New Roman"/>
          <w:i/>
          <w:iCs/>
          <w:kern w:val="0"/>
          <w14:ligatures w14:val="none"/>
        </w:rPr>
        <w:t>The Thirty-eighth Annual Conference on Neural Information Processing Systems</w:t>
      </w:r>
      <w:r w:rsidRPr="00AE6B26">
        <w:rPr>
          <w:rFonts w:ascii="Times New Roman" w:eastAsia="Times New Roman" w:hAnsi="Times New Roman" w:cs="Times New Roman"/>
          <w:kern w:val="0"/>
          <w14:ligatures w14:val="none"/>
        </w:rPr>
        <w:t>.</w:t>
      </w:r>
      <w:bookmarkEnd w:id="22"/>
    </w:p>
    <w:p w14:paraId="770DC9E8" w14:textId="490EBFE2" w:rsidR="00BC791A" w:rsidRPr="00BC791A" w:rsidRDefault="00BC791A" w:rsidP="00BC791A">
      <w:pPr>
        <w:pStyle w:val="ListParagraph"/>
        <w:numPr>
          <w:ilvl w:val="0"/>
          <w:numId w:val="3"/>
        </w:numPr>
        <w:spacing w:after="240" w:line="240" w:lineRule="auto"/>
        <w:rPr>
          <w:rFonts w:ascii="Times New Roman" w:eastAsia="Times New Roman" w:hAnsi="Times New Roman" w:cs="Times New Roman"/>
          <w:kern w:val="0"/>
          <w14:ligatures w14:val="none"/>
        </w:rPr>
      </w:pPr>
      <w:bookmarkStart w:id="23" w:name="_Ref237262869"/>
      <w:proofErr w:type="spellStart"/>
      <w:r w:rsidRPr="00BC791A">
        <w:rPr>
          <w:rFonts w:ascii="Times New Roman" w:eastAsia="Times New Roman" w:hAnsi="Times New Roman" w:cs="Times New Roman"/>
          <w:kern w:val="0"/>
          <w14:ligatures w14:val="none"/>
        </w:rPr>
        <w:t>Runyi</w:t>
      </w:r>
      <w:proofErr w:type="spellEnd"/>
      <w:r w:rsidRPr="00BC791A">
        <w:rPr>
          <w:rFonts w:ascii="Times New Roman" w:eastAsia="Times New Roman" w:hAnsi="Times New Roman" w:cs="Times New Roman"/>
          <w:kern w:val="0"/>
          <w14:ligatures w14:val="none"/>
        </w:rPr>
        <w:t xml:space="preserve"> Yang, </w:t>
      </w:r>
      <w:proofErr w:type="spellStart"/>
      <w:r w:rsidRPr="00BC791A">
        <w:rPr>
          <w:rFonts w:ascii="Times New Roman" w:eastAsia="Times New Roman" w:hAnsi="Times New Roman" w:cs="Times New Roman"/>
          <w:kern w:val="0"/>
          <w14:ligatures w14:val="none"/>
        </w:rPr>
        <w:t>Zhenxin</w:t>
      </w:r>
      <w:proofErr w:type="spellEnd"/>
      <w:r w:rsidRPr="00BC791A">
        <w:rPr>
          <w:rFonts w:ascii="Times New Roman" w:eastAsia="Times New Roman" w:hAnsi="Times New Roman" w:cs="Times New Roman"/>
          <w:kern w:val="0"/>
          <w14:ligatures w14:val="none"/>
        </w:rPr>
        <w:t xml:space="preserve"> Zhu, Zhou Jiang, </w:t>
      </w:r>
      <w:proofErr w:type="spellStart"/>
      <w:r w:rsidRPr="00BC791A">
        <w:rPr>
          <w:rFonts w:ascii="Times New Roman" w:eastAsia="Times New Roman" w:hAnsi="Times New Roman" w:cs="Times New Roman"/>
          <w:kern w:val="0"/>
          <w14:ligatures w14:val="none"/>
        </w:rPr>
        <w:t>Baĳun</w:t>
      </w:r>
      <w:proofErr w:type="spellEnd"/>
      <w:r w:rsidRPr="00BC791A">
        <w:rPr>
          <w:rFonts w:ascii="Times New Roman" w:eastAsia="Times New Roman" w:hAnsi="Times New Roman" w:cs="Times New Roman"/>
          <w:kern w:val="0"/>
          <w14:ligatures w14:val="none"/>
        </w:rPr>
        <w:t xml:space="preserve"> Ye, </w:t>
      </w:r>
      <w:proofErr w:type="spellStart"/>
      <w:r w:rsidRPr="00BC791A">
        <w:rPr>
          <w:rFonts w:ascii="Times New Roman" w:eastAsia="Times New Roman" w:hAnsi="Times New Roman" w:cs="Times New Roman"/>
          <w:kern w:val="0"/>
          <w14:ligatures w14:val="none"/>
        </w:rPr>
        <w:t>Xiaoxue</w:t>
      </w:r>
      <w:proofErr w:type="spellEnd"/>
      <w:r w:rsidRPr="00BC791A">
        <w:rPr>
          <w:rFonts w:ascii="Times New Roman" w:eastAsia="Times New Roman" w:hAnsi="Times New Roman" w:cs="Times New Roman"/>
          <w:kern w:val="0"/>
          <w14:ligatures w14:val="none"/>
        </w:rPr>
        <w:t xml:space="preserve"> Chen, Yifei Zhang, </w:t>
      </w:r>
      <w:proofErr w:type="spellStart"/>
      <w:r w:rsidRPr="00BC791A">
        <w:rPr>
          <w:rFonts w:ascii="Times New Roman" w:eastAsia="Times New Roman" w:hAnsi="Times New Roman" w:cs="Times New Roman"/>
          <w:kern w:val="0"/>
          <w14:ligatures w14:val="none"/>
        </w:rPr>
        <w:t>Yuantao</w:t>
      </w:r>
      <w:proofErr w:type="spellEnd"/>
      <w:r w:rsidRPr="00BC791A">
        <w:rPr>
          <w:rFonts w:ascii="Times New Roman" w:eastAsia="Times New Roman" w:hAnsi="Times New Roman" w:cs="Times New Roman"/>
          <w:kern w:val="0"/>
          <w14:ligatures w14:val="none"/>
        </w:rPr>
        <w:t xml:space="preserve"> Chen, Jian Zhao, &amp; Hao Zhao. (</w:t>
      </w:r>
      <w:proofErr w:type="spellStart"/>
      <w:r>
        <w:rPr>
          <w:rFonts w:ascii="Times New Roman" w:eastAsia="Times New Roman" w:hAnsi="Times New Roman" w:cs="Times New Roman"/>
          <w:kern w:val="0"/>
          <w14:ligatures w14:val="none"/>
        </w:rPr>
        <w:t>Arxiv</w:t>
      </w:r>
      <w:proofErr w:type="spellEnd"/>
      <w:r>
        <w:rPr>
          <w:rFonts w:ascii="Times New Roman" w:eastAsia="Times New Roman" w:hAnsi="Times New Roman" w:cs="Times New Roman"/>
          <w:kern w:val="0"/>
          <w14:ligatures w14:val="none"/>
        </w:rPr>
        <w:t xml:space="preserve"> </w:t>
      </w:r>
      <w:r w:rsidRPr="00BC791A">
        <w:rPr>
          <w:rFonts w:ascii="Times New Roman" w:eastAsia="Times New Roman" w:hAnsi="Times New Roman" w:cs="Times New Roman"/>
          <w:kern w:val="0"/>
          <w14:ligatures w14:val="none"/>
        </w:rPr>
        <w:t>2024). Spectrally Pruned Gaussian Fields with Neural Compensation.</w:t>
      </w:r>
      <w:bookmarkEnd w:id="23"/>
      <w:r w:rsidRPr="00BC791A">
        <w:rPr>
          <w:rFonts w:ascii="Times New Roman" w:eastAsia="Times New Roman" w:hAnsi="Times New Roman" w:cs="Times New Roman"/>
          <w:kern w:val="0"/>
          <w14:ligatures w14:val="none"/>
        </w:rPr>
        <w:t xml:space="preserve"> </w:t>
      </w:r>
    </w:p>
    <w:p w14:paraId="23086AB1" w14:textId="73F1C428" w:rsidR="00BC791A" w:rsidRPr="00BC791A" w:rsidRDefault="00BC791A" w:rsidP="00BC791A">
      <w:pPr>
        <w:pStyle w:val="ListParagraph"/>
        <w:numPr>
          <w:ilvl w:val="0"/>
          <w:numId w:val="3"/>
        </w:numPr>
        <w:spacing w:after="240" w:line="240" w:lineRule="auto"/>
        <w:rPr>
          <w:rFonts w:ascii="Times New Roman" w:eastAsia="Times New Roman" w:hAnsi="Times New Roman" w:cs="Times New Roman"/>
          <w:kern w:val="0"/>
          <w14:ligatures w14:val="none"/>
        </w:rPr>
      </w:pPr>
      <w:bookmarkStart w:id="24" w:name="_Ref237262944"/>
      <w:proofErr w:type="spellStart"/>
      <w:r w:rsidRPr="00BC791A">
        <w:rPr>
          <w:rFonts w:ascii="Times New Roman" w:eastAsia="Times New Roman" w:hAnsi="Times New Roman" w:cs="Times New Roman"/>
          <w:kern w:val="0"/>
          <w14:ligatures w14:val="none"/>
        </w:rPr>
        <w:t>Fengyi</w:t>
      </w:r>
      <w:proofErr w:type="spellEnd"/>
      <w:r w:rsidRPr="00BC791A">
        <w:rPr>
          <w:rFonts w:ascii="Times New Roman" w:eastAsia="Times New Roman" w:hAnsi="Times New Roman" w:cs="Times New Roman"/>
          <w:kern w:val="0"/>
          <w14:ligatures w14:val="none"/>
        </w:rPr>
        <w:t xml:space="preserve"> Zhang, Yadan Luo, </w:t>
      </w:r>
      <w:proofErr w:type="spellStart"/>
      <w:r w:rsidRPr="00BC791A">
        <w:rPr>
          <w:rFonts w:ascii="Times New Roman" w:eastAsia="Times New Roman" w:hAnsi="Times New Roman" w:cs="Times New Roman"/>
          <w:kern w:val="0"/>
          <w14:ligatures w14:val="none"/>
        </w:rPr>
        <w:t>Tianjun</w:t>
      </w:r>
      <w:proofErr w:type="spellEnd"/>
      <w:r w:rsidRPr="00BC791A">
        <w:rPr>
          <w:rFonts w:ascii="Times New Roman" w:eastAsia="Times New Roman" w:hAnsi="Times New Roman" w:cs="Times New Roman"/>
          <w:kern w:val="0"/>
          <w14:ligatures w14:val="none"/>
        </w:rPr>
        <w:t xml:space="preserve"> Zhang, Lin Zhang, &amp; Zi Huang. (</w:t>
      </w:r>
      <w:proofErr w:type="spellStart"/>
      <w:r>
        <w:rPr>
          <w:rFonts w:ascii="Times New Roman" w:eastAsia="Times New Roman" w:hAnsi="Times New Roman" w:cs="Times New Roman"/>
          <w:kern w:val="0"/>
          <w14:ligatures w14:val="none"/>
        </w:rPr>
        <w:t>Arxiv</w:t>
      </w:r>
      <w:proofErr w:type="spellEnd"/>
      <w:r>
        <w:rPr>
          <w:rFonts w:ascii="Times New Roman" w:eastAsia="Times New Roman" w:hAnsi="Times New Roman" w:cs="Times New Roman"/>
          <w:kern w:val="0"/>
          <w14:ligatures w14:val="none"/>
        </w:rPr>
        <w:t xml:space="preserve"> </w:t>
      </w:r>
      <w:r w:rsidRPr="00BC791A">
        <w:rPr>
          <w:rFonts w:ascii="Times New Roman" w:eastAsia="Times New Roman" w:hAnsi="Times New Roman" w:cs="Times New Roman"/>
          <w:kern w:val="0"/>
          <w14:ligatures w14:val="none"/>
        </w:rPr>
        <w:t xml:space="preserve">2024). </w:t>
      </w:r>
      <w:proofErr w:type="spellStart"/>
      <w:r w:rsidRPr="00BC791A">
        <w:rPr>
          <w:rFonts w:ascii="Times New Roman" w:eastAsia="Times New Roman" w:hAnsi="Times New Roman" w:cs="Times New Roman"/>
          <w:kern w:val="0"/>
          <w14:ligatures w14:val="none"/>
        </w:rPr>
        <w:t>GaussianForest</w:t>
      </w:r>
      <w:proofErr w:type="spellEnd"/>
      <w:r w:rsidRPr="00BC791A">
        <w:rPr>
          <w:rFonts w:ascii="Times New Roman" w:eastAsia="Times New Roman" w:hAnsi="Times New Roman" w:cs="Times New Roman"/>
          <w:kern w:val="0"/>
          <w14:ligatures w14:val="none"/>
        </w:rPr>
        <w:t>: Hierarchical-Hybrid 3D Gaussian Splatting for Compressed Scene Modeling.</w:t>
      </w:r>
      <w:bookmarkEnd w:id="24"/>
      <w:r w:rsidRPr="00BC791A">
        <w:rPr>
          <w:rFonts w:ascii="Times New Roman" w:eastAsia="Times New Roman" w:hAnsi="Times New Roman" w:cs="Times New Roman"/>
          <w:kern w:val="0"/>
          <w14:ligatures w14:val="none"/>
        </w:rPr>
        <w:t xml:space="preserve"> </w:t>
      </w:r>
    </w:p>
    <w:p w14:paraId="7CE4E8B0" w14:textId="5F353632" w:rsidR="00BC791A" w:rsidRPr="00BC791A" w:rsidRDefault="00BC791A" w:rsidP="00BC791A">
      <w:pPr>
        <w:pStyle w:val="ListParagraph"/>
        <w:numPr>
          <w:ilvl w:val="0"/>
          <w:numId w:val="3"/>
        </w:numPr>
        <w:spacing w:after="240" w:line="240" w:lineRule="auto"/>
        <w:rPr>
          <w:rFonts w:ascii="Times New Roman" w:eastAsia="Times New Roman" w:hAnsi="Times New Roman" w:cs="Times New Roman"/>
          <w:kern w:val="0"/>
          <w14:ligatures w14:val="none"/>
        </w:rPr>
      </w:pPr>
      <w:bookmarkStart w:id="25" w:name="_Ref237263064"/>
      <w:r w:rsidRPr="00BC791A">
        <w:rPr>
          <w:rFonts w:ascii="Times New Roman" w:eastAsia="Times New Roman" w:hAnsi="Times New Roman" w:cs="Times New Roman"/>
          <w:kern w:val="0"/>
          <w14:ligatures w14:val="none"/>
        </w:rPr>
        <w:t xml:space="preserve">Xiangyu Sun, Joo Chan Lee, Daniel Rho, Jong Hwan Ko, Usman Ali, &amp; </w:t>
      </w:r>
      <w:proofErr w:type="spellStart"/>
      <w:r w:rsidRPr="00BC791A">
        <w:rPr>
          <w:rFonts w:ascii="Times New Roman" w:eastAsia="Times New Roman" w:hAnsi="Times New Roman" w:cs="Times New Roman"/>
          <w:kern w:val="0"/>
          <w14:ligatures w14:val="none"/>
        </w:rPr>
        <w:t>Eunbyung</w:t>
      </w:r>
      <w:proofErr w:type="spellEnd"/>
      <w:r w:rsidRPr="00BC791A">
        <w:rPr>
          <w:rFonts w:ascii="Times New Roman" w:eastAsia="Times New Roman" w:hAnsi="Times New Roman" w:cs="Times New Roman"/>
          <w:kern w:val="0"/>
          <w14:ligatures w14:val="none"/>
        </w:rPr>
        <w:t xml:space="preserve"> Park. (</w:t>
      </w:r>
      <w:proofErr w:type="spellStart"/>
      <w:r>
        <w:rPr>
          <w:rFonts w:ascii="Times New Roman" w:eastAsia="Times New Roman" w:hAnsi="Times New Roman" w:cs="Times New Roman"/>
          <w:kern w:val="0"/>
          <w14:ligatures w14:val="none"/>
        </w:rPr>
        <w:t>Arxiv</w:t>
      </w:r>
      <w:proofErr w:type="spellEnd"/>
      <w:r>
        <w:rPr>
          <w:rFonts w:ascii="Times New Roman" w:eastAsia="Times New Roman" w:hAnsi="Times New Roman" w:cs="Times New Roman"/>
          <w:kern w:val="0"/>
          <w14:ligatures w14:val="none"/>
        </w:rPr>
        <w:t xml:space="preserve"> </w:t>
      </w:r>
      <w:r w:rsidRPr="00BC791A">
        <w:rPr>
          <w:rFonts w:ascii="Times New Roman" w:eastAsia="Times New Roman" w:hAnsi="Times New Roman" w:cs="Times New Roman"/>
          <w:kern w:val="0"/>
          <w14:ligatures w14:val="none"/>
        </w:rPr>
        <w:t>2024). F-3DGS: Factorized Coordinates and Representations for 3D Gaussian Splatting.</w:t>
      </w:r>
      <w:bookmarkEnd w:id="25"/>
      <w:r w:rsidRPr="00BC791A">
        <w:rPr>
          <w:rFonts w:ascii="Times New Roman" w:eastAsia="Times New Roman" w:hAnsi="Times New Roman" w:cs="Times New Roman"/>
          <w:kern w:val="0"/>
          <w14:ligatures w14:val="none"/>
        </w:rPr>
        <w:t xml:space="preserve"> </w:t>
      </w:r>
    </w:p>
    <w:p w14:paraId="12410A57" w14:textId="77777777" w:rsidR="008A7528" w:rsidRPr="00354B8D" w:rsidRDefault="008A7528" w:rsidP="0071518A">
      <w:pPr>
        <w:pStyle w:val="ListParagraph"/>
        <w:numPr>
          <w:ilvl w:val="0"/>
          <w:numId w:val="3"/>
        </w:numPr>
        <w:spacing w:after="240" w:line="240" w:lineRule="auto"/>
        <w:jc w:val="both"/>
        <w:rPr>
          <w:rFonts w:ascii="Times New Roman" w:hAnsi="Times New Roman" w:cs="Times New Roman"/>
          <w:sz w:val="20"/>
          <w:szCs w:val="20"/>
        </w:rPr>
      </w:pPr>
    </w:p>
    <w:sectPr w:rsidR="008A7528" w:rsidRPr="00354B8D">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3D9623" w14:textId="77777777" w:rsidR="00601B91" w:rsidRDefault="00601B91" w:rsidP="0095075B">
      <w:pPr>
        <w:spacing w:after="0" w:line="240" w:lineRule="auto"/>
      </w:pPr>
      <w:r>
        <w:separator/>
      </w:r>
    </w:p>
  </w:endnote>
  <w:endnote w:type="continuationSeparator" w:id="0">
    <w:p w14:paraId="75C02C68" w14:textId="77777777" w:rsidR="00601B91" w:rsidRDefault="00601B91" w:rsidP="0095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34705795"/>
      <w:docPartObj>
        <w:docPartGallery w:val="Page Numbers (Bottom of Page)"/>
        <w:docPartUnique/>
      </w:docPartObj>
    </w:sdtPr>
    <w:sdtContent>
      <w:p w14:paraId="27B8DC95" w14:textId="77777777" w:rsidR="0095075B" w:rsidRDefault="0095075B" w:rsidP="005D6C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F3000A" w14:textId="77777777" w:rsidR="0095075B" w:rsidRDefault="00950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1237270"/>
      <w:docPartObj>
        <w:docPartGallery w:val="Page Numbers (Bottom of Page)"/>
        <w:docPartUnique/>
      </w:docPartObj>
    </w:sdtPr>
    <w:sdtContent>
      <w:p w14:paraId="3CBCEA6C" w14:textId="77777777" w:rsidR="0095075B" w:rsidRDefault="0095075B" w:rsidP="005D6C92">
        <w:pPr>
          <w:pStyle w:val="Footer"/>
          <w:framePr w:wrap="none" w:vAnchor="text" w:hAnchor="margin" w:xAlign="center" w:y="1"/>
          <w:rPr>
            <w:rStyle w:val="PageNumber"/>
          </w:rPr>
        </w:pPr>
        <w:r w:rsidRPr="004F640F">
          <w:rPr>
            <w:rStyle w:val="PageNumber"/>
            <w:rFonts w:ascii="Times New Roman" w:hAnsi="Times New Roman" w:cs="Times New Roman"/>
            <w:color w:val="000000" w:themeColor="text1"/>
          </w:rPr>
          <w:fldChar w:fldCharType="begin"/>
        </w:r>
        <w:r w:rsidRPr="004F640F">
          <w:rPr>
            <w:rStyle w:val="PageNumber"/>
            <w:rFonts w:ascii="Times New Roman" w:hAnsi="Times New Roman" w:cs="Times New Roman"/>
            <w:color w:val="000000" w:themeColor="text1"/>
          </w:rPr>
          <w:instrText xml:space="preserve"> PAGE </w:instrText>
        </w:r>
        <w:r w:rsidRPr="004F640F">
          <w:rPr>
            <w:rStyle w:val="PageNumber"/>
            <w:rFonts w:ascii="Times New Roman" w:hAnsi="Times New Roman" w:cs="Times New Roman"/>
            <w:color w:val="000000" w:themeColor="text1"/>
          </w:rPr>
          <w:fldChar w:fldCharType="separate"/>
        </w:r>
        <w:r w:rsidRPr="004F640F">
          <w:rPr>
            <w:rStyle w:val="PageNumber"/>
            <w:rFonts w:ascii="Times New Roman" w:hAnsi="Times New Roman" w:cs="Times New Roman"/>
            <w:noProof/>
            <w:color w:val="000000" w:themeColor="text1"/>
          </w:rPr>
          <w:t>1</w:t>
        </w:r>
        <w:r w:rsidRPr="004F640F">
          <w:rPr>
            <w:rStyle w:val="PageNumber"/>
            <w:rFonts w:ascii="Times New Roman" w:hAnsi="Times New Roman" w:cs="Times New Roman"/>
            <w:color w:val="000000" w:themeColor="text1"/>
          </w:rPr>
          <w:fldChar w:fldCharType="end"/>
        </w:r>
      </w:p>
    </w:sdtContent>
  </w:sdt>
  <w:p w14:paraId="367A175D" w14:textId="77777777" w:rsidR="0095075B" w:rsidRDefault="00950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EA599" w14:textId="77777777" w:rsidR="00601B91" w:rsidRDefault="00601B91" w:rsidP="0095075B">
      <w:pPr>
        <w:spacing w:after="0" w:line="240" w:lineRule="auto"/>
      </w:pPr>
      <w:r>
        <w:separator/>
      </w:r>
    </w:p>
  </w:footnote>
  <w:footnote w:type="continuationSeparator" w:id="0">
    <w:p w14:paraId="4A6FAE6E" w14:textId="77777777" w:rsidR="00601B91" w:rsidRDefault="00601B91" w:rsidP="00950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34143"/>
    <w:multiLevelType w:val="hybridMultilevel"/>
    <w:tmpl w:val="66FAF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37753"/>
    <w:multiLevelType w:val="hybridMultilevel"/>
    <w:tmpl w:val="C4962B74"/>
    <w:lvl w:ilvl="0" w:tplc="4C7232F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28606E"/>
    <w:multiLevelType w:val="hybridMultilevel"/>
    <w:tmpl w:val="36D0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223613">
    <w:abstractNumId w:val="2"/>
  </w:num>
  <w:num w:numId="2" w16cid:durableId="330724137">
    <w:abstractNumId w:val="0"/>
  </w:num>
  <w:num w:numId="3" w16cid:durableId="6312568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AD"/>
    <w:rsid w:val="00024FB4"/>
    <w:rsid w:val="00050CAA"/>
    <w:rsid w:val="000545F2"/>
    <w:rsid w:val="000E5AC4"/>
    <w:rsid w:val="00125360"/>
    <w:rsid w:val="00127195"/>
    <w:rsid w:val="00133C78"/>
    <w:rsid w:val="0019108E"/>
    <w:rsid w:val="002047F8"/>
    <w:rsid w:val="002B6C74"/>
    <w:rsid w:val="00354B8D"/>
    <w:rsid w:val="003B6B10"/>
    <w:rsid w:val="003C0A3F"/>
    <w:rsid w:val="003C13B7"/>
    <w:rsid w:val="0040719E"/>
    <w:rsid w:val="004F640F"/>
    <w:rsid w:val="00550794"/>
    <w:rsid w:val="005548BE"/>
    <w:rsid w:val="00554F7B"/>
    <w:rsid w:val="00601B91"/>
    <w:rsid w:val="00621426"/>
    <w:rsid w:val="006339E8"/>
    <w:rsid w:val="00636CB1"/>
    <w:rsid w:val="00645FF5"/>
    <w:rsid w:val="00732319"/>
    <w:rsid w:val="00765077"/>
    <w:rsid w:val="00770C63"/>
    <w:rsid w:val="008112B3"/>
    <w:rsid w:val="00811F2C"/>
    <w:rsid w:val="0084564C"/>
    <w:rsid w:val="008A7528"/>
    <w:rsid w:val="008D243E"/>
    <w:rsid w:val="008F0CF2"/>
    <w:rsid w:val="00943F9B"/>
    <w:rsid w:val="0095075B"/>
    <w:rsid w:val="009633F8"/>
    <w:rsid w:val="009925D3"/>
    <w:rsid w:val="00A62A47"/>
    <w:rsid w:val="00AB3312"/>
    <w:rsid w:val="00AE6B26"/>
    <w:rsid w:val="00B658E4"/>
    <w:rsid w:val="00B95628"/>
    <w:rsid w:val="00BC791A"/>
    <w:rsid w:val="00C420AD"/>
    <w:rsid w:val="00D01793"/>
    <w:rsid w:val="00D214F2"/>
    <w:rsid w:val="00D353EF"/>
    <w:rsid w:val="00DA3C3B"/>
    <w:rsid w:val="00DF7626"/>
    <w:rsid w:val="00E675BE"/>
    <w:rsid w:val="00E7510D"/>
    <w:rsid w:val="00E9596D"/>
    <w:rsid w:val="00F25C9A"/>
    <w:rsid w:val="00F265BB"/>
    <w:rsid w:val="00F3131A"/>
    <w:rsid w:val="00F54828"/>
    <w:rsid w:val="00F92224"/>
    <w:rsid w:val="00FB6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F6BA"/>
  <w15:chartTrackingRefBased/>
  <w15:docId w15:val="{D93D435C-E369-0749-B722-E1190A5B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0AD"/>
    <w:rPr>
      <w:rFonts w:eastAsiaTheme="majorEastAsia" w:cstheme="majorBidi"/>
      <w:color w:val="272727" w:themeColor="text1" w:themeTint="D8"/>
    </w:rPr>
  </w:style>
  <w:style w:type="paragraph" w:styleId="Title">
    <w:name w:val="Title"/>
    <w:basedOn w:val="Normal"/>
    <w:next w:val="Normal"/>
    <w:link w:val="TitleChar"/>
    <w:uiPriority w:val="10"/>
    <w:qFormat/>
    <w:rsid w:val="00C4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0AD"/>
    <w:pPr>
      <w:spacing w:before="160"/>
      <w:jc w:val="center"/>
    </w:pPr>
    <w:rPr>
      <w:i/>
      <w:iCs/>
      <w:color w:val="404040" w:themeColor="text1" w:themeTint="BF"/>
    </w:rPr>
  </w:style>
  <w:style w:type="character" w:customStyle="1" w:styleId="QuoteChar">
    <w:name w:val="Quote Char"/>
    <w:basedOn w:val="DefaultParagraphFont"/>
    <w:link w:val="Quote"/>
    <w:uiPriority w:val="29"/>
    <w:rsid w:val="00C420AD"/>
    <w:rPr>
      <w:i/>
      <w:iCs/>
      <w:color w:val="404040" w:themeColor="text1" w:themeTint="BF"/>
    </w:rPr>
  </w:style>
  <w:style w:type="paragraph" w:styleId="ListParagraph">
    <w:name w:val="List Paragraph"/>
    <w:basedOn w:val="Normal"/>
    <w:uiPriority w:val="34"/>
    <w:qFormat/>
    <w:rsid w:val="00C420AD"/>
    <w:pPr>
      <w:ind w:left="720"/>
      <w:contextualSpacing/>
    </w:pPr>
  </w:style>
  <w:style w:type="character" w:styleId="IntenseEmphasis">
    <w:name w:val="Intense Emphasis"/>
    <w:basedOn w:val="DefaultParagraphFont"/>
    <w:uiPriority w:val="21"/>
    <w:qFormat/>
    <w:rsid w:val="00C420AD"/>
    <w:rPr>
      <w:i/>
      <w:iCs/>
      <w:color w:val="0F4761" w:themeColor="accent1" w:themeShade="BF"/>
    </w:rPr>
  </w:style>
  <w:style w:type="paragraph" w:styleId="IntenseQuote">
    <w:name w:val="Intense Quote"/>
    <w:basedOn w:val="Normal"/>
    <w:next w:val="Normal"/>
    <w:link w:val="IntenseQuoteChar"/>
    <w:uiPriority w:val="30"/>
    <w:qFormat/>
    <w:rsid w:val="00C42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0AD"/>
    <w:rPr>
      <w:i/>
      <w:iCs/>
      <w:color w:val="0F4761" w:themeColor="accent1" w:themeShade="BF"/>
    </w:rPr>
  </w:style>
  <w:style w:type="character" w:styleId="IntenseReference">
    <w:name w:val="Intense Reference"/>
    <w:basedOn w:val="DefaultParagraphFont"/>
    <w:uiPriority w:val="32"/>
    <w:qFormat/>
    <w:rsid w:val="00C420AD"/>
    <w:rPr>
      <w:b/>
      <w:bCs/>
      <w:smallCaps/>
      <w:color w:val="0F4761" w:themeColor="accent1" w:themeShade="BF"/>
      <w:spacing w:val="5"/>
    </w:rPr>
  </w:style>
  <w:style w:type="paragraph" w:styleId="Footer">
    <w:name w:val="footer"/>
    <w:basedOn w:val="Normal"/>
    <w:link w:val="FooterChar"/>
    <w:uiPriority w:val="99"/>
    <w:unhideWhenUsed/>
    <w:rsid w:val="00950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75B"/>
  </w:style>
  <w:style w:type="character" w:styleId="PageNumber">
    <w:name w:val="page number"/>
    <w:basedOn w:val="DefaultParagraphFont"/>
    <w:uiPriority w:val="99"/>
    <w:semiHidden/>
    <w:unhideWhenUsed/>
    <w:rsid w:val="0095075B"/>
  </w:style>
  <w:style w:type="character" w:styleId="Emphasis">
    <w:name w:val="Emphasis"/>
    <w:basedOn w:val="DefaultParagraphFont"/>
    <w:uiPriority w:val="20"/>
    <w:qFormat/>
    <w:rsid w:val="00E9596D"/>
    <w:rPr>
      <w:i/>
      <w:iCs/>
    </w:rPr>
  </w:style>
  <w:style w:type="character" w:styleId="PlaceholderText">
    <w:name w:val="Placeholder Text"/>
    <w:basedOn w:val="DefaultParagraphFont"/>
    <w:uiPriority w:val="99"/>
    <w:semiHidden/>
    <w:rsid w:val="00E7510D"/>
    <w:rPr>
      <w:color w:val="666666"/>
    </w:rPr>
  </w:style>
  <w:style w:type="paragraph" w:styleId="HTMLPreformatted">
    <w:name w:val="HTML Preformatted"/>
    <w:basedOn w:val="Normal"/>
    <w:link w:val="HTMLPreformattedChar"/>
    <w:uiPriority w:val="99"/>
    <w:semiHidden/>
    <w:unhideWhenUsed/>
    <w:rsid w:val="0012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5360"/>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4F6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40F"/>
  </w:style>
  <w:style w:type="paragraph" w:customStyle="1" w:styleId="font-claude-response-body">
    <w:name w:val="font-claude-response-body"/>
    <w:basedOn w:val="Normal"/>
    <w:rsid w:val="00D353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820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mis</b:Tag>
    <b:SourceType>Misc</b:SourceType>
    <b:Guid>{AC8DD613-AB56-1849-A1D0-09A21C55B71A}</b:Guid>
    <b:Author>
      <b:Author>
        <b:NameList>
          <b:Person>
            <b:Last>@misc{pentapati2026genspconsistentsphericalparameterization</b:Last>
            <b:First>title={GenSP:</b:First>
            <b:Middle>Consistent Spherical Parameterization via Learning Shape Generative Models}, author={Sai Karthikey Pentapati and Shashank Gupta and Rajesh Sureddi and Yuezhi Yang and</b:Middle>
          </b:Person>
        </b:NameList>
      </b:Author>
    </b:Author>
    <b:RefOrder>1</b:RefOrder>
  </b:Source>
</b:Sources>
</file>

<file path=customXml/itemProps1.xml><?xml version="1.0" encoding="utf-8"?>
<ds:datastoreItem xmlns:ds="http://schemas.openxmlformats.org/officeDocument/2006/customXml" ds:itemID="{7E786872-CBF5-6747-B1B9-12A91908C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10</Pages>
  <Words>4232</Words>
  <Characters>24126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Karthikey Pentapati</dc:creator>
  <cp:keywords/>
  <dc:description/>
  <cp:lastModifiedBy>Sai Karthikey Pentapati</cp:lastModifiedBy>
  <cp:revision>4</cp:revision>
  <dcterms:created xsi:type="dcterms:W3CDTF">2026-08-06T17:25:00Z</dcterms:created>
  <dcterms:modified xsi:type="dcterms:W3CDTF">2026-08-10T18:04:00Z</dcterms:modified>
</cp:coreProperties>
</file>