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0"/>
        <w:ind w:left="1" w:right="1"/>
        <w:jc w:val="center"/>
      </w:pPr>
      <w:r>
        <w:rPr/>
        <w:t>Experiment:</w:t>
      </w:r>
      <w:r>
        <w:rPr>
          <w:spacing w:val="-8"/>
        </w:rPr>
        <w:t> </w:t>
      </w:r>
      <w:r>
        <w:rPr>
          <w:spacing w:val="-10"/>
        </w:rPr>
        <w:t>6</w:t>
      </w:r>
    </w:p>
    <w:p>
      <w:pPr>
        <w:pStyle w:val="BodyText"/>
        <w:spacing w:before="206"/>
        <w:ind w:right="1"/>
        <w:jc w:val="center"/>
      </w:pPr>
      <w:r>
        <w:rPr/>
        <w:t>5G</w:t>
      </w:r>
      <w:r>
        <w:rPr>
          <w:spacing w:val="-6"/>
        </w:rPr>
        <w:t> </w:t>
      </w:r>
      <w:r>
        <w:rPr/>
        <w:t>NR</w:t>
      </w:r>
      <w:r>
        <w:rPr>
          <w:spacing w:val="-8"/>
        </w:rPr>
        <w:t> </w:t>
      </w:r>
      <w:r>
        <w:rPr/>
        <w:t>Frame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Subcarrier</w:t>
      </w:r>
      <w:r>
        <w:rPr>
          <w:spacing w:val="-6"/>
        </w:rPr>
        <w:t> </w:t>
      </w:r>
      <w:r>
        <w:rPr>
          <w:spacing w:val="-2"/>
        </w:rPr>
        <w:t>Spacing</w:t>
      </w:r>
    </w:p>
    <w:p>
      <w:pPr>
        <w:pStyle w:val="BodyText"/>
        <w:spacing w:before="206"/>
      </w:pPr>
      <w:r>
        <w:rPr>
          <w:spacing w:val="-5"/>
        </w:rPr>
        <w:t>Aim</w:t>
      </w:r>
    </w:p>
    <w:p>
      <w:pPr>
        <w:pStyle w:val="BodyText"/>
        <w:spacing w:line="408" w:lineRule="auto" w:before="206"/>
        <w:ind w:right="163"/>
      </w:pPr>
      <w:r>
        <w:rPr/>
        <w:t>To</w:t>
      </w:r>
      <w:r>
        <w:rPr>
          <w:spacing w:val="-8"/>
        </w:rPr>
        <w:t> </w:t>
      </w:r>
      <w:r>
        <w:rPr/>
        <w:t>analyze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5G</w:t>
      </w:r>
      <w:r>
        <w:rPr>
          <w:spacing w:val="-10"/>
        </w:rPr>
        <w:t> </w:t>
      </w:r>
      <w:r>
        <w:rPr/>
        <w:t>NR</w:t>
      </w:r>
      <w:r>
        <w:rPr>
          <w:spacing w:val="-11"/>
        </w:rPr>
        <w:t> </w:t>
      </w:r>
      <w:r>
        <w:rPr/>
        <w:t>frame</w:t>
      </w:r>
      <w:r>
        <w:rPr>
          <w:spacing w:val="-8"/>
        </w:rPr>
        <w:t> </w:t>
      </w:r>
      <w:r>
        <w:rPr/>
        <w:t>structure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studying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subcarrier</w:t>
      </w:r>
      <w:r>
        <w:rPr>
          <w:spacing w:val="-8"/>
        </w:rPr>
        <w:t> </w:t>
      </w:r>
      <w:r>
        <w:rPr/>
        <w:t>spacings, slot durations, and OFDM symbols using MATLAB.</w:t>
      </w:r>
    </w:p>
    <w:p>
      <w:pPr>
        <w:pStyle w:val="BodyText"/>
        <w:spacing w:before="3"/>
      </w:pP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40" w:lineRule="auto" w:before="206" w:after="0"/>
        <w:ind w:left="235" w:right="0" w:hanging="235"/>
        <w:jc w:val="left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9"/>
          <w:sz w:val="24"/>
        </w:rPr>
        <w:t> </w:t>
      </w:r>
      <w:r>
        <w:rPr>
          <w:sz w:val="24"/>
        </w:rPr>
        <w:t>Subcarrier</w:t>
      </w:r>
      <w:r>
        <w:rPr>
          <w:spacing w:val="-7"/>
          <w:sz w:val="24"/>
        </w:rPr>
        <w:t> </w:t>
      </w:r>
      <w:r>
        <w:rPr>
          <w:sz w:val="24"/>
        </w:rPr>
        <w:t>Spacing</w:t>
      </w:r>
      <w:r>
        <w:rPr>
          <w:spacing w:val="-8"/>
          <w:sz w:val="24"/>
        </w:rPr>
        <w:t> </w:t>
      </w:r>
      <w:r>
        <w:rPr>
          <w:sz w:val="24"/>
        </w:rPr>
        <w:t>(SCS)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8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5G</w:t>
      </w:r>
      <w:r>
        <w:rPr>
          <w:spacing w:val="-7"/>
          <w:sz w:val="24"/>
        </w:rPr>
        <w:t> </w:t>
      </w:r>
      <w:r>
        <w:rPr>
          <w:sz w:val="24"/>
        </w:rPr>
        <w:t>NR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numerology.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10" w:lineRule="auto" w:before="207" w:after="0"/>
        <w:ind w:left="0" w:right="618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compare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slot</w:t>
      </w:r>
      <w:r>
        <w:rPr>
          <w:spacing w:val="-9"/>
          <w:sz w:val="24"/>
        </w:rPr>
        <w:t> </w:t>
      </w:r>
      <w:r>
        <w:rPr>
          <w:sz w:val="24"/>
        </w:rPr>
        <w:t>duration</w:t>
      </w:r>
      <w:r>
        <w:rPr>
          <w:spacing w:val="-8"/>
          <w:sz w:val="24"/>
        </w:rPr>
        <w:t> </w:t>
      </w:r>
      <w:r>
        <w:rPr>
          <w:sz w:val="24"/>
        </w:rPr>
        <w:t>corresponding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-10"/>
          <w:sz w:val="24"/>
        </w:rPr>
        <w:t> </w:t>
      </w:r>
      <w:r>
        <w:rPr>
          <w:sz w:val="24"/>
        </w:rPr>
        <w:t>Subcarrier</w:t>
      </w:r>
      <w:r>
        <w:rPr>
          <w:spacing w:val="-8"/>
          <w:sz w:val="24"/>
        </w:rPr>
        <w:t> </w:t>
      </w:r>
      <w:r>
        <w:rPr>
          <w:sz w:val="24"/>
        </w:rPr>
        <w:t>Spacing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5G </w:t>
      </w:r>
      <w:r>
        <w:rPr>
          <w:spacing w:val="-4"/>
          <w:sz w:val="24"/>
        </w:rPr>
        <w:t>NR.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408" w:lineRule="auto" w:before="0" w:after="0"/>
        <w:ind w:left="0" w:right="723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study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OFDM</w:t>
      </w:r>
      <w:r>
        <w:rPr>
          <w:spacing w:val="-6"/>
          <w:sz w:val="24"/>
        </w:rPr>
        <w:t> </w:t>
      </w:r>
      <w:r>
        <w:rPr>
          <w:sz w:val="24"/>
        </w:rPr>
        <w:t>symbols</w:t>
      </w:r>
      <w:r>
        <w:rPr>
          <w:spacing w:val="-7"/>
          <w:sz w:val="24"/>
        </w:rPr>
        <w:t> </w:t>
      </w:r>
      <w:r>
        <w:rPr>
          <w:sz w:val="24"/>
        </w:rPr>
        <w:t>present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5G</w:t>
      </w:r>
      <w:r>
        <w:rPr>
          <w:spacing w:val="-5"/>
          <w:sz w:val="24"/>
        </w:rPr>
        <w:t> </w:t>
      </w:r>
      <w:r>
        <w:rPr>
          <w:sz w:val="24"/>
        </w:rPr>
        <w:t>NR</w:t>
      </w:r>
      <w:r>
        <w:rPr>
          <w:spacing w:val="-8"/>
          <w:sz w:val="24"/>
        </w:rPr>
        <w:t> </w:t>
      </w:r>
      <w:r>
        <w:rPr>
          <w:sz w:val="24"/>
        </w:rPr>
        <w:t>slot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normal</w:t>
      </w:r>
      <w:r>
        <w:rPr>
          <w:spacing w:val="-5"/>
          <w:sz w:val="24"/>
        </w:rPr>
        <w:t> </w:t>
      </w:r>
      <w:r>
        <w:rPr>
          <w:sz w:val="24"/>
        </w:rPr>
        <w:t>cyclic</w:t>
      </w:r>
      <w:r>
        <w:rPr>
          <w:spacing w:val="-6"/>
          <w:sz w:val="24"/>
        </w:rPr>
        <w:t> </w:t>
      </w:r>
      <w:r>
        <w:rPr>
          <w:sz w:val="24"/>
        </w:rPr>
        <w:t>prefix. Software Required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1" w:after="0"/>
        <w:ind w:left="174" w:right="0" w:hanging="174"/>
        <w:jc w:val="left"/>
        <w:rPr>
          <w:sz w:val="24"/>
        </w:rPr>
      </w:pPr>
      <w:r>
        <w:rPr>
          <w:spacing w:val="-2"/>
          <w:sz w:val="24"/>
        </w:rPr>
        <w:t>MATLAB</w:t>
      </w:r>
    </w:p>
    <w:p>
      <w:pPr>
        <w:pStyle w:val="BodyText"/>
        <w:spacing w:before="206"/>
      </w:pPr>
      <w:r>
        <w:rPr>
          <w:spacing w:val="-2"/>
        </w:rPr>
        <w:t>Theory</w:t>
      </w:r>
    </w:p>
    <w:p>
      <w:pPr>
        <w:pStyle w:val="BodyText"/>
        <w:spacing w:line="500" w:lineRule="exact" w:before="35"/>
      </w:pPr>
      <w:r>
        <w:rPr/>
        <w:t>Unlike</w:t>
      </w:r>
      <w:r>
        <w:rPr>
          <w:spacing w:val="-7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generations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mobile</w:t>
      </w:r>
      <w:r>
        <w:rPr>
          <w:spacing w:val="-9"/>
        </w:rPr>
        <w:t> </w:t>
      </w:r>
      <w:r>
        <w:rPr/>
        <w:t>communication,</w:t>
      </w:r>
      <w:r>
        <w:rPr>
          <w:spacing w:val="-9"/>
        </w:rPr>
        <w:t> </w:t>
      </w:r>
      <w:r>
        <w:rPr/>
        <w:t>5G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Radio</w:t>
      </w:r>
      <w:r>
        <w:rPr>
          <w:spacing w:val="-7"/>
        </w:rPr>
        <w:t> </w:t>
      </w:r>
      <w:r>
        <w:rPr/>
        <w:t>(NR)</w:t>
      </w:r>
      <w:r>
        <w:rPr>
          <w:spacing w:val="-8"/>
        </w:rPr>
        <w:t> </w:t>
      </w:r>
      <w:r>
        <w:rPr/>
        <w:t>employs</w:t>
      </w:r>
      <w:r>
        <w:rPr>
          <w:spacing w:val="-8"/>
        </w:rPr>
        <w:t> </w:t>
      </w:r>
      <w:r>
        <w:rPr/>
        <w:t>flexible numerology, where different subcarrier spacings are used depending on the deployment</w:t>
      </w:r>
    </w:p>
    <w:p>
      <w:pPr>
        <w:pStyle w:val="BodyText"/>
        <w:spacing w:before="9"/>
      </w:pPr>
      <w:r>
        <w:rPr>
          <w:spacing w:val="-2"/>
        </w:rPr>
        <w:t>scenario</w:t>
      </w:r>
    </w:p>
    <w:p>
      <w:pPr>
        <w:pStyle w:val="BodyText"/>
        <w:spacing w:line="408" w:lineRule="auto" w:before="206"/>
        <w:ind w:right="58"/>
      </w:pPr>
      <w:r>
        <w:rPr/>
        <w:t>and service requirements.</w:t>
      </w:r>
      <w:r>
        <w:rPr>
          <w:spacing w:val="-1"/>
        </w:rPr>
        <w:t> </w:t>
      </w:r>
      <w:r>
        <w:rPr/>
        <w:t>Increasing the subcarrier spacing</w:t>
      </w:r>
      <w:r>
        <w:rPr>
          <w:spacing w:val="-2"/>
        </w:rPr>
        <w:t> </w:t>
      </w:r>
      <w:r>
        <w:rPr/>
        <w:t>reduces</w:t>
      </w:r>
      <w:r>
        <w:rPr>
          <w:spacing w:val="-2"/>
        </w:rPr>
        <w:t> </w:t>
      </w:r>
      <w:r>
        <w:rPr/>
        <w:t>the slot duration,</w:t>
      </w:r>
      <w:r>
        <w:rPr>
          <w:spacing w:val="-2"/>
        </w:rPr>
        <w:t> </w:t>
      </w:r>
      <w:r>
        <w:rPr/>
        <w:t>enabling lower</w:t>
      </w:r>
      <w:r>
        <w:rPr>
          <w:spacing w:val="-6"/>
        </w:rPr>
        <w:t> </w:t>
      </w:r>
      <w:r>
        <w:rPr/>
        <w:t>latency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supporting</w:t>
      </w:r>
      <w:r>
        <w:rPr>
          <w:spacing w:val="-9"/>
        </w:rPr>
        <w:t> </w:t>
      </w:r>
      <w:r>
        <w:rPr/>
        <w:t>diverse</w:t>
      </w:r>
      <w:r>
        <w:rPr>
          <w:spacing w:val="-6"/>
        </w:rPr>
        <w:t> </w:t>
      </w:r>
      <w:r>
        <w:rPr/>
        <w:t>applications</w:t>
      </w:r>
      <w:r>
        <w:rPr>
          <w:spacing w:val="-9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enhanced</w:t>
      </w:r>
      <w:r>
        <w:rPr>
          <w:spacing w:val="-6"/>
        </w:rPr>
        <w:t> </w:t>
      </w:r>
      <w:r>
        <w:rPr/>
        <w:t>Mobile</w:t>
      </w:r>
      <w:r>
        <w:rPr>
          <w:spacing w:val="-6"/>
        </w:rPr>
        <w:t> </w:t>
      </w:r>
      <w:r>
        <w:rPr/>
        <w:t>Broadband</w:t>
      </w:r>
      <w:r>
        <w:rPr>
          <w:spacing w:val="-8"/>
        </w:rPr>
        <w:t> </w:t>
      </w:r>
      <w:r>
        <w:rPr/>
        <w:t>(eMBB), Ultra-Reliable Low-Latency Communications (URLLC), and massive Machine-Type</w:t>
      </w:r>
    </w:p>
    <w:p>
      <w:pPr>
        <w:pStyle w:val="BodyText"/>
        <w:spacing w:line="408" w:lineRule="auto" w:before="6"/>
      </w:pPr>
      <w:r>
        <w:rPr/>
        <w:t>Communications</w:t>
      </w:r>
      <w:r>
        <w:rPr>
          <w:spacing w:val="-9"/>
        </w:rPr>
        <w:t> </w:t>
      </w:r>
      <w:r>
        <w:rPr/>
        <w:t>(mMTC).</w:t>
      </w:r>
      <w:r>
        <w:rPr>
          <w:spacing w:val="-10"/>
        </w:rPr>
        <w:t> </w:t>
      </w:r>
      <w:r>
        <w:rPr/>
        <w:t>Regardless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numerology,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normal</w:t>
      </w:r>
      <w:r>
        <w:rPr>
          <w:spacing w:val="-8"/>
        </w:rPr>
        <w:t> </w:t>
      </w:r>
      <w:r>
        <w:rPr/>
        <w:t>cyclic</w:t>
      </w:r>
      <w:r>
        <w:rPr>
          <w:spacing w:val="-9"/>
        </w:rPr>
        <w:t> </w:t>
      </w:r>
      <w:r>
        <w:rPr/>
        <w:t>prefix</w:t>
      </w:r>
      <w:r>
        <w:rPr>
          <w:spacing w:val="-10"/>
        </w:rPr>
        <w:t> </w:t>
      </w:r>
      <w:r>
        <w:rPr/>
        <w:t>slot contains 14 OFDM symbols.</w:t>
      </w:r>
    </w:p>
    <w:p>
      <w:pPr>
        <w:pStyle w:val="BodyText"/>
        <w:spacing w:before="3"/>
      </w:pPr>
      <w:r>
        <w:rPr/>
        <w:t>Objective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2"/>
        </w:rPr>
        <w:t>1</w:t>
      </w:r>
    </w:p>
    <w:p>
      <w:pPr>
        <w:pStyle w:val="BodyText"/>
        <w:spacing w:line="408" w:lineRule="auto" w:before="206"/>
      </w:pPr>
      <w:r>
        <w:rPr/>
        <w:t>Analyze the standard subcarrier spacing (SCS) values defined in the 5G NR numerology using MATLAB.</w:t>
      </w:r>
      <w:r>
        <w:rPr>
          <w:spacing w:val="-7"/>
        </w:rPr>
        <w:t> </w:t>
      </w:r>
      <w:r>
        <w:rPr/>
        <w:t>Compare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numerology</w:t>
      </w:r>
      <w:r>
        <w:rPr>
          <w:spacing w:val="-7"/>
        </w:rPr>
        <w:t> </w:t>
      </w:r>
      <w:r>
        <w:rPr/>
        <w:t>index</w:t>
      </w:r>
      <w:r>
        <w:rPr>
          <w:spacing w:val="-7"/>
        </w:rPr>
        <w:t> </w:t>
      </w:r>
      <w:r>
        <w:rPr/>
        <w:t>(μ)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subcarrier</w:t>
      </w:r>
      <w:r>
        <w:rPr>
          <w:spacing w:val="-8"/>
        </w:rPr>
        <w:t> </w:t>
      </w:r>
      <w:r>
        <w:rPr/>
        <w:t>spacing</w:t>
      </w:r>
      <w:r>
        <w:rPr>
          <w:spacing w:val="-8"/>
        </w:rPr>
        <w:t> </w:t>
      </w:r>
      <w:r>
        <w:rPr/>
        <w:t>to understand the flexible bandwidth allocation employed in 5G communication systems.</w:t>
      </w:r>
    </w:p>
    <w:p>
      <w:pPr>
        <w:pStyle w:val="BodyText"/>
        <w:spacing w:before="4"/>
      </w:pPr>
      <w:r>
        <w:rPr>
          <w:spacing w:val="-2"/>
        </w:rPr>
        <w:t>Procedure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40" w:after="0"/>
        <w:ind w:left="174" w:right="0" w:hanging="17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sz w:val="24"/>
        </w:rPr>
        <w:t>5G</w:t>
      </w:r>
      <w:r>
        <w:rPr>
          <w:spacing w:val="-5"/>
          <w:sz w:val="24"/>
        </w:rPr>
        <w:t> </w:t>
      </w:r>
      <w:r>
        <w:rPr>
          <w:sz w:val="24"/>
        </w:rPr>
        <w:t>NR</w:t>
      </w:r>
      <w:r>
        <w:rPr>
          <w:spacing w:val="-6"/>
          <w:sz w:val="24"/>
        </w:rPr>
        <w:t> </w:t>
      </w:r>
      <w:r>
        <w:rPr>
          <w:sz w:val="24"/>
        </w:rPr>
        <w:t>subcarrier</w:t>
      </w:r>
      <w:r>
        <w:rPr>
          <w:spacing w:val="-4"/>
          <w:sz w:val="24"/>
        </w:rPr>
        <w:t> </w:t>
      </w:r>
      <w:r>
        <w:rPr>
          <w:sz w:val="24"/>
        </w:rPr>
        <w:t>spacing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6" w:after="0"/>
        <w:ind w:left="174" w:right="0" w:hanging="17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MATLAB.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408" w:lineRule="auto" w:before="206" w:after="0"/>
        <w:ind w:left="0" w:right="3922" w:firstLine="0"/>
        <w:jc w:val="left"/>
        <w:rPr>
          <w:sz w:val="24"/>
        </w:rPr>
      </w:pPr>
      <w:r>
        <w:rPr>
          <w:sz w:val="24"/>
        </w:rPr>
        <w:t>Plot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subcarrier</w:t>
      </w:r>
      <w:r>
        <w:rPr>
          <w:spacing w:val="-11"/>
          <w:sz w:val="24"/>
        </w:rPr>
        <w:t> </w:t>
      </w:r>
      <w:r>
        <w:rPr>
          <w:sz w:val="24"/>
        </w:rPr>
        <w:t>spacing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different</w:t>
      </w:r>
      <w:r>
        <w:rPr>
          <w:spacing w:val="-13"/>
          <w:sz w:val="24"/>
        </w:rPr>
        <w:t> </w:t>
      </w:r>
      <w:r>
        <w:rPr>
          <w:sz w:val="24"/>
        </w:rPr>
        <w:t>numerologies. Objective – 2 Compare Slot Duration</w:t>
      </w:r>
    </w:p>
    <w:p>
      <w:pPr>
        <w:pStyle w:val="BodyText"/>
        <w:spacing w:line="408" w:lineRule="auto" w:before="2"/>
      </w:pPr>
      <w:r>
        <w:rPr/>
        <w:t>Analyze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variation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slot</w:t>
      </w:r>
      <w:r>
        <w:rPr>
          <w:spacing w:val="-8"/>
        </w:rPr>
        <w:t> </w:t>
      </w:r>
      <w:r>
        <w:rPr/>
        <w:t>duration</w:t>
      </w:r>
      <w:r>
        <w:rPr>
          <w:spacing w:val="-9"/>
        </w:rPr>
        <w:t> </w:t>
      </w:r>
      <w:r>
        <w:rPr/>
        <w:t>corresponding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5G</w:t>
      </w:r>
      <w:r>
        <w:rPr>
          <w:spacing w:val="-9"/>
        </w:rPr>
        <w:t> </w:t>
      </w:r>
      <w:r>
        <w:rPr/>
        <w:t>NR</w:t>
      </w:r>
      <w:r>
        <w:rPr>
          <w:spacing w:val="-9"/>
        </w:rPr>
        <w:t> </w:t>
      </w:r>
      <w:r>
        <w:rPr/>
        <w:t>subcarrier</w:t>
      </w:r>
      <w:r>
        <w:rPr>
          <w:spacing w:val="-7"/>
        </w:rPr>
        <w:t> </w:t>
      </w:r>
      <w:r>
        <w:rPr/>
        <w:t>spacing</w:t>
      </w:r>
      <w:r>
        <w:rPr>
          <w:spacing w:val="-8"/>
        </w:rPr>
        <w:t> </w:t>
      </w:r>
      <w:r>
        <w:rPr/>
        <w:t>values using MATLAB. Compare the inverse relationship between subcarrier spacing and slot duration to understand how flexible numerology enables low-latency communication in 5G networks.</w:t>
      </w:r>
    </w:p>
    <w:p>
      <w:pPr>
        <w:pStyle w:val="BodyText"/>
        <w:spacing w:before="4"/>
      </w:pPr>
      <w:r>
        <w:rPr>
          <w:spacing w:val="-2"/>
        </w:rPr>
        <w:t>Procedure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9" w:after="0"/>
        <w:ind w:left="174" w:right="0" w:hanging="174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slot</w:t>
      </w:r>
      <w:r>
        <w:rPr>
          <w:spacing w:val="-7"/>
          <w:sz w:val="24"/>
        </w:rPr>
        <w:t> </w:t>
      </w:r>
      <w:r>
        <w:rPr>
          <w:sz w:val="24"/>
        </w:rPr>
        <w:t>duration</w:t>
      </w:r>
      <w:r>
        <w:rPr>
          <w:spacing w:val="-6"/>
          <w:sz w:val="24"/>
        </w:rPr>
        <w:t> </w:t>
      </w:r>
      <w:r>
        <w:rPr>
          <w:sz w:val="24"/>
        </w:rPr>
        <w:t>corresponding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subcarrier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spacing.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6" w:after="0"/>
        <w:ind w:left="174" w:right="0" w:hanging="174"/>
        <w:jc w:val="left"/>
        <w:rPr>
          <w:sz w:val="24"/>
        </w:rPr>
      </w:pPr>
      <w:r>
        <w:rPr>
          <w:sz w:val="24"/>
        </w:rPr>
        <w:t>Plot</w:t>
      </w:r>
      <w:r>
        <w:rPr>
          <w:spacing w:val="-7"/>
          <w:sz w:val="24"/>
        </w:rPr>
        <w:t> </w:t>
      </w:r>
      <w:r>
        <w:rPr>
          <w:sz w:val="24"/>
        </w:rPr>
        <w:t>slot</w:t>
      </w:r>
      <w:r>
        <w:rPr>
          <w:spacing w:val="-9"/>
          <w:sz w:val="24"/>
        </w:rPr>
        <w:t> </w:t>
      </w:r>
      <w:r>
        <w:rPr>
          <w:sz w:val="24"/>
        </w:rPr>
        <w:t>duration</w:t>
      </w:r>
      <w:r>
        <w:rPr>
          <w:spacing w:val="-7"/>
          <w:sz w:val="24"/>
        </w:rPr>
        <w:t> </w:t>
      </w:r>
      <w:r>
        <w:rPr>
          <w:sz w:val="24"/>
        </w:rPr>
        <w:t>versus</w:t>
      </w:r>
      <w:r>
        <w:rPr>
          <w:spacing w:val="-6"/>
          <w:sz w:val="24"/>
        </w:rPr>
        <w:t> </w:t>
      </w:r>
      <w:r>
        <w:rPr>
          <w:sz w:val="24"/>
        </w:rPr>
        <w:t>subcarrier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spacing.</w:t>
      </w:r>
    </w:p>
    <w:p>
      <w:pPr>
        <w:pStyle w:val="ListParagraph"/>
        <w:numPr>
          <w:ilvl w:val="1"/>
          <w:numId w:val="1"/>
        </w:numPr>
        <w:tabs>
          <w:tab w:pos="174" w:val="left" w:leader="none"/>
        </w:tabs>
        <w:spacing w:line="240" w:lineRule="auto" w:before="207" w:after="0"/>
        <w:ind w:left="174" w:right="0" w:hanging="174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inverse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relationship.</w:t>
      </w:r>
    </w:p>
    <w:p>
      <w:pPr>
        <w:pStyle w:val="BodyText"/>
        <w:spacing w:line="278" w:lineRule="auto" w:before="206"/>
      </w:pPr>
      <w:r>
        <w:rPr/>
        <w:t>Objective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3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OFDM</w:t>
      </w:r>
      <w:r>
        <w:rPr>
          <w:spacing w:val="-5"/>
        </w:rPr>
        <w:t> </w:t>
      </w:r>
      <w:r>
        <w:rPr/>
        <w:t>Symbols</w:t>
      </w:r>
      <w:r>
        <w:rPr>
          <w:spacing w:val="-1"/>
        </w:rPr>
        <w:t> </w:t>
      </w:r>
      <w:r>
        <w:rPr/>
        <w:t>Analyze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OFDM</w:t>
      </w:r>
      <w:r>
        <w:rPr>
          <w:spacing w:val="-5"/>
        </w:rPr>
        <w:t> </w:t>
      </w:r>
      <w:r>
        <w:rPr/>
        <w:t>symbols present in a 5G NR slot for different numerology</w:t>
      </w:r>
    </w:p>
    <w:p>
      <w:pPr>
        <w:pStyle w:val="BodyText"/>
        <w:spacing w:line="410" w:lineRule="auto" w:before="158"/>
        <w:ind w:right="163"/>
      </w:pPr>
      <w:r>
        <w:rPr/>
        <w:t>configurations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MATLAB.</w:t>
      </w:r>
      <w:r>
        <w:rPr>
          <w:spacing w:val="-9"/>
        </w:rPr>
        <w:t> </w:t>
      </w:r>
      <w:r>
        <w:rPr/>
        <w:t>Observe</w:t>
      </w:r>
      <w:r>
        <w:rPr>
          <w:spacing w:val="-7"/>
        </w:rPr>
        <w:t> </w:t>
      </w:r>
      <w:r>
        <w:rPr/>
        <w:t>that,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normal</w:t>
      </w:r>
      <w:r>
        <w:rPr>
          <w:spacing w:val="-7"/>
        </w:rPr>
        <w:t> </w:t>
      </w:r>
      <w:r>
        <w:rPr/>
        <w:t>cyclic</w:t>
      </w:r>
      <w:r>
        <w:rPr>
          <w:spacing w:val="-10"/>
        </w:rPr>
        <w:t> </w:t>
      </w:r>
      <w:r>
        <w:rPr/>
        <w:t>prefix,</w:t>
      </w:r>
      <w:r>
        <w:rPr>
          <w:spacing w:val="-10"/>
        </w:rPr>
        <w:t> </w:t>
      </w:r>
      <w:r>
        <w:rPr/>
        <w:t>each</w:t>
      </w:r>
      <w:r>
        <w:rPr>
          <w:spacing w:val="-7"/>
        </w:rPr>
        <w:t> </w:t>
      </w:r>
      <w:r>
        <w:rPr/>
        <w:t>slot consistently contains 14 OFDM symbols irrespective of the subcarrier spacing.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317376</wp:posOffset>
            </wp:positionV>
            <wp:extent cx="5942457" cy="208470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after="0"/>
        <w:sectPr>
          <w:pgSz w:w="12240" w:h="15840"/>
          <w:pgMar w:top="1400" w:bottom="28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346" cy="21958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219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-2257075</wp:posOffset>
            </wp:positionV>
            <wp:extent cx="5943092" cy="180759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18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</w:t>
      </w:r>
    </w:p>
    <w:p>
      <w:pPr>
        <w:pStyle w:val="BodyText"/>
        <w:spacing w:line="410" w:lineRule="auto" w:before="206"/>
        <w:ind w:right="222"/>
        <w:jc w:val="both"/>
      </w:pPr>
      <w:r>
        <w:rPr/>
        <w:t>The</w:t>
      </w:r>
      <w:r>
        <w:rPr>
          <w:spacing w:val="-6"/>
        </w:rPr>
        <w:t> </w:t>
      </w:r>
      <w:r>
        <w:rPr/>
        <w:t>MATLAB</w:t>
      </w:r>
      <w:r>
        <w:rPr>
          <w:spacing w:val="-7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successfully</w:t>
      </w:r>
      <w:r>
        <w:rPr>
          <w:spacing w:val="-7"/>
        </w:rPr>
        <w:t> </w:t>
      </w:r>
      <w:r>
        <w:rPr/>
        <w:t>demonstrated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flexible</w:t>
      </w:r>
      <w:r>
        <w:rPr>
          <w:spacing w:val="-9"/>
        </w:rPr>
        <w:t> </w:t>
      </w:r>
      <w:r>
        <w:rPr/>
        <w:t>numerology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5G</w:t>
      </w:r>
      <w:r>
        <w:rPr>
          <w:spacing w:val="-8"/>
        </w:rPr>
        <w:t> </w:t>
      </w:r>
      <w:r>
        <w:rPr/>
        <w:t>NR.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results showed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increasing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subcarrier</w:t>
      </w:r>
      <w:r>
        <w:rPr>
          <w:spacing w:val="-6"/>
        </w:rPr>
        <w:t> </w:t>
      </w:r>
      <w:r>
        <w:rPr/>
        <w:t>spacing</w:t>
      </w:r>
      <w:r>
        <w:rPr>
          <w:spacing w:val="-6"/>
        </w:rPr>
        <w:t> </w:t>
      </w:r>
      <w:r>
        <w:rPr/>
        <w:t>decreases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slot</w:t>
      </w:r>
      <w:r>
        <w:rPr>
          <w:spacing w:val="-4"/>
        </w:rPr>
        <w:t> </w:t>
      </w:r>
      <w:r>
        <w:rPr/>
        <w:t>duration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maintaining</w:t>
      </w:r>
      <w:r>
        <w:rPr>
          <w:spacing w:val="-6"/>
        </w:rPr>
        <w:t> </w:t>
      </w:r>
      <w:r>
        <w:rPr/>
        <w:t>a constant number of OFDM symbols per slot under the normal cyclic prefix configuration.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0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3" w:hanging="1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6" w:hanging="1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0" w:hanging="1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3" w:hanging="1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6" w:hanging="1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0" w:hanging="1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174" w:hanging="17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sabeer shaik</dc:creator>
  <dcterms:created xsi:type="dcterms:W3CDTF">2026-09-17T05:05:57Z</dcterms:created>
  <dcterms:modified xsi:type="dcterms:W3CDTF">2026-09-17T05:05:57Z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2021</vt:lpwstr>
  </property>
</Properties>
</file>