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94F70C">
      <w:pPr>
        <w:rPr>
          <w:rFonts w:hint="default" w:ascii="Calibri" w:hAnsi="Calibri" w:cs="Calibri"/>
          <w:b/>
          <w:bCs/>
          <w:sz w:val="28"/>
          <w:szCs w:val="28"/>
          <w:lang w:val="en-IN"/>
        </w:rPr>
      </w:pPr>
    </w:p>
    <w:p w14:paraId="3FCED31F">
      <w:pPr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</w:rPr>
        <w:t xml:space="preserve">Case Study ID: 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50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ab/>
      </w:r>
    </w:p>
    <w:p w14:paraId="2525EF35">
      <w:pPr>
        <w:rPr>
          <w:rFonts w:hint="default" w:ascii="Calibri" w:hAnsi="Calibri" w:cs="Calibri"/>
          <w:b/>
          <w:bCs/>
          <w:sz w:val="28"/>
          <w:szCs w:val="28"/>
          <w:lang w:val="en-IN"/>
        </w:rPr>
      </w:pPr>
    </w:p>
    <w:p w14:paraId="30991780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1. </w:t>
      </w:r>
      <w:r>
        <w:rPr>
          <w:rFonts w:hint="default" w:ascii="Calibri" w:hAnsi="Calibri" w:cs="Calibri"/>
          <w:sz w:val="28"/>
          <w:szCs w:val="28"/>
        </w:rPr>
        <w:t>Title</w:t>
      </w:r>
    </w:p>
    <w:p w14:paraId="6662CCA0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8"/>
          <w:rFonts w:hint="default" w:ascii="Calibri" w:hAnsi="Calibri" w:cs="Calibri"/>
          <w:sz w:val="28"/>
          <w:szCs w:val="28"/>
        </w:rPr>
        <w:t>Network Cabling Standards and Compliance</w:t>
      </w:r>
    </w:p>
    <w:p w14:paraId="7724594F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2. Introduction</w:t>
      </w:r>
    </w:p>
    <w:p w14:paraId="03EB94D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Style w:val="8"/>
          <w:rFonts w:hint="default" w:ascii="Calibri" w:hAnsi="Calibri" w:cs="Calibri"/>
          <w:sz w:val="28"/>
          <w:szCs w:val="28"/>
        </w:rPr>
        <w:t>Overview</w:t>
      </w:r>
      <w:r>
        <w:rPr>
          <w:rFonts w:hint="default" w:ascii="Calibri" w:hAnsi="Calibri" w:cs="Calibri"/>
          <w:sz w:val="28"/>
          <w:szCs w:val="28"/>
        </w:rPr>
        <w:t>: This case study examines the importance of adhering to network cabling standards and compliance guidelines, focusing on how they affect network performance, reliability, and security in various environments.</w:t>
      </w:r>
    </w:p>
    <w:p w14:paraId="1063BDC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Style w:val="8"/>
          <w:rFonts w:hint="default" w:ascii="Calibri" w:hAnsi="Calibri" w:cs="Calibri"/>
          <w:sz w:val="28"/>
          <w:szCs w:val="28"/>
        </w:rPr>
        <w:t>Objective</w:t>
      </w:r>
      <w:r>
        <w:rPr>
          <w:rFonts w:hint="default" w:ascii="Calibri" w:hAnsi="Calibri" w:cs="Calibri"/>
          <w:sz w:val="28"/>
          <w:szCs w:val="28"/>
        </w:rPr>
        <w:t>: To explore the challenges and solutions related to implementing and maintaining compliant network cabling infrastructures, ensuring optimal performance and regulatory adherence.</w:t>
      </w:r>
    </w:p>
    <w:p w14:paraId="031C4812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3</w:t>
      </w:r>
      <w:r>
        <w:rPr>
          <w:rFonts w:hint="default" w:ascii="Calibri" w:hAnsi="Calibri" w:cs="Calibri"/>
          <w:sz w:val="28"/>
          <w:szCs w:val="28"/>
        </w:rPr>
        <w:t>. Background</w:t>
      </w:r>
    </w:p>
    <w:p w14:paraId="64BB1BB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Style w:val="8"/>
          <w:rFonts w:hint="default" w:ascii="Calibri" w:hAnsi="Calibri" w:cs="Calibri"/>
          <w:sz w:val="28"/>
          <w:szCs w:val="28"/>
        </w:rPr>
        <w:t>Organization/System Description</w:t>
      </w:r>
      <w:r>
        <w:rPr>
          <w:rFonts w:hint="default" w:ascii="Calibri" w:hAnsi="Calibri" w:cs="Calibri"/>
          <w:sz w:val="28"/>
          <w:szCs w:val="28"/>
        </w:rPr>
        <w:t>: A mid-sized enterprise with a diverse network infrastructure, including both legacy cabling systems and new installations adhering to the latest cabling standards.</w:t>
      </w:r>
    </w:p>
    <w:p w14:paraId="3A73383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Style w:val="8"/>
          <w:rFonts w:hint="default" w:ascii="Calibri" w:hAnsi="Calibri" w:cs="Calibri"/>
          <w:sz w:val="28"/>
          <w:szCs w:val="28"/>
        </w:rPr>
        <w:t>Current Network Setup</w:t>
      </w:r>
      <w:r>
        <w:rPr>
          <w:rFonts w:hint="default" w:ascii="Calibri" w:hAnsi="Calibri" w:cs="Calibri"/>
          <w:sz w:val="28"/>
          <w:szCs w:val="28"/>
        </w:rPr>
        <w:t>: The network infrastructure includes a mix of outdated Cat 5e cables, newer Cat 6/6a cables, and fiber optic connections, which may lead to performance issues and non-compliance with current standards.</w:t>
      </w:r>
    </w:p>
    <w:p w14:paraId="600204C6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4. Problem Statement</w:t>
      </w:r>
    </w:p>
    <w:p w14:paraId="5C9FC0D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Style w:val="8"/>
          <w:rFonts w:hint="default" w:ascii="Calibri" w:hAnsi="Calibri" w:cs="Calibri"/>
          <w:sz w:val="28"/>
          <w:szCs w:val="28"/>
        </w:rPr>
        <w:t>Challenges Faced</w:t>
      </w:r>
      <w:r>
        <w:rPr>
          <w:rFonts w:hint="default" w:ascii="Calibri" w:hAnsi="Calibri" w:cs="Calibri"/>
          <w:sz w:val="28"/>
          <w:szCs w:val="28"/>
        </w:rPr>
        <w:t>: Difficulty in achieving consistent network performance and compliance due to a mix of different cabling types and improper installation practices, leading to signal degradation, increased latency, and potential regulatory violations.</w:t>
      </w:r>
    </w:p>
    <w:p w14:paraId="0808A8A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Calibri" w:hAnsi="Calibri" w:cs="Calibri"/>
          <w:sz w:val="28"/>
          <w:szCs w:val="28"/>
        </w:rPr>
      </w:pPr>
      <w:bookmarkStart w:id="0" w:name="_GoBack"/>
      <w:bookmarkEnd w:id="0"/>
    </w:p>
    <w:p w14:paraId="5608B514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5. Proposed Solutions</w:t>
      </w:r>
    </w:p>
    <w:p w14:paraId="0EC14C4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Style w:val="8"/>
          <w:rFonts w:hint="default" w:ascii="Calibri" w:hAnsi="Calibri" w:cs="Calibri"/>
          <w:sz w:val="28"/>
          <w:szCs w:val="28"/>
        </w:rPr>
        <w:t>Approach</w:t>
      </w:r>
      <w:r>
        <w:rPr>
          <w:rFonts w:hint="default" w:ascii="Calibri" w:hAnsi="Calibri" w:cs="Calibri"/>
          <w:sz w:val="28"/>
          <w:szCs w:val="28"/>
        </w:rPr>
        <w:t>: Implement a comprehensive cabling strategy that includes upgrading to current standards, proper cable management, and regular compliance checks to ensure all installations meet regulatory requirements.</w:t>
      </w:r>
    </w:p>
    <w:p w14:paraId="61B1103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Style w:val="8"/>
          <w:rFonts w:hint="default" w:ascii="Calibri" w:hAnsi="Calibri" w:cs="Calibri"/>
          <w:sz w:val="28"/>
          <w:szCs w:val="28"/>
        </w:rPr>
        <w:t>Technologies/Protocols Used</w:t>
      </w:r>
      <w:r>
        <w:rPr>
          <w:rFonts w:hint="default" w:ascii="Calibri" w:hAnsi="Calibri" w:cs="Calibri"/>
          <w:sz w:val="28"/>
          <w:szCs w:val="28"/>
        </w:rPr>
        <w:t>: Use of structured cabling techniques, adherence to standards like TIA/EIA-568 and ISO/IEC 11801, and integration of cable management systems and tools.</w:t>
      </w:r>
    </w:p>
    <w:p w14:paraId="3B62C075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6. Implementation</w:t>
      </w:r>
    </w:p>
    <w:p w14:paraId="298F9E8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Style w:val="8"/>
          <w:rFonts w:hint="default" w:ascii="Calibri" w:hAnsi="Calibri" w:cs="Calibri"/>
          <w:sz w:val="28"/>
          <w:szCs w:val="28"/>
        </w:rPr>
        <w:t>Process</w:t>
      </w:r>
      <w:r>
        <w:rPr>
          <w:rFonts w:hint="default" w:ascii="Calibri" w:hAnsi="Calibri" w:cs="Calibri"/>
          <w:sz w:val="28"/>
          <w:szCs w:val="28"/>
        </w:rPr>
        <w:t>: Introduced a phased cabling upgrade plan, starting with critical network segments and gradually replacing outdated cabling throughout the organization.</w:t>
      </w:r>
    </w:p>
    <w:p w14:paraId="06B0396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Style w:val="8"/>
          <w:rFonts w:hint="default" w:ascii="Calibri" w:hAnsi="Calibri" w:cs="Calibri"/>
          <w:sz w:val="28"/>
          <w:szCs w:val="28"/>
        </w:rPr>
        <w:t>Implementation</w:t>
      </w:r>
      <w:r>
        <w:rPr>
          <w:rFonts w:hint="default" w:ascii="Calibri" w:hAnsi="Calibri" w:cs="Calibri"/>
          <w:sz w:val="28"/>
          <w:szCs w:val="28"/>
        </w:rPr>
        <w:t>: Conducted thorough site surveys, installed new cabling according to the latest standards, and employed certified professionals to ensure compliance and proper installation.</w:t>
      </w:r>
    </w:p>
    <w:p w14:paraId="49769E0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Style w:val="8"/>
          <w:rFonts w:hint="default" w:ascii="Calibri" w:hAnsi="Calibri" w:cs="Calibri"/>
          <w:sz w:val="28"/>
          <w:szCs w:val="28"/>
        </w:rPr>
        <w:t>Timeline</w:t>
      </w:r>
      <w:r>
        <w:rPr>
          <w:rFonts w:hint="default" w:ascii="Calibri" w:hAnsi="Calibri" w:cs="Calibri"/>
          <w:sz w:val="28"/>
          <w:szCs w:val="28"/>
        </w:rPr>
        <w:t>: The implementation was carried out over six months, divided into planning, installation, and testing phases.</w:t>
      </w:r>
    </w:p>
    <w:p w14:paraId="0BF97AF4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7. Results and Analysis</w:t>
      </w:r>
    </w:p>
    <w:p w14:paraId="38D45F7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Style w:val="8"/>
          <w:rFonts w:hint="default" w:ascii="Calibri" w:hAnsi="Calibri" w:cs="Calibri"/>
          <w:sz w:val="28"/>
          <w:szCs w:val="28"/>
        </w:rPr>
        <w:t>Outcomes</w:t>
      </w:r>
      <w:r>
        <w:rPr>
          <w:rFonts w:hint="default" w:ascii="Calibri" w:hAnsi="Calibri" w:cs="Calibri"/>
          <w:sz w:val="28"/>
          <w:szCs w:val="28"/>
        </w:rPr>
        <w:t>: Improved network performance, reduced latency, and ensured compliance with current cabling standards, leading to a more reliable and efficient network infrastructure.</w:t>
      </w:r>
    </w:p>
    <w:p w14:paraId="2558E90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Style w:val="8"/>
          <w:rFonts w:hint="default" w:ascii="Calibri" w:hAnsi="Calibri" w:cs="Calibri"/>
          <w:sz w:val="28"/>
          <w:szCs w:val="28"/>
        </w:rPr>
        <w:t>Analysis</w:t>
      </w:r>
      <w:r>
        <w:rPr>
          <w:rFonts w:hint="default" w:ascii="Calibri" w:hAnsi="Calibri" w:cs="Calibri"/>
          <w:sz w:val="28"/>
          <w:szCs w:val="28"/>
        </w:rPr>
        <w:t>: The comprehensive cabling strategy effectively addressed the challenges of mixed cabling environments, ensuring both performance enhancement and regulatory compliance.</w:t>
      </w:r>
    </w:p>
    <w:p w14:paraId="1AA2C704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8. Security Integration</w:t>
      </w:r>
    </w:p>
    <w:p w14:paraId="048B452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Style w:val="8"/>
          <w:rFonts w:hint="default" w:ascii="Calibri" w:hAnsi="Calibri" w:cs="Calibri"/>
          <w:sz w:val="28"/>
          <w:szCs w:val="28"/>
        </w:rPr>
        <w:t>Security Measures</w:t>
      </w:r>
      <w:r>
        <w:rPr>
          <w:rFonts w:hint="default" w:ascii="Calibri" w:hAnsi="Calibri" w:cs="Calibri"/>
          <w:sz w:val="28"/>
          <w:szCs w:val="28"/>
        </w:rPr>
        <w:t>: Introduced measures such as secure cable enclosures, regular inspections, and use of tamper-proof hardware to protect against unauthorized access and physical tampering of network cabling.</w:t>
      </w:r>
    </w:p>
    <w:p w14:paraId="6112C4EE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  <w:rPr>
          <w:rFonts w:hint="default" w:ascii="Calibri" w:hAnsi="Calibri" w:cs="Calibri"/>
          <w:sz w:val="28"/>
          <w:szCs w:val="28"/>
        </w:rPr>
      </w:pPr>
    </w:p>
    <w:p w14:paraId="1EF78490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9. Conclusion</w:t>
      </w:r>
    </w:p>
    <w:p w14:paraId="5E520FC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Style w:val="8"/>
          <w:rFonts w:hint="default" w:ascii="Calibri" w:hAnsi="Calibri" w:cs="Calibri"/>
          <w:sz w:val="28"/>
          <w:szCs w:val="28"/>
        </w:rPr>
        <w:t>Summary</w:t>
      </w:r>
      <w:r>
        <w:rPr>
          <w:rFonts w:hint="default" w:ascii="Calibri" w:hAnsi="Calibri" w:cs="Calibri"/>
          <w:sz w:val="28"/>
          <w:szCs w:val="28"/>
        </w:rPr>
        <w:t>: The case study demonstrated the feasibility and benefits of upgrading network cabling to meet current standards and compliance requirements, significantly improving network performance and reliability.</w:t>
      </w:r>
    </w:p>
    <w:p w14:paraId="7D698DF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Style w:val="8"/>
          <w:rFonts w:hint="default" w:ascii="Calibri" w:hAnsi="Calibri" w:cs="Calibri"/>
          <w:sz w:val="28"/>
          <w:szCs w:val="28"/>
        </w:rPr>
        <w:t>Recommendations</w:t>
      </w:r>
      <w:r>
        <w:rPr>
          <w:rFonts w:hint="default" w:ascii="Calibri" w:hAnsi="Calibri" w:cs="Calibri"/>
          <w:sz w:val="28"/>
          <w:szCs w:val="28"/>
        </w:rPr>
        <w:t>: Regular reviews of cabling infrastructure and continuous training for staff on cabling standards and compliance are recommended to maintain optimal network performance and security.</w:t>
      </w:r>
    </w:p>
    <w:p w14:paraId="64E498BE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References</w:t>
      </w:r>
    </w:p>
    <w:p w14:paraId="3A7749F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"Network Cabling Handbook" by Chris Clark.</w:t>
      </w:r>
    </w:p>
    <w:p w14:paraId="46C6911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"Cabling: The Complete Guide to Copper and Fiber-Optic Networking" by Andrew Oliviero and Bill Woodward.</w:t>
      </w:r>
    </w:p>
    <w:p w14:paraId="494115A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TIA/EIA-568 Standards for Commercial Building Telecommunications Cabling.</w:t>
      </w:r>
    </w:p>
    <w:p w14:paraId="77C1B6F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ISO/IEC 11801: Information technology – Generic cabling for customer premises.</w:t>
      </w:r>
    </w:p>
    <w:p w14:paraId="3FD3016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ANSI/TIA-942: Telecommunications Infrastructure Standard for Data Centers.</w:t>
      </w:r>
    </w:p>
    <w:p w14:paraId="6D2F557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  <w:rPr>
          <w:rFonts w:hint="default" w:ascii="Calibri" w:hAnsi="Calibri" w:cs="Calibri"/>
          <w:sz w:val="28"/>
          <w:szCs w:val="28"/>
        </w:rPr>
      </w:pPr>
    </w:p>
    <w:p w14:paraId="265EED1E">
      <w:pPr>
        <w:pStyle w:val="7"/>
        <w:numPr>
          <w:ilvl w:val="0"/>
          <w:numId w:val="10"/>
        </w:numPr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28"/>
          <w:szCs w:val="28"/>
        </w:rPr>
      </w:pPr>
      <w:r>
        <w:rPr>
          <w:rStyle w:val="12"/>
          <w:rFonts w:ascii="-webkit-standard" w:hAnsi="-webkit-standard"/>
          <w:b/>
          <w:bCs/>
          <w:color w:val="000000"/>
          <w:sz w:val="28"/>
          <w:szCs w:val="28"/>
        </w:rPr>
        <w:t xml:space="preserve">NAME: </w:t>
      </w:r>
      <w:r>
        <w:rPr>
          <w:rStyle w:val="12"/>
          <w:rFonts w:hint="default" w:ascii="-webkit-standard" w:hAnsi="-webkit-standard"/>
          <w:b/>
          <w:bCs/>
          <w:color w:val="000000"/>
          <w:sz w:val="28"/>
          <w:szCs w:val="28"/>
          <w:lang w:val="en-US"/>
        </w:rPr>
        <w:t>LINGAMETA KARTHIKEYA</w:t>
      </w:r>
    </w:p>
    <w:p w14:paraId="0B7F644C">
      <w:pPr>
        <w:pStyle w:val="7"/>
        <w:numPr>
          <w:ilvl w:val="0"/>
          <w:numId w:val="10"/>
        </w:numPr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28"/>
          <w:szCs w:val="28"/>
        </w:rPr>
      </w:pPr>
      <w:r>
        <w:rPr>
          <w:rStyle w:val="12"/>
          <w:rFonts w:ascii="-webkit-standard" w:hAnsi="-webkit-standard"/>
          <w:b/>
          <w:bCs/>
          <w:color w:val="000000"/>
          <w:sz w:val="28"/>
          <w:szCs w:val="28"/>
        </w:rPr>
        <w:t>ID-NUMBER:2320030</w:t>
      </w:r>
      <w:r>
        <w:rPr>
          <w:rStyle w:val="12"/>
          <w:rFonts w:hint="default" w:ascii="-webkit-standard" w:hAnsi="-webkit-standard"/>
          <w:b/>
          <w:bCs/>
          <w:color w:val="000000"/>
          <w:sz w:val="28"/>
          <w:szCs w:val="28"/>
          <w:lang w:val="en-US"/>
        </w:rPr>
        <w:t>423</w:t>
      </w:r>
    </w:p>
    <w:p w14:paraId="28F817FA">
      <w:pPr>
        <w:pStyle w:val="7"/>
        <w:numPr>
          <w:ilvl w:val="0"/>
          <w:numId w:val="10"/>
        </w:numPr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28"/>
          <w:szCs w:val="28"/>
        </w:rPr>
      </w:pPr>
      <w:r>
        <w:rPr>
          <w:rStyle w:val="12"/>
          <w:rFonts w:ascii="-webkit-standard" w:hAnsi="-webkit-standard"/>
          <w:b/>
          <w:bCs/>
          <w:color w:val="000000"/>
          <w:sz w:val="28"/>
          <w:szCs w:val="28"/>
        </w:rPr>
        <w:t>SECTION-NO: 1</w:t>
      </w:r>
    </w:p>
    <w:p w14:paraId="027EACB2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  <w:rPr>
          <w:rFonts w:hint="default" w:ascii="Calibri" w:hAnsi="Calibri" w:cs="Calibri"/>
          <w:sz w:val="28"/>
          <w:szCs w:val="28"/>
        </w:rPr>
      </w:pPr>
    </w:p>
    <w:p w14:paraId="23EBF7A6">
      <w:pPr>
        <w:pStyle w:val="7"/>
        <w:spacing w:before="0" w:beforeAutospacing="0" w:after="0" w:afterAutospacing="0" w:line="216" w:lineRule="atLeast"/>
        <w:ind w:left="360"/>
        <w:rPr>
          <w:rFonts w:hint="default" w:ascii="Calibri" w:hAnsi="Calibri" w:cs="Calibri"/>
          <w:color w:val="000000"/>
          <w:sz w:val="28"/>
          <w:szCs w:val="28"/>
        </w:rPr>
      </w:pPr>
      <w:r>
        <w:rPr>
          <w:rFonts w:hint="default" w:ascii="Calibri" w:hAnsi="Calibri" w:cs="Calibri"/>
          <w:color w:val="000000"/>
          <w:sz w:val="28"/>
          <w:szCs w:val="28"/>
        </w:rPr>
        <w:t> </w:t>
      </w:r>
    </w:p>
    <w:p w14:paraId="766387B5">
      <w:pPr>
        <w:rPr>
          <w:rFonts w:hint="default" w:ascii="Calibri" w:hAnsi="Calibri" w:cs="Calibri"/>
          <w:sz w:val="28"/>
          <w:szCs w:val="28"/>
          <w:lang w:val="en-IN"/>
        </w:rPr>
      </w:pPr>
    </w:p>
    <w:p w14:paraId="4EA9F4E3">
      <w:pPr>
        <w:rPr>
          <w:rFonts w:hint="default" w:ascii="Calibri" w:hAnsi="Calibri" w:cs="Calibri"/>
          <w:sz w:val="28"/>
          <w:szCs w:val="28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utam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-webkit-standard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D7B149">
    <w:pPr>
      <w:pStyle w:val="6"/>
    </w:pPr>
    <w:r>
      <w:drawing>
        <wp:inline distT="0" distB="0" distL="0" distR="0">
          <wp:extent cx="6206490" cy="810260"/>
          <wp:effectExtent l="0" t="0" r="3810" b="8890"/>
          <wp:docPr id="144346059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346059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14165" cy="824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B9AF0F"/>
    <w:multiLevelType w:val="multilevel"/>
    <w:tmpl w:val="8FB9AF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87F22FE"/>
    <w:multiLevelType w:val="multilevel"/>
    <w:tmpl w:val="987F22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91A5112"/>
    <w:multiLevelType w:val="multilevel"/>
    <w:tmpl w:val="D91A51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87206FD"/>
    <w:multiLevelType w:val="multilevel"/>
    <w:tmpl w:val="F87206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45C2A3B"/>
    <w:multiLevelType w:val="multilevel"/>
    <w:tmpl w:val="145C2A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4274795B"/>
    <w:multiLevelType w:val="multilevel"/>
    <w:tmpl w:val="427479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00D1F97"/>
    <w:multiLevelType w:val="multilevel"/>
    <w:tmpl w:val="500D1F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0EBE2F3"/>
    <w:multiLevelType w:val="multilevel"/>
    <w:tmpl w:val="50EBE2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772801E2"/>
    <w:multiLevelType w:val="multilevel"/>
    <w:tmpl w:val="772801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796BC2F3"/>
    <w:multiLevelType w:val="multilevel"/>
    <w:tmpl w:val="796BC2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5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D13"/>
    <w:rsid w:val="00564312"/>
    <w:rsid w:val="00585CE1"/>
    <w:rsid w:val="005B38BA"/>
    <w:rsid w:val="00615B0C"/>
    <w:rsid w:val="007D3BEC"/>
    <w:rsid w:val="008F6131"/>
    <w:rsid w:val="009152B4"/>
    <w:rsid w:val="00C60D13"/>
    <w:rsid w:val="00CD64FF"/>
    <w:rsid w:val="00D34511"/>
    <w:rsid w:val="65C8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Gautami" w:asciiTheme="minorHAnsi" w:hAnsiTheme="minorHAnsi" w:eastAsiaTheme="minorHAnsi"/>
      <w:kern w:val="2"/>
      <w:sz w:val="22"/>
      <w:szCs w:val="22"/>
      <w:lang w:val="en-US" w:eastAsia="en-US" w:bidi="te-IN"/>
      <w14:ligatures w14:val="standardContextual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bidi="ar-SA"/>
      <w14:ligatures w14:val="none"/>
    </w:rPr>
  </w:style>
  <w:style w:type="character" w:styleId="8">
    <w:name w:val="Strong"/>
    <w:basedOn w:val="3"/>
    <w:qFormat/>
    <w:uiPriority w:val="22"/>
    <w:rPr>
      <w:b/>
      <w:bCs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3"/>
    <w:link w:val="6"/>
    <w:uiPriority w:val="99"/>
    <w:rPr>
      <w:rFonts w:cs="Gautami"/>
    </w:rPr>
  </w:style>
  <w:style w:type="character" w:customStyle="1" w:styleId="11">
    <w:name w:val="Footer Char"/>
    <w:basedOn w:val="3"/>
    <w:link w:val="5"/>
    <w:uiPriority w:val="99"/>
    <w:rPr>
      <w:rFonts w:cs="Gautami"/>
    </w:rPr>
  </w:style>
  <w:style w:type="character" w:customStyle="1" w:styleId="12">
    <w:name w:val="s4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445</Words>
  <Characters>2537</Characters>
  <Lines>21</Lines>
  <Paragraphs>5</Paragraphs>
  <TotalTime>3</TotalTime>
  <ScaleCrop>false</ScaleCrop>
  <LinksUpToDate>false</LinksUpToDate>
  <CharactersWithSpaces>2977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2024-08-31T03:09:00Z</dcterms:created>
  <dc:creator>Pothuri Lakshmi Harika .</dc:creator>
  <cp:lastModifiedBy>Karthik Karthikeya</cp:lastModifiedBy>
  <dcterms:modified xsi:type="dcterms:W3CDTF">2024-08-31T03:22:31Z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E642EE653C754FCE8B7AE885C4852AFE_13</vt:lpwstr>
  </property>
</Properties>
</file>