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 Generation Project Report</w:t>
      </w:r>
    </w:p>
    <w:p>
      <w:pPr>
        <w:pStyle w:val="Heading1"/>
      </w:pPr>
      <w:r>
        <w:t>Model Summary</w:t>
      </w:r>
    </w:p>
    <w:p>
      <w:r>
        <w:br/>
        <w:t>- Model Type: LSTM (Long Short-Term Memory)</w:t>
        <w:br/>
        <w:t>- Layers:</w:t>
        <w:br/>
        <w:t xml:space="preserve">  - LSTM Layer 1: 50 units (return_sequences=True)</w:t>
        <w:br/>
        <w:t xml:space="preserve">  - LSTM Layer 2: 50 units (return_sequences=False)</w:t>
        <w:br/>
        <w:t xml:space="preserve">  - Dense Output Layer: 1 unit (final prediction)</w:t>
        <w:br/>
        <w:t>- Optimizer: Adam</w:t>
        <w:br/>
        <w:t>- Loss Function: Mean Squared Error</w:t>
        <w:br/>
      </w:r>
    </w:p>
    <w:p>
      <w:pPr>
        <w:pStyle w:val="Heading1"/>
      </w:pPr>
      <w:r>
        <w:t>Feature Importance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6530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0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 Features Based on SHAP 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</w:t>
            </w:r>
          </w:p>
        </w:tc>
      </w:tr>
      <w:tr>
        <w:tc>
          <w:tcPr>
            <w:tcW w:type="dxa" w:w="4320"/>
          </w:tcPr>
          <w:p>
            <w:r>
              <w:t>TimeStep_58_Close_AAPL</w:t>
            </w:r>
          </w:p>
        </w:tc>
        <w:tc>
          <w:tcPr>
            <w:tcW w:type="dxa" w:w="4320"/>
          </w:tcPr>
          <w:p>
            <w:r>
              <w:t>0.000013</w:t>
            </w:r>
          </w:p>
        </w:tc>
      </w:tr>
      <w:tr>
        <w:tc>
          <w:tcPr>
            <w:tcW w:type="dxa" w:w="4320"/>
          </w:tcPr>
          <w:p>
            <w:r>
              <w:t>TimeStep_57_Close_AAPL</w:t>
            </w:r>
          </w:p>
        </w:tc>
        <w:tc>
          <w:tcPr>
            <w:tcW w:type="dxa" w:w="4320"/>
          </w:tcPr>
          <w:p>
            <w:r>
              <w:t>0.000012</w:t>
            </w:r>
          </w:p>
        </w:tc>
      </w:tr>
      <w:tr>
        <w:tc>
          <w:tcPr>
            <w:tcW w:type="dxa" w:w="4320"/>
          </w:tcPr>
          <w:p>
            <w:r>
              <w:t>TimeStep_56_Close_AAPL</w:t>
            </w:r>
          </w:p>
        </w:tc>
        <w:tc>
          <w:tcPr>
            <w:tcW w:type="dxa" w:w="4320"/>
          </w:tcPr>
          <w:p>
            <w:r>
              <w:t>0.000010</w:t>
            </w:r>
          </w:p>
        </w:tc>
      </w:tr>
      <w:tr>
        <w:tc>
          <w:tcPr>
            <w:tcW w:type="dxa" w:w="4320"/>
          </w:tcPr>
          <w:p>
            <w:r>
              <w:t>TimeStep_59_Close_AAPL</w:t>
            </w:r>
          </w:p>
        </w:tc>
        <w:tc>
          <w:tcPr>
            <w:tcW w:type="dxa" w:w="4320"/>
          </w:tcPr>
          <w:p>
            <w:r>
              <w:t>0.000010</w:t>
            </w:r>
          </w:p>
        </w:tc>
      </w:tr>
      <w:tr>
        <w:tc>
          <w:tcPr>
            <w:tcW w:type="dxa" w:w="4320"/>
          </w:tcPr>
          <w:p>
            <w:r>
              <w:t>TimeStep_55_Close_AAPL</w:t>
            </w:r>
          </w:p>
        </w:tc>
        <w:tc>
          <w:tcPr>
            <w:tcW w:type="dxa" w:w="4320"/>
          </w:tcPr>
          <w:p>
            <w:r>
              <w:t>0.000007</w:t>
            </w:r>
          </w:p>
        </w:tc>
      </w:tr>
      <w:tr>
        <w:tc>
          <w:tcPr>
            <w:tcW w:type="dxa" w:w="4320"/>
          </w:tcPr>
          <w:p>
            <w:r>
              <w:t>TimeStep_54_Close_AAPL</w:t>
            </w:r>
          </w:p>
        </w:tc>
        <w:tc>
          <w:tcPr>
            <w:tcW w:type="dxa" w:w="4320"/>
          </w:tcPr>
          <w:p>
            <w:r>
              <w:t>0.000005</w:t>
            </w:r>
          </w:p>
        </w:tc>
      </w:tr>
      <w:tr>
        <w:tc>
          <w:tcPr>
            <w:tcW w:type="dxa" w:w="4320"/>
          </w:tcPr>
          <w:p>
            <w:r>
              <w:t>TimeStep_53_Close_AAPL</w:t>
            </w:r>
          </w:p>
        </w:tc>
        <w:tc>
          <w:tcPr>
            <w:tcW w:type="dxa" w:w="4320"/>
          </w:tcPr>
          <w:p>
            <w:r>
              <w:t>0.000003</w:t>
            </w:r>
          </w:p>
        </w:tc>
      </w:tr>
      <w:tr>
        <w:tc>
          <w:tcPr>
            <w:tcW w:type="dxa" w:w="4320"/>
          </w:tcPr>
          <w:p>
            <w:r>
              <w:t>TimeStep_52_Close_AAPL</w:t>
            </w:r>
          </w:p>
        </w:tc>
        <w:tc>
          <w:tcPr>
            <w:tcW w:type="dxa" w:w="4320"/>
          </w:tcPr>
          <w:p>
            <w:r>
              <w:t>0.000002</w:t>
            </w:r>
          </w:p>
        </w:tc>
      </w:tr>
      <w:tr>
        <w:tc>
          <w:tcPr>
            <w:tcW w:type="dxa" w:w="4320"/>
          </w:tcPr>
          <w:p>
            <w:r>
              <w:t>TimeStep_51_Close_AAPL</w:t>
            </w:r>
          </w:p>
        </w:tc>
        <w:tc>
          <w:tcPr>
            <w:tcW w:type="dxa" w:w="4320"/>
          </w:tcPr>
          <w:p>
            <w:r>
              <w:t>0.000001</w:t>
            </w:r>
          </w:p>
        </w:tc>
      </w:tr>
      <w:tr>
        <w:tc>
          <w:tcPr>
            <w:tcW w:type="dxa" w:w="4320"/>
          </w:tcPr>
          <w:p>
            <w:r>
              <w:t>TimeStep_45_Close_AAPL</w:t>
            </w:r>
          </w:p>
        </w:tc>
        <w:tc>
          <w:tcPr>
            <w:tcW w:type="dxa" w:w="4320"/>
          </w:tcPr>
          <w:p>
            <w:r>
              <w:t>0.000001</w:t>
            </w:r>
          </w:p>
        </w:tc>
      </w:tr>
    </w:tbl>
    <w:p>
      <w:pPr>
        <w:pStyle w:val="Heading1"/>
      </w:pPr>
      <w:r>
        <w:t>Prediction Example</w:t>
      </w:r>
    </w:p>
    <w:p>
      <w:r>
        <w:t>The model was tested with a sequence of 60 time steps for AAPL stock prices. A sample prediction is shown below:</w:t>
      </w:r>
    </w:p>
    <w:p>
      <w:r>
        <w:t>Predicted Price: $174.01</w:t>
      </w:r>
    </w:p>
    <w:p>
      <w:pPr>
        <w:pStyle w:val="Heading1"/>
      </w:pPr>
      <w:r>
        <w:t>Conclusion</w:t>
      </w:r>
    </w:p>
    <w:p>
      <w:r>
        <w:br/>
        <w:t xml:space="preserve">This report presents the results of the LSTM-based model for stock price prediction. </w:t>
        <w:br/>
        <w:t xml:space="preserve">The SHAP values highlight the importance of recent time steps in influencing the model's predictions. </w:t>
        <w:br/>
        <w:br/>
        <w:t>Next steps:</w:t>
        <w:br/>
        <w:t>- Improve data preprocessing for better feature engineering.</w:t>
        <w:br/>
        <w:t>- Experiment with other architectures like GRU or Transformer-based models.</w:t>
        <w:br/>
        <w:t>- Deploy the model using a scalable cloud solution for real-time predictions.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