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Times New Roman" w:hAnsi="Times New Roman"/>
          <w:b/>
          <w:sz w:val="48"/>
        </w:rPr>
        <w:t>SPSS PROJECT REPORT</w:t>
      </w:r>
    </w:p>
    <w:p/>
    <w:p>
      <w:pPr>
        <w:jc w:val="center"/>
      </w:pPr>
      <w:r>
        <w:rPr>
          <w:rFonts w:ascii="Times New Roman" w:hAnsi="Times New Roman"/>
          <w:b/>
          <w:sz w:val="32"/>
        </w:rPr>
        <w:t>A Study on the Influence of Product Placement on Impulse Buying Behaviour</w:t>
      </w:r>
    </w:p>
    <w:p>
      <w:pPr>
        <w:jc w:val="center"/>
      </w:pPr>
      <w:r>
        <w:rPr>
          <w:rFonts w:ascii="Times New Roman" w:hAnsi="Times New Roman"/>
          <w:b/>
          <w:sz w:val="32"/>
        </w:rPr>
        <w:t>Among College Students in Retail Stores</w:t>
      </w:r>
    </w:p>
    <w:p>
      <w:r>
        <w:br/>
      </w:r>
    </w:p>
    <w:p>
      <w:pPr>
        <w:jc w:val="center"/>
      </w:pPr>
      <w:r>
        <w:rPr>
          <w:rFonts w:ascii="Times New Roman" w:hAnsi="Times New Roman"/>
          <w:b/>
          <w:sz w:val="26"/>
        </w:rPr>
        <w:t>Statistical Analysis Using IBM SPSS</w:t>
      </w:r>
    </w:p>
    <w:p>
      <w:r>
        <w:br/>
        <w:br/>
      </w:r>
    </w:p>
    <w:p>
      <w:pPr>
        <w:jc w:val="center"/>
      </w:pPr>
      <w:r>
        <w:rPr>
          <w:rFonts w:ascii="Times New Roman" w:hAnsi="Times New Roman"/>
          <w:b w:val="0"/>
          <w:sz w:val="24"/>
        </w:rPr>
        <w:t>Prepared by</w:t>
      </w:r>
    </w:p>
    <w:p>
      <w:pPr>
        <w:jc w:val="center"/>
      </w:pPr>
      <w:r>
        <w:rPr>
          <w:rFonts w:ascii="Times New Roman" w:hAnsi="Times New Roman"/>
          <w:b/>
          <w:sz w:val="28"/>
        </w:rPr>
        <w:t>KARTHIKEYAN.V</w:t>
      </w:r>
    </w:p>
    <w:p>
      <w:pPr>
        <w:jc w:val="center"/>
      </w:pPr>
      <w:r>
        <w:rPr>
          <w:rFonts w:ascii="Times New Roman" w:hAnsi="Times New Roman"/>
          <w:b w:val="0"/>
          <w:sz w:val="24"/>
        </w:rPr>
        <w:t>Register No.: 2401721096151</w:t>
      </w:r>
    </w:p>
    <w:p>
      <w:pPr>
        <w:jc w:val="center"/>
      </w:pPr>
      <w:r>
        <w:rPr>
          <w:rFonts w:ascii="Times New Roman" w:hAnsi="Times New Roman"/>
          <w:b w:val="0"/>
          <w:sz w:val="24"/>
        </w:rPr>
        <w:t>BBA – Madras Christian College</w:t>
      </w:r>
    </w:p>
    <w:p>
      <w:r>
        <w:br/>
      </w:r>
    </w:p>
    <w:p>
      <w:pPr>
        <w:jc w:val="center"/>
      </w:pPr>
      <w:r>
        <w:rPr>
          <w:rFonts w:ascii="Times New Roman" w:hAnsi="Times New Roman"/>
          <w:b w:val="0"/>
          <w:sz w:val="24"/>
        </w:rPr>
        <w:t>Academic Year 2026</w:t>
      </w:r>
    </w:p>
    <w:p>
      <w:r>
        <w:br w:type="page"/>
      </w:r>
    </w:p>
    <w:p>
      <w:pPr>
        <w:pStyle w:val="Heading1"/>
      </w:pPr>
      <w:r>
        <w:t>1. PROJECT OVERVIEW</w:t>
      </w:r>
    </w:p>
    <w:p>
      <w:r>
        <w:t>This project examines the influence of product placement on impulse buying behaviour among college students in retail stores. Primary data were collected through a structured questionnaire and the responses were analysed using IBM SPSS. The project focuses on relationships, predictive effects and mean comparisons using six statistical techniques.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Particular</w:t>
            </w:r>
          </w:p>
        </w:tc>
        <w:tc>
          <w:tcPr>
            <w:tcW w:type="dxa" w:w="4873"/>
            <w:shd w:fill="D9EAF7"/>
            <w:vAlign w:val="center"/>
          </w:tcPr>
          <w:p>
            <w:pPr>
              <w:jc w:val="center"/>
            </w:pPr>
            <w:r/>
            <w:r>
              <w:rPr>
                <w:rFonts w:ascii="Times New Roman" w:hAnsi="Times New Roman"/>
                <w:b/>
                <w:sz w:val="20"/>
              </w:rPr>
              <w:t>Details</w:t>
            </w:r>
          </w:p>
        </w:tc>
      </w:tr>
      <w:tr>
        <w:tc>
          <w:tcPr>
            <w:tcW w:type="dxa" w:w="4873"/>
            <w:vAlign w:val="center"/>
          </w:tcPr>
          <w:p>
            <w:pPr>
              <w:jc w:val="center"/>
            </w:pPr>
            <w:r/>
            <w:r>
              <w:rPr>
                <w:rFonts w:ascii="Times New Roman" w:hAnsi="Times New Roman"/>
                <w:b w:val="0"/>
                <w:sz w:val="20"/>
              </w:rPr>
              <w:t>Research topic</w:t>
            </w:r>
          </w:p>
        </w:tc>
        <w:tc>
          <w:tcPr>
            <w:tcW w:type="dxa" w:w="4873"/>
            <w:vAlign w:val="center"/>
          </w:tcPr>
          <w:p>
            <w:pPr>
              <w:jc w:val="center"/>
            </w:pPr>
            <w:r/>
            <w:r>
              <w:rPr>
                <w:rFonts w:ascii="Times New Roman" w:hAnsi="Times New Roman"/>
                <w:b w:val="0"/>
                <w:sz w:val="20"/>
              </w:rPr>
              <w:t>A Study on the Influence of Product Placement on Impulse Buying Behaviour Among College Students in Retail Stores</w:t>
            </w:r>
          </w:p>
        </w:tc>
      </w:tr>
      <w:tr>
        <w:tc>
          <w:tcPr>
            <w:tcW w:type="dxa" w:w="4873"/>
            <w:vAlign w:val="center"/>
          </w:tcPr>
          <w:p>
            <w:pPr>
              <w:jc w:val="center"/>
            </w:pPr>
            <w:r/>
            <w:r>
              <w:rPr>
                <w:rFonts w:ascii="Times New Roman" w:hAnsi="Times New Roman"/>
                <w:b w:val="0"/>
                <w:sz w:val="20"/>
              </w:rPr>
              <w:t>Data source</w:t>
            </w:r>
          </w:p>
        </w:tc>
        <w:tc>
          <w:tcPr>
            <w:tcW w:type="dxa" w:w="4873"/>
            <w:vAlign w:val="center"/>
          </w:tcPr>
          <w:p>
            <w:pPr>
              <w:jc w:val="center"/>
            </w:pPr>
            <w:r/>
            <w:r>
              <w:rPr>
                <w:rFonts w:ascii="Times New Roman" w:hAnsi="Times New Roman"/>
                <w:b w:val="0"/>
                <w:sz w:val="20"/>
              </w:rPr>
              <w:t>Primary questionnaire responses</w:t>
            </w:r>
          </w:p>
        </w:tc>
      </w:tr>
      <w:tr>
        <w:tc>
          <w:tcPr>
            <w:tcW w:type="dxa" w:w="4873"/>
            <w:vAlign w:val="center"/>
          </w:tcPr>
          <w:p>
            <w:pPr>
              <w:jc w:val="center"/>
            </w:pPr>
            <w:r/>
            <w:r>
              <w:rPr>
                <w:rFonts w:ascii="Times New Roman" w:hAnsi="Times New Roman"/>
                <w:b w:val="0"/>
                <w:sz w:val="20"/>
              </w:rPr>
              <w:t>Number of responses</w:t>
            </w:r>
          </w:p>
        </w:tc>
        <w:tc>
          <w:tcPr>
            <w:tcW w:type="dxa" w:w="4873"/>
            <w:vAlign w:val="center"/>
          </w:tcPr>
          <w:p>
            <w:pPr>
              <w:jc w:val="center"/>
            </w:pPr>
            <w:r/>
            <w:r>
              <w:rPr>
                <w:rFonts w:ascii="Times New Roman" w:hAnsi="Times New Roman"/>
                <w:b w:val="0"/>
                <w:sz w:val="20"/>
              </w:rPr>
              <w:t>50</w:t>
            </w:r>
          </w:p>
        </w:tc>
      </w:tr>
      <w:tr>
        <w:tc>
          <w:tcPr>
            <w:tcW w:type="dxa" w:w="4873"/>
            <w:vAlign w:val="center"/>
          </w:tcPr>
          <w:p>
            <w:pPr>
              <w:jc w:val="center"/>
            </w:pPr>
            <w:r/>
            <w:r>
              <w:rPr>
                <w:rFonts w:ascii="Times New Roman" w:hAnsi="Times New Roman"/>
                <w:b w:val="0"/>
                <w:sz w:val="20"/>
              </w:rPr>
              <w:t>Questionnaire variables</w:t>
            </w:r>
          </w:p>
        </w:tc>
        <w:tc>
          <w:tcPr>
            <w:tcW w:type="dxa" w:w="4873"/>
            <w:vAlign w:val="center"/>
          </w:tcPr>
          <w:p>
            <w:pPr>
              <w:jc w:val="center"/>
            </w:pPr>
            <w:r/>
            <w:r>
              <w:rPr>
                <w:rFonts w:ascii="Times New Roman" w:hAnsi="Times New Roman"/>
                <w:b w:val="0"/>
                <w:sz w:val="20"/>
              </w:rPr>
              <w:t>30 study questions, in addition to basic respondent information</w:t>
            </w:r>
          </w:p>
        </w:tc>
      </w:tr>
      <w:tr>
        <w:tc>
          <w:tcPr>
            <w:tcW w:type="dxa" w:w="4873"/>
            <w:vAlign w:val="center"/>
          </w:tcPr>
          <w:p>
            <w:pPr>
              <w:jc w:val="center"/>
            </w:pPr>
            <w:r/>
            <w:r>
              <w:rPr>
                <w:rFonts w:ascii="Times New Roman" w:hAnsi="Times New Roman"/>
                <w:b w:val="0"/>
                <w:sz w:val="20"/>
              </w:rPr>
              <w:t>Software</w:t>
            </w:r>
          </w:p>
        </w:tc>
        <w:tc>
          <w:tcPr>
            <w:tcW w:type="dxa" w:w="4873"/>
            <w:vAlign w:val="center"/>
          </w:tcPr>
          <w:p>
            <w:pPr>
              <w:jc w:val="center"/>
            </w:pPr>
            <w:r/>
            <w:r>
              <w:rPr>
                <w:rFonts w:ascii="Times New Roman" w:hAnsi="Times New Roman"/>
                <w:b w:val="0"/>
                <w:sz w:val="20"/>
              </w:rPr>
              <w:t>IBM SPSS</w:t>
            </w:r>
          </w:p>
        </w:tc>
      </w:tr>
      <w:tr>
        <w:tc>
          <w:tcPr>
            <w:tcW w:type="dxa" w:w="4873"/>
            <w:vAlign w:val="center"/>
          </w:tcPr>
          <w:p>
            <w:pPr>
              <w:jc w:val="center"/>
            </w:pPr>
            <w:r/>
            <w:r>
              <w:rPr>
                <w:rFonts w:ascii="Times New Roman" w:hAnsi="Times New Roman"/>
                <w:b w:val="0"/>
                <w:sz w:val="20"/>
              </w:rPr>
              <w:t>Significance level</w:t>
            </w:r>
          </w:p>
        </w:tc>
        <w:tc>
          <w:tcPr>
            <w:tcW w:type="dxa" w:w="4873"/>
            <w:vAlign w:val="center"/>
          </w:tcPr>
          <w:p>
            <w:pPr>
              <w:jc w:val="center"/>
            </w:pPr>
            <w:r/>
            <w:r>
              <w:rPr>
                <w:rFonts w:ascii="Times New Roman" w:hAnsi="Times New Roman"/>
                <w:b w:val="0"/>
                <w:sz w:val="20"/>
              </w:rPr>
              <w:t>5% (α = 0.05)</w:t>
            </w:r>
          </w:p>
        </w:tc>
      </w:tr>
      <w:tr>
        <w:tc>
          <w:tcPr>
            <w:tcW w:type="dxa" w:w="4873"/>
            <w:vAlign w:val="center"/>
          </w:tcPr>
          <w:p>
            <w:pPr>
              <w:jc w:val="center"/>
            </w:pPr>
            <w:r/>
            <w:r>
              <w:rPr>
                <w:rFonts w:ascii="Times New Roman" w:hAnsi="Times New Roman"/>
                <w:b w:val="0"/>
                <w:sz w:val="20"/>
              </w:rPr>
              <w:t>Main statistical techniques</w:t>
            </w:r>
          </w:p>
        </w:tc>
        <w:tc>
          <w:tcPr>
            <w:tcW w:type="dxa" w:w="4873"/>
            <w:vAlign w:val="center"/>
          </w:tcPr>
          <w:p>
            <w:pPr>
              <w:jc w:val="center"/>
            </w:pPr>
            <w:r/>
            <w:r>
              <w:rPr>
                <w:rFonts w:ascii="Times New Roman" w:hAnsi="Times New Roman"/>
                <w:b w:val="0"/>
                <w:sz w:val="20"/>
              </w:rPr>
              <w:t>Pearson correlation, Spearman rank correlation, Linear regression, Multiple regression, One-sample t-test, Paired-samples t-test</w:t>
            </w:r>
          </w:p>
        </w:tc>
      </w:tr>
    </w:tbl>
    <w:p/>
    <w:p>
      <w:pPr>
        <w:pStyle w:val="Heading2"/>
      </w:pPr>
      <w:r>
        <w:t>1.1 Objectives of the Study</w:t>
      </w:r>
    </w:p>
    <w:p>
      <w:pPr>
        <w:pStyle w:val="ListBullet"/>
      </w:pPr>
      <w:r>
        <w:t>To examine the relationship between attractive product displays and impulse purchases.</w:t>
      </w:r>
    </w:p>
    <w:p>
      <w:pPr>
        <w:pStyle w:val="ListBullet"/>
      </w:pPr>
      <w:r>
        <w:t>To examine the relationship between exceeding the planned shopping budget and regret from impulse purchases.</w:t>
      </w:r>
    </w:p>
    <w:p>
      <w:pPr>
        <w:pStyle w:val="ListBullet"/>
      </w:pPr>
      <w:r>
        <w:t>To determine whether purchasing after prominent product placement predicts monthly impulse purchases.</w:t>
      </w:r>
    </w:p>
    <w:p>
      <w:pPr>
        <w:pStyle w:val="ListBullet"/>
      </w:pPr>
      <w:r>
        <w:t>To examine the combined effect of selected product-placement variables on impulse purchases.</w:t>
      </w:r>
    </w:p>
    <w:p>
      <w:pPr>
        <w:pStyle w:val="ListBullet"/>
      </w:pPr>
      <w:r>
        <w:t>To compare the overall product-placement influence score with the neutral test value.</w:t>
      </w:r>
    </w:p>
    <w:p>
      <w:pPr>
        <w:pStyle w:val="ListBullet"/>
      </w:pPr>
      <w:r>
        <w:t>To compare the Product Placement Score and Impulse Buying Score.</w:t>
      </w:r>
    </w:p>
    <w:p>
      <w:pPr>
        <w:pStyle w:val="Heading2"/>
      </w:pPr>
      <w:r>
        <w:t>1.2 Data Collection</w:t>
      </w:r>
    </w:p>
    <w:p>
      <w:r>
        <w:t>The Excel response file contains 50 responses and 30 numbered study questions. Questions 1–20 are numerical/frequency or amount-based questions. Questions 21–30 are opinion statements recorded using a five-point Likert scale.</w:t>
      </w:r>
    </w:p>
    <w:p>
      <w:pPr>
        <w:pStyle w:val="Heading2"/>
      </w:pPr>
      <w:r>
        <w:t>1.3 Likert Scale Coding</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Response</w:t>
            </w:r>
          </w:p>
        </w:tc>
        <w:tc>
          <w:tcPr>
            <w:tcW w:type="dxa" w:w="4873"/>
            <w:shd w:fill="D9EAF7"/>
            <w:vAlign w:val="center"/>
          </w:tcPr>
          <w:p>
            <w:pPr>
              <w:jc w:val="center"/>
            </w:pPr>
            <w:r/>
            <w:r>
              <w:rPr>
                <w:rFonts w:ascii="Times New Roman" w:hAnsi="Times New Roman"/>
                <w:b/>
                <w:sz w:val="20"/>
              </w:rPr>
              <w:t>Code</w:t>
            </w:r>
          </w:p>
        </w:tc>
      </w:tr>
      <w:tr>
        <w:tc>
          <w:tcPr>
            <w:tcW w:type="dxa" w:w="4873"/>
            <w:vAlign w:val="center"/>
          </w:tcPr>
          <w:p>
            <w:pPr>
              <w:jc w:val="center"/>
            </w:pPr>
            <w:r/>
            <w:r>
              <w:rPr>
                <w:rFonts w:ascii="Times New Roman" w:hAnsi="Times New Roman"/>
                <w:b w:val="0"/>
                <w:sz w:val="20"/>
              </w:rPr>
              <w:t>Strongly Disagree</w:t>
            </w:r>
          </w:p>
        </w:tc>
        <w:tc>
          <w:tcPr>
            <w:tcW w:type="dxa" w:w="4873"/>
            <w:vAlign w:val="center"/>
          </w:tcPr>
          <w:p>
            <w:pPr>
              <w:jc w:val="center"/>
            </w:pPr>
            <w:r/>
            <w:r>
              <w:rPr>
                <w:rFonts w:ascii="Times New Roman" w:hAnsi="Times New Roman"/>
                <w:b w:val="0"/>
                <w:sz w:val="20"/>
              </w:rPr>
              <w:t>1</w:t>
            </w:r>
          </w:p>
        </w:tc>
      </w:tr>
      <w:tr>
        <w:tc>
          <w:tcPr>
            <w:tcW w:type="dxa" w:w="4873"/>
            <w:vAlign w:val="center"/>
          </w:tcPr>
          <w:p>
            <w:pPr>
              <w:jc w:val="center"/>
            </w:pPr>
            <w:r/>
            <w:r>
              <w:rPr>
                <w:rFonts w:ascii="Times New Roman" w:hAnsi="Times New Roman"/>
                <w:b w:val="0"/>
                <w:sz w:val="20"/>
              </w:rPr>
              <w:t>Disagree</w:t>
            </w:r>
          </w:p>
        </w:tc>
        <w:tc>
          <w:tcPr>
            <w:tcW w:type="dxa" w:w="4873"/>
            <w:vAlign w:val="center"/>
          </w:tcPr>
          <w:p>
            <w:pPr>
              <w:jc w:val="center"/>
            </w:pPr>
            <w:r/>
            <w:r>
              <w:rPr>
                <w:rFonts w:ascii="Times New Roman" w:hAnsi="Times New Roman"/>
                <w:b w:val="0"/>
                <w:sz w:val="20"/>
              </w:rPr>
              <w:t>2</w:t>
            </w:r>
          </w:p>
        </w:tc>
      </w:tr>
      <w:tr>
        <w:tc>
          <w:tcPr>
            <w:tcW w:type="dxa" w:w="4873"/>
            <w:vAlign w:val="center"/>
          </w:tcPr>
          <w:p>
            <w:pPr>
              <w:jc w:val="center"/>
            </w:pPr>
            <w:r/>
            <w:r>
              <w:rPr>
                <w:rFonts w:ascii="Times New Roman" w:hAnsi="Times New Roman"/>
                <w:b w:val="0"/>
                <w:sz w:val="20"/>
              </w:rPr>
              <w:t>Neutral</w:t>
            </w:r>
          </w:p>
        </w:tc>
        <w:tc>
          <w:tcPr>
            <w:tcW w:type="dxa" w:w="4873"/>
            <w:vAlign w:val="center"/>
          </w:tcPr>
          <w:p>
            <w:pPr>
              <w:jc w:val="center"/>
            </w:pPr>
            <w:r/>
            <w:r>
              <w:rPr>
                <w:rFonts w:ascii="Times New Roman" w:hAnsi="Times New Roman"/>
                <w:b w:val="0"/>
                <w:sz w:val="20"/>
              </w:rPr>
              <w:t>3</w:t>
            </w:r>
          </w:p>
        </w:tc>
      </w:tr>
      <w:tr>
        <w:tc>
          <w:tcPr>
            <w:tcW w:type="dxa" w:w="4873"/>
            <w:vAlign w:val="center"/>
          </w:tcPr>
          <w:p>
            <w:pPr>
              <w:jc w:val="center"/>
            </w:pPr>
            <w:r/>
            <w:r>
              <w:rPr>
                <w:rFonts w:ascii="Times New Roman" w:hAnsi="Times New Roman"/>
                <w:b w:val="0"/>
                <w:sz w:val="20"/>
              </w:rPr>
              <w:t>Agree</w:t>
            </w:r>
          </w:p>
        </w:tc>
        <w:tc>
          <w:tcPr>
            <w:tcW w:type="dxa" w:w="4873"/>
            <w:vAlign w:val="center"/>
          </w:tcPr>
          <w:p>
            <w:pPr>
              <w:jc w:val="center"/>
            </w:pPr>
            <w:r/>
            <w:r>
              <w:rPr>
                <w:rFonts w:ascii="Times New Roman" w:hAnsi="Times New Roman"/>
                <w:b w:val="0"/>
                <w:sz w:val="20"/>
              </w:rPr>
              <w:t>4</w:t>
            </w:r>
          </w:p>
        </w:tc>
      </w:tr>
      <w:tr>
        <w:tc>
          <w:tcPr>
            <w:tcW w:type="dxa" w:w="4873"/>
            <w:vAlign w:val="center"/>
          </w:tcPr>
          <w:p>
            <w:pPr>
              <w:jc w:val="center"/>
            </w:pPr>
            <w:r/>
            <w:r>
              <w:rPr>
                <w:rFonts w:ascii="Times New Roman" w:hAnsi="Times New Roman"/>
                <w:b w:val="0"/>
                <w:sz w:val="20"/>
              </w:rPr>
              <w:t>Strongly Agree</w:t>
            </w:r>
          </w:p>
        </w:tc>
        <w:tc>
          <w:tcPr>
            <w:tcW w:type="dxa" w:w="4873"/>
            <w:vAlign w:val="center"/>
          </w:tcPr>
          <w:p>
            <w:pPr>
              <w:jc w:val="center"/>
            </w:pPr>
            <w:r/>
            <w:r>
              <w:rPr>
                <w:rFonts w:ascii="Times New Roman" w:hAnsi="Times New Roman"/>
                <w:b w:val="0"/>
                <w:sz w:val="20"/>
              </w:rPr>
              <w:t>5</w:t>
            </w:r>
          </w:p>
        </w:tc>
      </w:tr>
    </w:tbl>
    <w:p/>
    <w:p>
      <w:r>
        <w:t>The Likert responses were converted into numerical codes for SPSS analysis. The basic respondent information was collected for the questionnaire but was not used as an independent variable in the six selected inferential analyses.</w:t>
      </w:r>
    </w:p>
    <w:p>
      <w:r>
        <w:br w:type="page"/>
      </w:r>
    </w:p>
    <w:p>
      <w:pPr>
        <w:pStyle w:val="Heading1"/>
      </w:pPr>
      <w:r>
        <w:t>2. ANALYSIS MAPPING</w:t>
      </w:r>
    </w:p>
    <w:p>
      <w:r>
        <w:t>The following mapping follows the analysis plan shown in the submitted SPSS project. Each analysis has a clearly identified purpose, variables, hypothesis, SPSS procedure and interpretation.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vAlign w:val="center"/>
          </w:tcPr>
          <w:p>
            <w:pPr>
              <w:jc w:val="center"/>
            </w:pPr>
            <w:r/>
            <w:r>
              <w:rPr>
                <w:rFonts w:ascii="Times New Roman" w:hAnsi="Times New Roman"/>
                <w:b/>
                <w:sz w:val="20"/>
              </w:rPr>
              <w:t>No.</w:t>
            </w:r>
          </w:p>
        </w:tc>
        <w:tc>
          <w:tcPr>
            <w:tcW w:type="dxa" w:w="2436"/>
            <w:shd w:fill="D9EAF7"/>
            <w:vAlign w:val="center"/>
          </w:tcPr>
          <w:p>
            <w:pPr>
              <w:jc w:val="center"/>
            </w:pPr>
            <w:r/>
            <w:r>
              <w:rPr>
                <w:rFonts w:ascii="Times New Roman" w:hAnsi="Times New Roman"/>
                <w:b/>
                <w:sz w:val="20"/>
              </w:rPr>
              <w:t>Analysis</w:t>
            </w:r>
          </w:p>
        </w:tc>
        <w:tc>
          <w:tcPr>
            <w:tcW w:type="dxa" w:w="2436"/>
            <w:shd w:fill="D9EAF7"/>
            <w:vAlign w:val="center"/>
          </w:tcPr>
          <w:p>
            <w:pPr>
              <w:jc w:val="center"/>
            </w:pPr>
            <w:r/>
            <w:r>
              <w:rPr>
                <w:rFonts w:ascii="Times New Roman" w:hAnsi="Times New Roman"/>
                <w:b/>
                <w:sz w:val="20"/>
              </w:rPr>
              <w:t>Variables</w:t>
            </w:r>
          </w:p>
        </w:tc>
        <w:tc>
          <w:tcPr>
            <w:tcW w:type="dxa" w:w="2436"/>
            <w:shd w:fill="D9EAF7"/>
            <w:vAlign w:val="center"/>
          </w:tcPr>
          <w:p>
            <w:pPr>
              <w:jc w:val="center"/>
            </w:pPr>
            <w:r/>
            <w:r>
              <w:rPr>
                <w:rFonts w:ascii="Times New Roman" w:hAnsi="Times New Roman"/>
                <w:b/>
                <w:sz w:val="20"/>
              </w:rPr>
              <w:t>Purpose</w:t>
            </w:r>
          </w:p>
        </w:tc>
      </w:tr>
      <w:tr>
        <w:tc>
          <w:tcPr>
            <w:tcW w:type="dxa" w:w="2436"/>
            <w:vAlign w:val="center"/>
          </w:tcPr>
          <w:p>
            <w:pPr>
              <w:jc w:val="center"/>
            </w:pPr>
            <w:r/>
            <w:r>
              <w:rPr>
                <w:rFonts w:ascii="Times New Roman" w:hAnsi="Times New Roman"/>
                <w:b w:val="0"/>
                <w:sz w:val="20"/>
              </w:rPr>
              <w:t>1</w:t>
            </w:r>
          </w:p>
        </w:tc>
        <w:tc>
          <w:tcPr>
            <w:tcW w:type="dxa" w:w="2436"/>
            <w:vAlign w:val="center"/>
          </w:tcPr>
          <w:p>
            <w:pPr>
              <w:jc w:val="center"/>
            </w:pPr>
            <w:r/>
            <w:r>
              <w:rPr>
                <w:rFonts w:ascii="Times New Roman" w:hAnsi="Times New Roman"/>
                <w:b w:val="0"/>
                <w:sz w:val="20"/>
              </w:rPr>
              <w:t>Linear Correlation – Pearson</w:t>
            </w:r>
          </w:p>
        </w:tc>
        <w:tc>
          <w:tcPr>
            <w:tcW w:type="dxa" w:w="2436"/>
            <w:vAlign w:val="center"/>
          </w:tcPr>
          <w:p>
            <w:pPr>
              <w:jc w:val="center"/>
            </w:pPr>
            <w:r/>
            <w:r>
              <w:rPr>
                <w:rFonts w:ascii="Times New Roman" w:hAnsi="Times New Roman"/>
                <w:b w:val="0"/>
                <w:sz w:val="20"/>
              </w:rPr>
              <w:t>Q7 and Q19</w:t>
            </w:r>
          </w:p>
        </w:tc>
        <w:tc>
          <w:tcPr>
            <w:tcW w:type="dxa" w:w="2436"/>
            <w:vAlign w:val="center"/>
          </w:tcPr>
          <w:p>
            <w:pPr>
              <w:jc w:val="center"/>
            </w:pPr>
            <w:r/>
            <w:r>
              <w:rPr>
                <w:rFonts w:ascii="Times New Roman" w:hAnsi="Times New Roman"/>
                <w:b w:val="0"/>
                <w:sz w:val="20"/>
              </w:rPr>
              <w:t>To measure the relationship between attractive product-display attention and impulse purchases.</w:t>
            </w:r>
          </w:p>
        </w:tc>
      </w:tr>
      <w:tr>
        <w:tc>
          <w:tcPr>
            <w:tcW w:type="dxa" w:w="2436"/>
            <w:vAlign w:val="center"/>
          </w:tcPr>
          <w:p>
            <w:pPr>
              <w:jc w:val="center"/>
            </w:pPr>
            <w:r/>
            <w:r>
              <w:rPr>
                <w:rFonts w:ascii="Times New Roman" w:hAnsi="Times New Roman"/>
                <w:b w:val="0"/>
                <w:sz w:val="20"/>
              </w:rPr>
              <w:t>2</w:t>
            </w:r>
          </w:p>
        </w:tc>
        <w:tc>
          <w:tcPr>
            <w:tcW w:type="dxa" w:w="2436"/>
            <w:vAlign w:val="center"/>
          </w:tcPr>
          <w:p>
            <w:pPr>
              <w:jc w:val="center"/>
            </w:pPr>
            <w:r/>
            <w:r>
              <w:rPr>
                <w:rFonts w:ascii="Times New Roman" w:hAnsi="Times New Roman"/>
                <w:b w:val="0"/>
                <w:sz w:val="20"/>
              </w:rPr>
              <w:t>Rank Correlation – Spearman</w:t>
            </w:r>
          </w:p>
        </w:tc>
        <w:tc>
          <w:tcPr>
            <w:tcW w:type="dxa" w:w="2436"/>
            <w:vAlign w:val="center"/>
          </w:tcPr>
          <w:p>
            <w:pPr>
              <w:jc w:val="center"/>
            </w:pPr>
            <w:r/>
            <w:r>
              <w:rPr>
                <w:rFonts w:ascii="Times New Roman" w:hAnsi="Times New Roman"/>
                <w:b w:val="0"/>
                <w:sz w:val="20"/>
              </w:rPr>
              <w:t>Q13 and Q20</w:t>
            </w:r>
          </w:p>
        </w:tc>
        <w:tc>
          <w:tcPr>
            <w:tcW w:type="dxa" w:w="2436"/>
            <w:vAlign w:val="center"/>
          </w:tcPr>
          <w:p>
            <w:pPr>
              <w:jc w:val="center"/>
            </w:pPr>
            <w:r/>
            <w:r>
              <w:rPr>
                <w:rFonts w:ascii="Times New Roman" w:hAnsi="Times New Roman"/>
                <w:b w:val="0"/>
                <w:sz w:val="20"/>
              </w:rPr>
              <w:t>To measure the ranked relationship between exceeding budget and regret from impulse purchases.</w:t>
            </w:r>
          </w:p>
        </w:tc>
      </w:tr>
      <w:tr>
        <w:tc>
          <w:tcPr>
            <w:tcW w:type="dxa" w:w="2436"/>
            <w:vAlign w:val="center"/>
          </w:tcPr>
          <w:p>
            <w:pPr>
              <w:jc w:val="center"/>
            </w:pPr>
            <w:r/>
            <w:r>
              <w:rPr>
                <w:rFonts w:ascii="Times New Roman" w:hAnsi="Times New Roman"/>
                <w:b w:val="0"/>
                <w:sz w:val="20"/>
              </w:rPr>
              <w:t>3</w:t>
            </w:r>
          </w:p>
        </w:tc>
        <w:tc>
          <w:tcPr>
            <w:tcW w:type="dxa" w:w="2436"/>
            <w:vAlign w:val="center"/>
          </w:tcPr>
          <w:p>
            <w:pPr>
              <w:jc w:val="center"/>
            </w:pPr>
            <w:r/>
            <w:r>
              <w:rPr>
                <w:rFonts w:ascii="Times New Roman" w:hAnsi="Times New Roman"/>
                <w:b w:val="0"/>
                <w:sz w:val="20"/>
              </w:rPr>
              <w:t>Linear Regression</w:t>
            </w:r>
          </w:p>
        </w:tc>
        <w:tc>
          <w:tcPr>
            <w:tcW w:type="dxa" w:w="2436"/>
            <w:vAlign w:val="center"/>
          </w:tcPr>
          <w:p>
            <w:pPr>
              <w:jc w:val="center"/>
            </w:pPr>
            <w:r/>
            <w:r>
              <w:rPr>
                <w:rFonts w:ascii="Times New Roman" w:hAnsi="Times New Roman"/>
                <w:b w:val="0"/>
                <w:sz w:val="20"/>
              </w:rPr>
              <w:t>Q11 → Q19</w:t>
            </w:r>
          </w:p>
        </w:tc>
        <w:tc>
          <w:tcPr>
            <w:tcW w:type="dxa" w:w="2436"/>
            <w:vAlign w:val="center"/>
          </w:tcPr>
          <w:p>
            <w:pPr>
              <w:jc w:val="center"/>
            </w:pPr>
            <w:r/>
            <w:r>
              <w:rPr>
                <w:rFonts w:ascii="Times New Roman" w:hAnsi="Times New Roman"/>
                <w:b w:val="0"/>
                <w:sz w:val="20"/>
              </w:rPr>
              <w:t>To examine whether purchasing after prominent placement predicts impulse purchases.</w:t>
            </w:r>
          </w:p>
        </w:tc>
      </w:tr>
      <w:tr>
        <w:tc>
          <w:tcPr>
            <w:tcW w:type="dxa" w:w="2436"/>
            <w:vAlign w:val="center"/>
          </w:tcPr>
          <w:p>
            <w:pPr>
              <w:jc w:val="center"/>
            </w:pPr>
            <w:r/>
            <w:r>
              <w:rPr>
                <w:rFonts w:ascii="Times New Roman" w:hAnsi="Times New Roman"/>
                <w:b w:val="0"/>
                <w:sz w:val="20"/>
              </w:rPr>
              <w:t>4</w:t>
            </w:r>
          </w:p>
        </w:tc>
        <w:tc>
          <w:tcPr>
            <w:tcW w:type="dxa" w:w="2436"/>
            <w:vAlign w:val="center"/>
          </w:tcPr>
          <w:p>
            <w:pPr>
              <w:jc w:val="center"/>
            </w:pPr>
            <w:r/>
            <w:r>
              <w:rPr>
                <w:rFonts w:ascii="Times New Roman" w:hAnsi="Times New Roman"/>
                <w:b w:val="0"/>
                <w:sz w:val="20"/>
              </w:rPr>
              <w:t>Multiple Regression</w:t>
            </w:r>
          </w:p>
        </w:tc>
        <w:tc>
          <w:tcPr>
            <w:tcW w:type="dxa" w:w="2436"/>
            <w:vAlign w:val="center"/>
          </w:tcPr>
          <w:p>
            <w:pPr>
              <w:jc w:val="center"/>
            </w:pPr>
            <w:r/>
            <w:r>
              <w:rPr>
                <w:rFonts w:ascii="Times New Roman" w:hAnsi="Times New Roman"/>
                <w:b w:val="0"/>
                <w:sz w:val="20"/>
              </w:rPr>
              <w:t>Q7, Q11, Q17 → Q19</w:t>
            </w:r>
          </w:p>
        </w:tc>
        <w:tc>
          <w:tcPr>
            <w:tcW w:type="dxa" w:w="2436"/>
            <w:vAlign w:val="center"/>
          </w:tcPr>
          <w:p>
            <w:pPr>
              <w:jc w:val="center"/>
            </w:pPr>
            <w:r/>
            <w:r>
              <w:rPr>
                <w:rFonts w:ascii="Times New Roman" w:hAnsi="Times New Roman"/>
                <w:b w:val="0"/>
                <w:sz w:val="20"/>
              </w:rPr>
              <w:t>To examine the combined effect of selected product-placement variables on impulse purchases.</w:t>
            </w:r>
          </w:p>
        </w:tc>
      </w:tr>
      <w:tr>
        <w:tc>
          <w:tcPr>
            <w:tcW w:type="dxa" w:w="2436"/>
            <w:vAlign w:val="center"/>
          </w:tcPr>
          <w:p>
            <w:pPr>
              <w:jc w:val="center"/>
            </w:pPr>
            <w:r/>
            <w:r>
              <w:rPr>
                <w:rFonts w:ascii="Times New Roman" w:hAnsi="Times New Roman"/>
                <w:b w:val="0"/>
                <w:sz w:val="20"/>
              </w:rPr>
              <w:t>5</w:t>
            </w:r>
          </w:p>
        </w:tc>
        <w:tc>
          <w:tcPr>
            <w:tcW w:type="dxa" w:w="2436"/>
            <w:vAlign w:val="center"/>
          </w:tcPr>
          <w:p>
            <w:pPr>
              <w:jc w:val="center"/>
            </w:pPr>
            <w:r/>
            <w:r>
              <w:rPr>
                <w:rFonts w:ascii="Times New Roman" w:hAnsi="Times New Roman"/>
                <w:b w:val="0"/>
                <w:sz w:val="20"/>
              </w:rPr>
              <w:t>One-Sample t-Test</w:t>
            </w:r>
          </w:p>
        </w:tc>
        <w:tc>
          <w:tcPr>
            <w:tcW w:type="dxa" w:w="2436"/>
            <w:vAlign w:val="center"/>
          </w:tcPr>
          <w:p>
            <w:pPr>
              <w:jc w:val="center"/>
            </w:pPr>
            <w:r/>
            <w:r>
              <w:rPr>
                <w:rFonts w:ascii="Times New Roman" w:hAnsi="Times New Roman"/>
                <w:b w:val="0"/>
                <w:sz w:val="20"/>
              </w:rPr>
              <w:t>Q30, Test Value = 3</w:t>
            </w:r>
          </w:p>
        </w:tc>
        <w:tc>
          <w:tcPr>
            <w:tcW w:type="dxa" w:w="2436"/>
            <w:vAlign w:val="center"/>
          </w:tcPr>
          <w:p>
            <w:pPr>
              <w:jc w:val="center"/>
            </w:pPr>
            <w:r/>
            <w:r>
              <w:rPr>
                <w:rFonts w:ascii="Times New Roman" w:hAnsi="Times New Roman"/>
                <w:b w:val="0"/>
                <w:sz w:val="20"/>
              </w:rPr>
              <w:t>To compare the mean overall product-placement influence with the neutral value.</w:t>
            </w:r>
          </w:p>
        </w:tc>
      </w:tr>
      <w:tr>
        <w:tc>
          <w:tcPr>
            <w:tcW w:type="dxa" w:w="2436"/>
            <w:vAlign w:val="center"/>
          </w:tcPr>
          <w:p>
            <w:pPr>
              <w:jc w:val="center"/>
            </w:pPr>
            <w:r/>
            <w:r>
              <w:rPr>
                <w:rFonts w:ascii="Times New Roman" w:hAnsi="Times New Roman"/>
                <w:b w:val="0"/>
                <w:sz w:val="20"/>
              </w:rPr>
              <w:t>6</w:t>
            </w:r>
          </w:p>
        </w:tc>
        <w:tc>
          <w:tcPr>
            <w:tcW w:type="dxa" w:w="2436"/>
            <w:vAlign w:val="center"/>
          </w:tcPr>
          <w:p>
            <w:pPr>
              <w:jc w:val="center"/>
            </w:pPr>
            <w:r/>
            <w:r>
              <w:rPr>
                <w:rFonts w:ascii="Times New Roman" w:hAnsi="Times New Roman"/>
                <w:b w:val="0"/>
                <w:sz w:val="20"/>
              </w:rPr>
              <w:t>Paired-Samples t-Test</w:t>
            </w:r>
          </w:p>
        </w:tc>
        <w:tc>
          <w:tcPr>
            <w:tcW w:type="dxa" w:w="2436"/>
            <w:vAlign w:val="center"/>
          </w:tcPr>
          <w:p>
            <w:pPr>
              <w:jc w:val="center"/>
            </w:pPr>
            <w:r/>
            <w:r>
              <w:rPr>
                <w:rFonts w:ascii="Times New Roman" w:hAnsi="Times New Roman"/>
                <w:b w:val="0"/>
                <w:sz w:val="20"/>
              </w:rPr>
              <w:t>Product Placement Score ↔ Impulse Buying Score</w:t>
            </w:r>
          </w:p>
        </w:tc>
        <w:tc>
          <w:tcPr>
            <w:tcW w:type="dxa" w:w="2436"/>
            <w:vAlign w:val="center"/>
          </w:tcPr>
          <w:p>
            <w:pPr>
              <w:jc w:val="center"/>
            </w:pPr>
            <w:r/>
            <w:r>
              <w:rPr>
                <w:rFonts w:ascii="Times New Roman" w:hAnsi="Times New Roman"/>
                <w:b w:val="0"/>
                <w:sz w:val="20"/>
              </w:rPr>
              <w:t>To compare the two related composite scores.</w:t>
            </w:r>
          </w:p>
        </w:tc>
      </w:tr>
    </w:tbl>
    <w:p/>
    <w:p>
      <w:pPr>
        <w:pStyle w:val="Heading1"/>
      </w:pPr>
      <w:r>
        <w:t>3. GENERAL SPSS WORKFLOW</w:t>
      </w:r>
    </w:p>
    <w:p>
      <w:pPr>
        <w:pStyle w:val="ListNumber"/>
      </w:pPr>
      <w:r>
        <w:t>Prepare the questionnaire response file in Excel/CSV format.</w:t>
      </w:r>
    </w:p>
    <w:p>
      <w:pPr>
        <w:pStyle w:val="ListNumber"/>
      </w:pPr>
      <w:r>
        <w:t>Import the data into SPSS Data View.</w:t>
      </w:r>
    </w:p>
    <w:p>
      <w:pPr>
        <w:pStyle w:val="ListNumber"/>
      </w:pPr>
      <w:r>
        <w:t>Create variables in Variable View and assign suitable numeric measurement levels.</w:t>
      </w:r>
    </w:p>
    <w:p>
      <w:pPr>
        <w:pStyle w:val="ListNumber"/>
      </w:pPr>
      <w:r>
        <w:t>Convert the Likert responses in Q21–Q30 into numerical codes from 1 to 5.</w:t>
      </w:r>
    </w:p>
    <w:p>
      <w:pPr>
        <w:pStyle w:val="ListNumber"/>
      </w:pPr>
      <w:r>
        <w:t>Create the required composite scores for the paired-samples t-test.</w:t>
      </w:r>
    </w:p>
    <w:p>
      <w:pPr>
        <w:pStyle w:val="ListNumber"/>
      </w:pPr>
      <w:r>
        <w:t>Select the required analysis from the Analyze menu.</w:t>
      </w:r>
    </w:p>
    <w:p>
      <w:pPr>
        <w:pStyle w:val="ListNumber"/>
      </w:pPr>
      <w:r>
        <w:t>Move the mapped variables into the appropriate variable boxes.</w:t>
      </w:r>
    </w:p>
    <w:p>
      <w:pPr>
        <w:pStyle w:val="ListNumber"/>
      </w:pPr>
      <w:r>
        <w:t>Select the required statistical options, such as Pearson, Spearman, two-tailed testing, Enter method or Test Value = 3.</w:t>
      </w:r>
    </w:p>
    <w:p>
      <w:pPr>
        <w:pStyle w:val="ListNumber"/>
      </w:pPr>
      <w:r>
        <w:t>Run the analysis and examine the output tables.</w:t>
      </w:r>
    </w:p>
    <w:p>
      <w:pPr>
        <w:pStyle w:val="ListNumber"/>
      </w:pPr>
      <w:r>
        <w:t>Compare the p-value with 0.05 and write the interpretation.</w:t>
      </w:r>
    </w:p>
    <w:p>
      <w:pPr>
        <w:pStyle w:val="ListNumber"/>
      </w:pPr>
      <w:r>
        <w:t>Record the output in the report without changing the SPSS values.</w:t>
      </w:r>
    </w:p>
    <w:p>
      <w:r>
        <w:br w:type="page"/>
      </w:r>
    </w:p>
    <w:p>
      <w:pPr>
        <w:pStyle w:val="Heading1"/>
      </w:pPr>
      <w:r>
        <w:t>4. LINEAR CORRELATION – PEARSON</w:t>
      </w:r>
    </w:p>
    <w:p>
      <w:pPr>
        <w:pStyle w:val="Heading2"/>
      </w:pPr>
      <w:r>
        <w:t>A. Question / Research Problem</w:t>
      </w:r>
    </w:p>
    <w:p>
      <w:r>
        <w:t>Find whether there is a significant relationship between attractive product displays catching attention and the number of impulse purchases per month.</w:t>
      </w:r>
    </w:p>
    <w:p>
      <w:pPr>
        <w:pStyle w:val="Heading2"/>
      </w:pPr>
      <w:r>
        <w:t>B. Variables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Role</w:t>
            </w:r>
          </w:p>
        </w:tc>
        <w:tc>
          <w:tcPr>
            <w:tcW w:type="dxa" w:w="4873"/>
            <w:shd w:fill="D9EAF7"/>
            <w:vAlign w:val="center"/>
          </w:tcPr>
          <w:p>
            <w:pPr>
              <w:jc w:val="center"/>
            </w:pPr>
            <w:r/>
            <w:r>
              <w:rPr>
                <w:rFonts w:ascii="Times New Roman" w:hAnsi="Times New Roman"/>
                <w:b/>
                <w:sz w:val="20"/>
              </w:rPr>
              <w:t>Variable</w:t>
            </w:r>
          </w:p>
        </w:tc>
      </w:tr>
      <w:tr>
        <w:tc>
          <w:tcPr>
            <w:tcW w:type="dxa" w:w="4873"/>
            <w:vAlign w:val="center"/>
          </w:tcPr>
          <w:p>
            <w:pPr>
              <w:jc w:val="center"/>
            </w:pPr>
            <w:r/>
            <w:r>
              <w:rPr>
                <w:rFonts w:ascii="Times New Roman" w:hAnsi="Times New Roman"/>
                <w:b w:val="0"/>
                <w:sz w:val="20"/>
              </w:rPr>
              <w:t>Independent / Pair 1</w:t>
            </w:r>
          </w:p>
        </w:tc>
        <w:tc>
          <w:tcPr>
            <w:tcW w:type="dxa" w:w="4873"/>
            <w:vAlign w:val="center"/>
          </w:tcPr>
          <w:p>
            <w:pPr>
              <w:jc w:val="center"/>
            </w:pPr>
            <w:r/>
            <w:r>
              <w:rPr>
                <w:rFonts w:ascii="Times New Roman" w:hAnsi="Times New Roman"/>
                <w:b w:val="0"/>
                <w:sz w:val="20"/>
              </w:rPr>
              <w:t>Q7 – How many times do attractive product displays catch your attention in a month?</w:t>
            </w:r>
          </w:p>
        </w:tc>
      </w:tr>
      <w:tr>
        <w:tc>
          <w:tcPr>
            <w:tcW w:type="dxa" w:w="4873"/>
            <w:vAlign w:val="center"/>
          </w:tcPr>
          <w:p>
            <w:pPr>
              <w:jc w:val="center"/>
            </w:pPr>
            <w:r/>
            <w:r>
              <w:rPr>
                <w:rFonts w:ascii="Times New Roman" w:hAnsi="Times New Roman"/>
                <w:b w:val="0"/>
                <w:sz w:val="20"/>
              </w:rPr>
              <w:t>Dependent / Pair 2</w:t>
            </w:r>
          </w:p>
        </w:tc>
        <w:tc>
          <w:tcPr>
            <w:tcW w:type="dxa" w:w="4873"/>
            <w:vAlign w:val="center"/>
          </w:tcPr>
          <w:p>
            <w:pPr>
              <w:jc w:val="center"/>
            </w:pPr>
            <w:r/>
            <w:r>
              <w:rPr>
                <w:rFonts w:ascii="Times New Roman" w:hAnsi="Times New Roman"/>
                <w:b w:val="0"/>
                <w:sz w:val="20"/>
              </w:rPr>
              <w:t>Q19 – How many impulse purchases do you make in a typical month?</w:t>
            </w:r>
          </w:p>
        </w:tc>
      </w:tr>
    </w:tbl>
    <w:p/>
    <w:p>
      <w:pPr>
        <w:pStyle w:val="Heading2"/>
      </w:pPr>
      <w:r>
        <w:t>C. Hypothesis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Hypothesis</w:t>
            </w:r>
          </w:p>
        </w:tc>
        <w:tc>
          <w:tcPr>
            <w:tcW w:type="dxa" w:w="4873"/>
            <w:shd w:fill="D9EAF7"/>
            <w:vAlign w:val="center"/>
          </w:tcPr>
          <w:p>
            <w:pPr>
              <w:jc w:val="center"/>
            </w:pPr>
            <w:r/>
            <w:r>
              <w:rPr>
                <w:rFonts w:ascii="Times New Roman" w:hAnsi="Times New Roman"/>
                <w:b/>
                <w:sz w:val="20"/>
              </w:rPr>
              <w:t>Statement</w:t>
            </w:r>
          </w:p>
        </w:tc>
      </w:tr>
      <w:tr>
        <w:tc>
          <w:tcPr>
            <w:tcW w:type="dxa" w:w="4873"/>
            <w:vAlign w:val="center"/>
          </w:tcPr>
          <w:p>
            <w:pPr>
              <w:jc w:val="center"/>
            </w:pPr>
            <w:r/>
            <w:r>
              <w:rPr>
                <w:rFonts w:ascii="Times New Roman" w:hAnsi="Times New Roman"/>
                <w:b w:val="0"/>
                <w:sz w:val="20"/>
              </w:rPr>
              <w:t>H₀ (Null)</w:t>
            </w:r>
          </w:p>
        </w:tc>
        <w:tc>
          <w:tcPr>
            <w:tcW w:type="dxa" w:w="4873"/>
            <w:vAlign w:val="center"/>
          </w:tcPr>
          <w:p>
            <w:pPr>
              <w:jc w:val="center"/>
            </w:pPr>
            <w:r/>
            <w:r>
              <w:rPr>
                <w:rFonts w:ascii="Times New Roman" w:hAnsi="Times New Roman"/>
                <w:b w:val="0"/>
                <w:sz w:val="20"/>
              </w:rPr>
              <w:t>There is no significant relationship between attractive product displays catching attention and impulse purchases per month.</w:t>
            </w:r>
          </w:p>
        </w:tc>
      </w:tr>
      <w:tr>
        <w:tc>
          <w:tcPr>
            <w:tcW w:type="dxa" w:w="4873"/>
            <w:vAlign w:val="center"/>
          </w:tcPr>
          <w:p>
            <w:pPr>
              <w:jc w:val="center"/>
            </w:pPr>
            <w:r/>
            <w:r>
              <w:rPr>
                <w:rFonts w:ascii="Times New Roman" w:hAnsi="Times New Roman"/>
                <w:b w:val="0"/>
                <w:sz w:val="20"/>
              </w:rPr>
              <w:t>H₁ (Alternative)</w:t>
            </w:r>
          </w:p>
        </w:tc>
        <w:tc>
          <w:tcPr>
            <w:tcW w:type="dxa" w:w="4873"/>
            <w:vAlign w:val="center"/>
          </w:tcPr>
          <w:p>
            <w:pPr>
              <w:jc w:val="center"/>
            </w:pPr>
            <w:r/>
            <w:r>
              <w:rPr>
                <w:rFonts w:ascii="Times New Roman" w:hAnsi="Times New Roman"/>
                <w:b w:val="0"/>
                <w:sz w:val="20"/>
              </w:rPr>
              <w:t>There is a significant relationship between attractive product displays catching attention and impulse purchases per month.</w:t>
            </w:r>
          </w:p>
        </w:tc>
      </w:tr>
    </w:tbl>
    <w:p/>
    <w:p>
      <w:pPr>
        <w:pStyle w:val="Heading2"/>
      </w:pPr>
      <w:r>
        <w:t>D. SPSS Output – Key Values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Statistic</w:t>
            </w:r>
          </w:p>
        </w:tc>
        <w:tc>
          <w:tcPr>
            <w:tcW w:type="dxa" w:w="4873"/>
            <w:shd w:fill="D9EAF7"/>
            <w:vAlign w:val="center"/>
          </w:tcPr>
          <w:p>
            <w:pPr>
              <w:jc w:val="center"/>
            </w:pPr>
            <w:r/>
            <w:r>
              <w:rPr>
                <w:rFonts w:ascii="Times New Roman" w:hAnsi="Times New Roman"/>
                <w:b/>
                <w:sz w:val="20"/>
              </w:rPr>
              <w:t>Value</w:t>
            </w:r>
          </w:p>
        </w:tc>
      </w:tr>
      <w:tr>
        <w:tc>
          <w:tcPr>
            <w:tcW w:type="dxa" w:w="4873"/>
            <w:vAlign w:val="center"/>
          </w:tcPr>
          <w:p>
            <w:pPr>
              <w:jc w:val="center"/>
            </w:pPr>
            <w:r/>
            <w:r>
              <w:rPr>
                <w:rFonts w:ascii="Times New Roman" w:hAnsi="Times New Roman"/>
                <w:b w:val="0"/>
                <w:sz w:val="20"/>
              </w:rPr>
              <w:t>Pearson Correlation (r)</w:t>
            </w:r>
          </w:p>
        </w:tc>
        <w:tc>
          <w:tcPr>
            <w:tcW w:type="dxa" w:w="4873"/>
            <w:vAlign w:val="center"/>
          </w:tcPr>
          <w:p>
            <w:pPr>
              <w:jc w:val="center"/>
            </w:pPr>
            <w:r/>
            <w:r>
              <w:rPr>
                <w:rFonts w:ascii="Times New Roman" w:hAnsi="Times New Roman"/>
                <w:b w:val="0"/>
                <w:sz w:val="20"/>
              </w:rPr>
              <w:t>−0.014</w:t>
            </w:r>
          </w:p>
        </w:tc>
      </w:tr>
      <w:tr>
        <w:tc>
          <w:tcPr>
            <w:tcW w:type="dxa" w:w="4873"/>
            <w:vAlign w:val="center"/>
          </w:tcPr>
          <w:p>
            <w:pPr>
              <w:jc w:val="center"/>
            </w:pPr>
            <w:r/>
            <w:r>
              <w:rPr>
                <w:rFonts w:ascii="Times New Roman" w:hAnsi="Times New Roman"/>
                <w:b w:val="0"/>
                <w:sz w:val="20"/>
              </w:rPr>
              <w:t>Sig. (2-tailed)</w:t>
            </w:r>
          </w:p>
        </w:tc>
        <w:tc>
          <w:tcPr>
            <w:tcW w:type="dxa" w:w="4873"/>
            <w:vAlign w:val="center"/>
          </w:tcPr>
          <w:p>
            <w:pPr>
              <w:jc w:val="center"/>
            </w:pPr>
            <w:r/>
            <w:r>
              <w:rPr>
                <w:rFonts w:ascii="Times New Roman" w:hAnsi="Times New Roman"/>
                <w:b w:val="0"/>
                <w:sz w:val="20"/>
              </w:rPr>
              <w:t>0.925</w:t>
            </w:r>
          </w:p>
        </w:tc>
      </w:tr>
      <w:tr>
        <w:tc>
          <w:tcPr>
            <w:tcW w:type="dxa" w:w="4873"/>
            <w:vAlign w:val="center"/>
          </w:tcPr>
          <w:p>
            <w:pPr>
              <w:jc w:val="center"/>
            </w:pPr>
            <w:r/>
            <w:r>
              <w:rPr>
                <w:rFonts w:ascii="Times New Roman" w:hAnsi="Times New Roman"/>
                <w:b w:val="0"/>
                <w:sz w:val="20"/>
              </w:rPr>
              <w:t>N</w:t>
            </w:r>
          </w:p>
        </w:tc>
        <w:tc>
          <w:tcPr>
            <w:tcW w:type="dxa" w:w="4873"/>
            <w:vAlign w:val="center"/>
          </w:tcPr>
          <w:p>
            <w:pPr>
              <w:jc w:val="center"/>
            </w:pPr>
            <w:r/>
            <w:r>
              <w:rPr>
                <w:rFonts w:ascii="Times New Roman" w:hAnsi="Times New Roman"/>
                <w:b w:val="0"/>
                <w:sz w:val="20"/>
              </w:rPr>
              <w:t>50</w:t>
            </w:r>
          </w:p>
        </w:tc>
      </w:tr>
    </w:tbl>
    <w:p/>
    <w:p>
      <w:pPr>
        <w:pStyle w:val="Heading2"/>
      </w:pPr>
      <w:r>
        <w:t>F. SPSS Procedure – Step by Step</w:t>
      </w:r>
    </w:p>
    <w:p>
      <w:pPr>
        <w:pStyle w:val="ListNumber"/>
      </w:pPr>
      <w:r>
        <w:t>Open the SPSS data file.</w:t>
      </w:r>
    </w:p>
    <w:p>
      <w:pPr>
        <w:pStyle w:val="ListNumber"/>
      </w:pPr>
      <w:r>
        <w:t>Create numeric variables X and Y and label them as Q7 and Q19.</w:t>
      </w:r>
    </w:p>
    <w:p>
      <w:pPr>
        <w:pStyle w:val="ListNumber"/>
      </w:pPr>
      <w:r>
        <w:t>Enter/import the 50 responses into Data View.</w:t>
      </w:r>
    </w:p>
    <w:p>
      <w:pPr>
        <w:pStyle w:val="ListNumber"/>
      </w:pPr>
      <w:r>
        <w:t>Go to Analyze → Correlate → Bivariate.</w:t>
      </w:r>
    </w:p>
    <w:p>
      <w:pPr>
        <w:pStyle w:val="ListNumber"/>
      </w:pPr>
      <w:r>
        <w:t>Move Q7 and Q19 into the Variables box.</w:t>
      </w:r>
    </w:p>
    <w:p>
      <w:pPr>
        <w:pStyle w:val="ListNumber"/>
      </w:pPr>
      <w:r>
        <w:t>Select Pearson and Two-tailed.</w:t>
      </w:r>
    </w:p>
    <w:p>
      <w:pPr>
        <w:pStyle w:val="ListNumber"/>
      </w:pPr>
      <w:r>
        <w:t>Click OK to generate the output.</w:t>
      </w:r>
    </w:p>
    <w:p>
      <w:pPr>
        <w:pStyle w:val="Heading2"/>
      </w:pPr>
      <w:r>
        <w:t>G. Interpretation</w:t>
      </w:r>
    </w:p>
    <w:p>
      <w:r>
        <w:t>The Pearson correlation coefficient is −0.014, indicating a very weak negative relationship between attractive product-display attention and impulse purchases. The significance value is 0.925, which is greater than 0.05. Therefore, the relationship is not statistically significant at the 5% level. The null hypothesis is not rejected.</w:t>
      </w:r>
    </w:p>
    <w:p>
      <w:pPr>
        <w:pStyle w:val="Heading2"/>
      </w:pPr>
      <w:r>
        <w:t>H. Decision</w:t>
      </w:r>
    </w:p>
    <w:p>
      <w:r>
        <w:t>Decision: Based on the reported t-test output, the p-value is greater than 0.05. Therefore, the null hypothesis is not rejected.</w:t>
      </w:r>
    </w:p>
    <w:p>
      <w:r>
        <w:t>Note: The numerical output in this section follows the submitted SPSS project output/report and is retained consistently throughout this document.</w:t>
      </w:r>
    </w:p>
    <w:p>
      <w:r>
        <w:br w:type="page"/>
      </w:r>
    </w:p>
    <w:p>
      <w:pPr>
        <w:pStyle w:val="Heading1"/>
      </w:pPr>
      <w:r>
        <w:t>5. RANK CORRELATION – SPEARMAN</w:t>
      </w:r>
    </w:p>
    <w:p>
      <w:pPr>
        <w:pStyle w:val="Heading2"/>
      </w:pPr>
      <w:r>
        <w:t>A. Question / Research Problem</w:t>
      </w:r>
    </w:p>
    <w:p>
      <w:r>
        <w:t>Find the relationship between exceeding the planned shopping budget and regret from impulse purchases.</w:t>
      </w:r>
    </w:p>
    <w:p>
      <w:pPr>
        <w:pStyle w:val="Heading2"/>
      </w:pPr>
      <w:r>
        <w:t>B. Variables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Role</w:t>
            </w:r>
          </w:p>
        </w:tc>
        <w:tc>
          <w:tcPr>
            <w:tcW w:type="dxa" w:w="4873"/>
            <w:shd w:fill="D9EAF7"/>
            <w:vAlign w:val="center"/>
          </w:tcPr>
          <w:p>
            <w:pPr>
              <w:jc w:val="center"/>
            </w:pPr>
            <w:r/>
            <w:r>
              <w:rPr>
                <w:rFonts w:ascii="Times New Roman" w:hAnsi="Times New Roman"/>
                <w:b/>
                <w:sz w:val="20"/>
              </w:rPr>
              <w:t>Variable</w:t>
            </w:r>
          </w:p>
        </w:tc>
      </w:tr>
      <w:tr>
        <w:tc>
          <w:tcPr>
            <w:tcW w:type="dxa" w:w="4873"/>
            <w:vAlign w:val="center"/>
          </w:tcPr>
          <w:p>
            <w:pPr>
              <w:jc w:val="center"/>
            </w:pPr>
            <w:r/>
            <w:r>
              <w:rPr>
                <w:rFonts w:ascii="Times New Roman" w:hAnsi="Times New Roman"/>
                <w:b w:val="0"/>
                <w:sz w:val="20"/>
              </w:rPr>
              <w:t>Independent / Pair 1</w:t>
            </w:r>
          </w:p>
        </w:tc>
        <w:tc>
          <w:tcPr>
            <w:tcW w:type="dxa" w:w="4873"/>
            <w:vAlign w:val="center"/>
          </w:tcPr>
          <w:p>
            <w:pPr>
              <w:jc w:val="center"/>
            </w:pPr>
            <w:r/>
            <w:r>
              <w:rPr>
                <w:rFonts w:ascii="Times New Roman" w:hAnsi="Times New Roman"/>
                <w:b w:val="0"/>
                <w:sz w:val="20"/>
              </w:rPr>
              <w:t>Q13 – How many times do you exceed your planned shopping budget in a month?</w:t>
            </w:r>
          </w:p>
        </w:tc>
      </w:tr>
      <w:tr>
        <w:tc>
          <w:tcPr>
            <w:tcW w:type="dxa" w:w="4873"/>
            <w:vAlign w:val="center"/>
          </w:tcPr>
          <w:p>
            <w:pPr>
              <w:jc w:val="center"/>
            </w:pPr>
            <w:r/>
            <w:r>
              <w:rPr>
                <w:rFonts w:ascii="Times New Roman" w:hAnsi="Times New Roman"/>
                <w:b w:val="0"/>
                <w:sz w:val="20"/>
              </w:rPr>
              <w:t>Dependent / Pair 2</w:t>
            </w:r>
          </w:p>
        </w:tc>
        <w:tc>
          <w:tcPr>
            <w:tcW w:type="dxa" w:w="4873"/>
            <w:vAlign w:val="center"/>
          </w:tcPr>
          <w:p>
            <w:pPr>
              <w:jc w:val="center"/>
            </w:pPr>
            <w:r/>
            <w:r>
              <w:rPr>
                <w:rFonts w:ascii="Times New Roman" w:hAnsi="Times New Roman"/>
                <w:b w:val="0"/>
                <w:sz w:val="20"/>
              </w:rPr>
              <w:t>Q20 – How many times do you regret an impulse purchase in a month?</w:t>
            </w:r>
          </w:p>
        </w:tc>
      </w:tr>
    </w:tbl>
    <w:p/>
    <w:p>
      <w:pPr>
        <w:pStyle w:val="Heading2"/>
      </w:pPr>
      <w:r>
        <w:t>C. Hypothesis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Hypothesis</w:t>
            </w:r>
          </w:p>
        </w:tc>
        <w:tc>
          <w:tcPr>
            <w:tcW w:type="dxa" w:w="4873"/>
            <w:shd w:fill="D9EAF7"/>
            <w:vAlign w:val="center"/>
          </w:tcPr>
          <w:p>
            <w:pPr>
              <w:jc w:val="center"/>
            </w:pPr>
            <w:r/>
            <w:r>
              <w:rPr>
                <w:rFonts w:ascii="Times New Roman" w:hAnsi="Times New Roman"/>
                <w:b/>
                <w:sz w:val="20"/>
              </w:rPr>
              <w:t>Statement</w:t>
            </w:r>
          </w:p>
        </w:tc>
      </w:tr>
      <w:tr>
        <w:tc>
          <w:tcPr>
            <w:tcW w:type="dxa" w:w="4873"/>
            <w:vAlign w:val="center"/>
          </w:tcPr>
          <w:p>
            <w:pPr>
              <w:jc w:val="center"/>
            </w:pPr>
            <w:r/>
            <w:r>
              <w:rPr>
                <w:rFonts w:ascii="Times New Roman" w:hAnsi="Times New Roman"/>
                <w:b w:val="0"/>
                <w:sz w:val="20"/>
              </w:rPr>
              <w:t>H₀ (Null)</w:t>
            </w:r>
          </w:p>
        </w:tc>
        <w:tc>
          <w:tcPr>
            <w:tcW w:type="dxa" w:w="4873"/>
            <w:vAlign w:val="center"/>
          </w:tcPr>
          <w:p>
            <w:pPr>
              <w:jc w:val="center"/>
            </w:pPr>
            <w:r/>
            <w:r>
              <w:rPr>
                <w:rFonts w:ascii="Times New Roman" w:hAnsi="Times New Roman"/>
                <w:b w:val="0"/>
                <w:sz w:val="20"/>
              </w:rPr>
              <w:t>There is no significant relationship between exceeding the planned shopping budget and regret from impulse purchases.</w:t>
            </w:r>
          </w:p>
        </w:tc>
      </w:tr>
      <w:tr>
        <w:tc>
          <w:tcPr>
            <w:tcW w:type="dxa" w:w="4873"/>
            <w:vAlign w:val="center"/>
          </w:tcPr>
          <w:p>
            <w:pPr>
              <w:jc w:val="center"/>
            </w:pPr>
            <w:r/>
            <w:r>
              <w:rPr>
                <w:rFonts w:ascii="Times New Roman" w:hAnsi="Times New Roman"/>
                <w:b w:val="0"/>
                <w:sz w:val="20"/>
              </w:rPr>
              <w:t>H₁ (Alternative)</w:t>
            </w:r>
          </w:p>
        </w:tc>
        <w:tc>
          <w:tcPr>
            <w:tcW w:type="dxa" w:w="4873"/>
            <w:vAlign w:val="center"/>
          </w:tcPr>
          <w:p>
            <w:pPr>
              <w:jc w:val="center"/>
            </w:pPr>
            <w:r/>
            <w:r>
              <w:rPr>
                <w:rFonts w:ascii="Times New Roman" w:hAnsi="Times New Roman"/>
                <w:b w:val="0"/>
                <w:sz w:val="20"/>
              </w:rPr>
              <w:t>There is a significant relationship between exceeding the planned shopping budget and regret from impulse purchases.</w:t>
            </w:r>
          </w:p>
        </w:tc>
      </w:tr>
    </w:tbl>
    <w:p/>
    <w:p>
      <w:pPr>
        <w:pStyle w:val="Heading2"/>
      </w:pPr>
      <w:r>
        <w:t>D. SPSS Output – Key Values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Statistic</w:t>
            </w:r>
          </w:p>
        </w:tc>
        <w:tc>
          <w:tcPr>
            <w:tcW w:type="dxa" w:w="4873"/>
            <w:shd w:fill="D9EAF7"/>
            <w:vAlign w:val="center"/>
          </w:tcPr>
          <w:p>
            <w:pPr>
              <w:jc w:val="center"/>
            </w:pPr>
            <w:r/>
            <w:r>
              <w:rPr>
                <w:rFonts w:ascii="Times New Roman" w:hAnsi="Times New Roman"/>
                <w:b/>
                <w:sz w:val="20"/>
              </w:rPr>
              <w:t>Value</w:t>
            </w:r>
          </w:p>
        </w:tc>
      </w:tr>
      <w:tr>
        <w:tc>
          <w:tcPr>
            <w:tcW w:type="dxa" w:w="4873"/>
            <w:vAlign w:val="center"/>
          </w:tcPr>
          <w:p>
            <w:pPr>
              <w:jc w:val="center"/>
            </w:pPr>
            <w:r/>
            <w:r>
              <w:rPr>
                <w:rFonts w:ascii="Times New Roman" w:hAnsi="Times New Roman"/>
                <w:b w:val="0"/>
                <w:sz w:val="20"/>
              </w:rPr>
              <w:t>Spearman Correlation (ρ)</w:t>
            </w:r>
          </w:p>
        </w:tc>
        <w:tc>
          <w:tcPr>
            <w:tcW w:type="dxa" w:w="4873"/>
            <w:vAlign w:val="center"/>
          </w:tcPr>
          <w:p>
            <w:pPr>
              <w:jc w:val="center"/>
            </w:pPr>
            <w:r/>
            <w:r>
              <w:rPr>
                <w:rFonts w:ascii="Times New Roman" w:hAnsi="Times New Roman"/>
                <w:b w:val="0"/>
                <w:sz w:val="20"/>
              </w:rPr>
              <w:t>−0.101</w:t>
            </w:r>
          </w:p>
        </w:tc>
      </w:tr>
      <w:tr>
        <w:tc>
          <w:tcPr>
            <w:tcW w:type="dxa" w:w="4873"/>
            <w:vAlign w:val="center"/>
          </w:tcPr>
          <w:p>
            <w:pPr>
              <w:jc w:val="center"/>
            </w:pPr>
            <w:r/>
            <w:r>
              <w:rPr>
                <w:rFonts w:ascii="Times New Roman" w:hAnsi="Times New Roman"/>
                <w:b w:val="0"/>
                <w:sz w:val="20"/>
              </w:rPr>
              <w:t>Sig. (2-tailed)</w:t>
            </w:r>
          </w:p>
        </w:tc>
        <w:tc>
          <w:tcPr>
            <w:tcW w:type="dxa" w:w="4873"/>
            <w:vAlign w:val="center"/>
          </w:tcPr>
          <w:p>
            <w:pPr>
              <w:jc w:val="center"/>
            </w:pPr>
            <w:r/>
            <w:r>
              <w:rPr>
                <w:rFonts w:ascii="Times New Roman" w:hAnsi="Times New Roman"/>
                <w:b w:val="0"/>
                <w:sz w:val="20"/>
              </w:rPr>
              <w:t>0.486</w:t>
            </w:r>
          </w:p>
        </w:tc>
      </w:tr>
      <w:tr>
        <w:tc>
          <w:tcPr>
            <w:tcW w:type="dxa" w:w="4873"/>
            <w:vAlign w:val="center"/>
          </w:tcPr>
          <w:p>
            <w:pPr>
              <w:jc w:val="center"/>
            </w:pPr>
            <w:r/>
            <w:r>
              <w:rPr>
                <w:rFonts w:ascii="Times New Roman" w:hAnsi="Times New Roman"/>
                <w:b w:val="0"/>
                <w:sz w:val="20"/>
              </w:rPr>
              <w:t>N</w:t>
            </w:r>
          </w:p>
        </w:tc>
        <w:tc>
          <w:tcPr>
            <w:tcW w:type="dxa" w:w="4873"/>
            <w:vAlign w:val="center"/>
          </w:tcPr>
          <w:p>
            <w:pPr>
              <w:jc w:val="center"/>
            </w:pPr>
            <w:r/>
            <w:r>
              <w:rPr>
                <w:rFonts w:ascii="Times New Roman" w:hAnsi="Times New Roman"/>
                <w:b w:val="0"/>
                <w:sz w:val="20"/>
              </w:rPr>
              <w:t>50</w:t>
            </w:r>
          </w:p>
        </w:tc>
      </w:tr>
    </w:tbl>
    <w:p/>
    <w:p>
      <w:pPr>
        <w:pStyle w:val="Heading2"/>
      </w:pPr>
      <w:r>
        <w:t>F. SPSS Procedure – Step by Step</w:t>
      </w:r>
    </w:p>
    <w:p>
      <w:pPr>
        <w:pStyle w:val="ListNumber"/>
      </w:pPr>
      <w:r>
        <w:t>Open the SPSS data file.</w:t>
      </w:r>
    </w:p>
    <w:p>
      <w:pPr>
        <w:pStyle w:val="ListNumber"/>
      </w:pPr>
      <w:r>
        <w:t>Create variables X and Y and label them Q13 and Q20.</w:t>
      </w:r>
    </w:p>
    <w:p>
      <w:pPr>
        <w:pStyle w:val="ListNumber"/>
      </w:pPr>
      <w:r>
        <w:t>Enter/import the data into Data View.</w:t>
      </w:r>
    </w:p>
    <w:p>
      <w:pPr>
        <w:pStyle w:val="ListNumber"/>
      </w:pPr>
      <w:r>
        <w:t>Go to Analyze → Correlate → Bivariate.</w:t>
      </w:r>
    </w:p>
    <w:p>
      <w:pPr>
        <w:pStyle w:val="ListNumber"/>
      </w:pPr>
      <w:r>
        <w:t>Move Q13 and Q20 into the Variables box.</w:t>
      </w:r>
    </w:p>
    <w:p>
      <w:pPr>
        <w:pStyle w:val="ListNumber"/>
      </w:pPr>
      <w:r>
        <w:t>Select Spearman and Two-tailed.</w:t>
      </w:r>
    </w:p>
    <w:p>
      <w:pPr>
        <w:pStyle w:val="ListNumber"/>
      </w:pPr>
      <w:r>
        <w:t>Click OK to obtain the correlation output.</w:t>
      </w:r>
    </w:p>
    <w:p>
      <w:pPr>
        <w:pStyle w:val="Heading2"/>
      </w:pPr>
      <w:r>
        <w:t>G. Interpretation</w:t>
      </w:r>
    </w:p>
    <w:p>
      <w:r>
        <w:t>The Spearman correlation coefficient is −0.101, indicating a very weak negative relationship between exceeding the planned shopping budget and regret from impulse purchases. The significance value is 0.486, which is greater than 0.05. Therefore, the relationship is not statistically significant at the 5% level. The null hypothesis is not rejected.</w:t>
      </w:r>
    </w:p>
    <w:p>
      <w:pPr>
        <w:pStyle w:val="Heading2"/>
      </w:pPr>
      <w:r>
        <w:t>H. Decision</w:t>
      </w:r>
    </w:p>
    <w:p>
      <w:r>
        <w:t>Decision: Based on the reported t-test output, the p-value is greater than 0.05. Therefore, the null hypothesis is not rejected.</w:t>
      </w:r>
    </w:p>
    <w:p>
      <w:r>
        <w:t>Note: The numerical output in this section follows the submitted SPSS project output/report and is retained consistently throughout this document.</w:t>
      </w:r>
    </w:p>
    <w:p>
      <w:r>
        <w:br w:type="page"/>
      </w:r>
    </w:p>
    <w:p>
      <w:pPr>
        <w:pStyle w:val="Heading1"/>
      </w:pPr>
      <w:r>
        <w:t>6. LINEAR REGRESSION</w:t>
      </w:r>
    </w:p>
    <w:p>
      <w:pPr>
        <w:pStyle w:val="Heading2"/>
      </w:pPr>
      <w:r>
        <w:t>A. Question / Research Problem</w:t>
      </w:r>
    </w:p>
    <w:p>
      <w:r>
        <w:t>Find whether purchasing a product after noticing its prominent placement significantly influences the number of impulse purchases made per month.</w:t>
      </w:r>
    </w:p>
    <w:p>
      <w:pPr>
        <w:pStyle w:val="Heading2"/>
      </w:pPr>
      <w:r>
        <w:t>B. Variables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Role</w:t>
            </w:r>
          </w:p>
        </w:tc>
        <w:tc>
          <w:tcPr>
            <w:tcW w:type="dxa" w:w="4873"/>
            <w:shd w:fill="D9EAF7"/>
            <w:vAlign w:val="center"/>
          </w:tcPr>
          <w:p>
            <w:pPr>
              <w:jc w:val="center"/>
            </w:pPr>
            <w:r/>
            <w:r>
              <w:rPr>
                <w:rFonts w:ascii="Times New Roman" w:hAnsi="Times New Roman"/>
                <w:b/>
                <w:sz w:val="20"/>
              </w:rPr>
              <w:t>Variable</w:t>
            </w:r>
          </w:p>
        </w:tc>
      </w:tr>
      <w:tr>
        <w:tc>
          <w:tcPr>
            <w:tcW w:type="dxa" w:w="4873"/>
            <w:vAlign w:val="center"/>
          </w:tcPr>
          <w:p>
            <w:pPr>
              <w:jc w:val="center"/>
            </w:pPr>
            <w:r/>
            <w:r>
              <w:rPr>
                <w:rFonts w:ascii="Times New Roman" w:hAnsi="Times New Roman"/>
                <w:b w:val="0"/>
                <w:sz w:val="20"/>
              </w:rPr>
              <w:t>Independent / Pair 1</w:t>
            </w:r>
          </w:p>
        </w:tc>
        <w:tc>
          <w:tcPr>
            <w:tcW w:type="dxa" w:w="4873"/>
            <w:vAlign w:val="center"/>
          </w:tcPr>
          <w:p>
            <w:pPr>
              <w:jc w:val="center"/>
            </w:pPr>
            <w:r/>
            <w:r>
              <w:rPr>
                <w:rFonts w:ascii="Times New Roman" w:hAnsi="Times New Roman"/>
                <w:b w:val="0"/>
                <w:sz w:val="20"/>
              </w:rPr>
              <w:t>Q11 – How many times do you purchase a product after noticing its prominent placement?</w:t>
            </w:r>
          </w:p>
        </w:tc>
      </w:tr>
      <w:tr>
        <w:tc>
          <w:tcPr>
            <w:tcW w:type="dxa" w:w="4873"/>
            <w:vAlign w:val="center"/>
          </w:tcPr>
          <w:p>
            <w:pPr>
              <w:jc w:val="center"/>
            </w:pPr>
            <w:r/>
            <w:r>
              <w:rPr>
                <w:rFonts w:ascii="Times New Roman" w:hAnsi="Times New Roman"/>
                <w:b w:val="0"/>
                <w:sz w:val="20"/>
              </w:rPr>
              <w:t>Dependent / Pair 2</w:t>
            </w:r>
          </w:p>
        </w:tc>
        <w:tc>
          <w:tcPr>
            <w:tcW w:type="dxa" w:w="4873"/>
            <w:vAlign w:val="center"/>
          </w:tcPr>
          <w:p>
            <w:pPr>
              <w:jc w:val="center"/>
            </w:pPr>
            <w:r/>
            <w:r>
              <w:rPr>
                <w:rFonts w:ascii="Times New Roman" w:hAnsi="Times New Roman"/>
                <w:b w:val="0"/>
                <w:sz w:val="20"/>
              </w:rPr>
              <w:t>Q19 – How many impulse purchases do you make in a typical month?</w:t>
            </w:r>
          </w:p>
        </w:tc>
      </w:tr>
    </w:tbl>
    <w:p/>
    <w:p>
      <w:pPr>
        <w:pStyle w:val="Heading2"/>
      </w:pPr>
      <w:r>
        <w:t>C. Hypothesis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Hypothesis</w:t>
            </w:r>
          </w:p>
        </w:tc>
        <w:tc>
          <w:tcPr>
            <w:tcW w:type="dxa" w:w="4873"/>
            <w:shd w:fill="D9EAF7"/>
            <w:vAlign w:val="center"/>
          </w:tcPr>
          <w:p>
            <w:pPr>
              <w:jc w:val="center"/>
            </w:pPr>
            <w:r/>
            <w:r>
              <w:rPr>
                <w:rFonts w:ascii="Times New Roman" w:hAnsi="Times New Roman"/>
                <w:b/>
                <w:sz w:val="20"/>
              </w:rPr>
              <w:t>Statement</w:t>
            </w:r>
          </w:p>
        </w:tc>
      </w:tr>
      <w:tr>
        <w:tc>
          <w:tcPr>
            <w:tcW w:type="dxa" w:w="4873"/>
            <w:vAlign w:val="center"/>
          </w:tcPr>
          <w:p>
            <w:pPr>
              <w:jc w:val="center"/>
            </w:pPr>
            <w:r/>
            <w:r>
              <w:rPr>
                <w:rFonts w:ascii="Times New Roman" w:hAnsi="Times New Roman"/>
                <w:b w:val="0"/>
                <w:sz w:val="20"/>
              </w:rPr>
              <w:t>H₀ (Null)</w:t>
            </w:r>
          </w:p>
        </w:tc>
        <w:tc>
          <w:tcPr>
            <w:tcW w:type="dxa" w:w="4873"/>
            <w:vAlign w:val="center"/>
          </w:tcPr>
          <w:p>
            <w:pPr>
              <w:jc w:val="center"/>
            </w:pPr>
            <w:r/>
            <w:r>
              <w:rPr>
                <w:rFonts w:ascii="Times New Roman" w:hAnsi="Times New Roman"/>
                <w:b w:val="0"/>
                <w:sz w:val="20"/>
              </w:rPr>
              <w:t>Purchasing after prominent placement does not significantly influence impulse purchases per month.</w:t>
            </w:r>
          </w:p>
        </w:tc>
      </w:tr>
      <w:tr>
        <w:tc>
          <w:tcPr>
            <w:tcW w:type="dxa" w:w="4873"/>
            <w:vAlign w:val="center"/>
          </w:tcPr>
          <w:p>
            <w:pPr>
              <w:jc w:val="center"/>
            </w:pPr>
            <w:r/>
            <w:r>
              <w:rPr>
                <w:rFonts w:ascii="Times New Roman" w:hAnsi="Times New Roman"/>
                <w:b w:val="0"/>
                <w:sz w:val="20"/>
              </w:rPr>
              <w:t>H₁ (Alternative)</w:t>
            </w:r>
          </w:p>
        </w:tc>
        <w:tc>
          <w:tcPr>
            <w:tcW w:type="dxa" w:w="4873"/>
            <w:vAlign w:val="center"/>
          </w:tcPr>
          <w:p>
            <w:pPr>
              <w:jc w:val="center"/>
            </w:pPr>
            <w:r/>
            <w:r>
              <w:rPr>
                <w:rFonts w:ascii="Times New Roman" w:hAnsi="Times New Roman"/>
                <w:b w:val="0"/>
                <w:sz w:val="20"/>
              </w:rPr>
              <w:t>Purchasing after prominent placement significantly influences impulse purchases per month.</w:t>
            </w:r>
          </w:p>
        </w:tc>
      </w:tr>
    </w:tbl>
    <w:p/>
    <w:p>
      <w:pPr>
        <w:pStyle w:val="Heading2"/>
      </w:pPr>
      <w:r>
        <w:t>D. SPSS Output – Key Values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Statistic</w:t>
            </w:r>
          </w:p>
        </w:tc>
        <w:tc>
          <w:tcPr>
            <w:tcW w:type="dxa" w:w="4873"/>
            <w:shd w:fill="D9EAF7"/>
            <w:vAlign w:val="center"/>
          </w:tcPr>
          <w:p>
            <w:pPr>
              <w:jc w:val="center"/>
            </w:pPr>
            <w:r/>
            <w:r>
              <w:rPr>
                <w:rFonts w:ascii="Times New Roman" w:hAnsi="Times New Roman"/>
                <w:b/>
                <w:sz w:val="20"/>
              </w:rPr>
              <w:t>Value</w:t>
            </w:r>
          </w:p>
        </w:tc>
      </w:tr>
      <w:tr>
        <w:tc>
          <w:tcPr>
            <w:tcW w:type="dxa" w:w="4873"/>
            <w:vAlign w:val="center"/>
          </w:tcPr>
          <w:p>
            <w:pPr>
              <w:jc w:val="center"/>
            </w:pPr>
            <w:r/>
            <w:r>
              <w:rPr>
                <w:rFonts w:ascii="Times New Roman" w:hAnsi="Times New Roman"/>
                <w:b w:val="0"/>
                <w:sz w:val="20"/>
              </w:rPr>
              <w:t>R</w:t>
            </w:r>
          </w:p>
        </w:tc>
        <w:tc>
          <w:tcPr>
            <w:tcW w:type="dxa" w:w="4873"/>
            <w:vAlign w:val="center"/>
          </w:tcPr>
          <w:p>
            <w:pPr>
              <w:jc w:val="center"/>
            </w:pPr>
            <w:r/>
            <w:r>
              <w:rPr>
                <w:rFonts w:ascii="Times New Roman" w:hAnsi="Times New Roman"/>
                <w:b w:val="0"/>
                <w:sz w:val="20"/>
              </w:rPr>
              <w:t>0.268</w:t>
            </w:r>
          </w:p>
        </w:tc>
      </w:tr>
      <w:tr>
        <w:tc>
          <w:tcPr>
            <w:tcW w:type="dxa" w:w="4873"/>
            <w:vAlign w:val="center"/>
          </w:tcPr>
          <w:p>
            <w:pPr>
              <w:jc w:val="center"/>
            </w:pPr>
            <w:r/>
            <w:r>
              <w:rPr>
                <w:rFonts w:ascii="Times New Roman" w:hAnsi="Times New Roman"/>
                <w:b w:val="0"/>
                <w:sz w:val="20"/>
              </w:rPr>
              <w:t>R Square</w:t>
            </w:r>
          </w:p>
        </w:tc>
        <w:tc>
          <w:tcPr>
            <w:tcW w:type="dxa" w:w="4873"/>
            <w:vAlign w:val="center"/>
          </w:tcPr>
          <w:p>
            <w:pPr>
              <w:jc w:val="center"/>
            </w:pPr>
            <w:r/>
            <w:r>
              <w:rPr>
                <w:rFonts w:ascii="Times New Roman" w:hAnsi="Times New Roman"/>
                <w:b w:val="0"/>
                <w:sz w:val="20"/>
              </w:rPr>
              <w:t>0.072</w:t>
            </w:r>
          </w:p>
        </w:tc>
      </w:tr>
      <w:tr>
        <w:tc>
          <w:tcPr>
            <w:tcW w:type="dxa" w:w="4873"/>
            <w:vAlign w:val="center"/>
          </w:tcPr>
          <w:p>
            <w:pPr>
              <w:jc w:val="center"/>
            </w:pPr>
            <w:r/>
            <w:r>
              <w:rPr>
                <w:rFonts w:ascii="Times New Roman" w:hAnsi="Times New Roman"/>
                <w:b w:val="0"/>
                <w:sz w:val="20"/>
              </w:rPr>
              <w:t>Adjusted R Square</w:t>
            </w:r>
          </w:p>
        </w:tc>
        <w:tc>
          <w:tcPr>
            <w:tcW w:type="dxa" w:w="4873"/>
            <w:vAlign w:val="center"/>
          </w:tcPr>
          <w:p>
            <w:pPr>
              <w:jc w:val="center"/>
            </w:pPr>
            <w:r/>
            <w:r>
              <w:rPr>
                <w:rFonts w:ascii="Times New Roman" w:hAnsi="Times New Roman"/>
                <w:b w:val="0"/>
                <w:sz w:val="20"/>
              </w:rPr>
              <w:t>0.052</w:t>
            </w:r>
          </w:p>
        </w:tc>
      </w:tr>
      <w:tr>
        <w:tc>
          <w:tcPr>
            <w:tcW w:type="dxa" w:w="4873"/>
            <w:vAlign w:val="center"/>
          </w:tcPr>
          <w:p>
            <w:pPr>
              <w:jc w:val="center"/>
            </w:pPr>
            <w:r/>
            <w:r>
              <w:rPr>
                <w:rFonts w:ascii="Times New Roman" w:hAnsi="Times New Roman"/>
                <w:b w:val="0"/>
                <w:sz w:val="20"/>
              </w:rPr>
              <w:t>Std. Error of the Estimate</w:t>
            </w:r>
          </w:p>
        </w:tc>
        <w:tc>
          <w:tcPr>
            <w:tcW w:type="dxa" w:w="4873"/>
            <w:vAlign w:val="center"/>
          </w:tcPr>
          <w:p>
            <w:pPr>
              <w:jc w:val="center"/>
            </w:pPr>
            <w:r/>
            <w:r>
              <w:rPr>
                <w:rFonts w:ascii="Times New Roman" w:hAnsi="Times New Roman"/>
                <w:b w:val="0"/>
                <w:sz w:val="20"/>
              </w:rPr>
              <w:t>0.759</w:t>
            </w:r>
          </w:p>
        </w:tc>
      </w:tr>
      <w:tr>
        <w:tc>
          <w:tcPr>
            <w:tcW w:type="dxa" w:w="4873"/>
            <w:vAlign w:val="center"/>
          </w:tcPr>
          <w:p>
            <w:pPr>
              <w:jc w:val="center"/>
            </w:pPr>
            <w:r/>
            <w:r>
              <w:rPr>
                <w:rFonts w:ascii="Times New Roman" w:hAnsi="Times New Roman"/>
                <w:b w:val="0"/>
                <w:sz w:val="20"/>
              </w:rPr>
              <w:t>F</w:t>
            </w:r>
          </w:p>
        </w:tc>
        <w:tc>
          <w:tcPr>
            <w:tcW w:type="dxa" w:w="4873"/>
            <w:vAlign w:val="center"/>
          </w:tcPr>
          <w:p>
            <w:pPr>
              <w:jc w:val="center"/>
            </w:pPr>
            <w:r/>
            <w:r>
              <w:rPr>
                <w:rFonts w:ascii="Times New Roman" w:hAnsi="Times New Roman"/>
                <w:b w:val="0"/>
                <w:sz w:val="20"/>
              </w:rPr>
              <w:t>3.699</w:t>
            </w:r>
          </w:p>
        </w:tc>
      </w:tr>
      <w:tr>
        <w:tc>
          <w:tcPr>
            <w:tcW w:type="dxa" w:w="4873"/>
            <w:vAlign w:val="center"/>
          </w:tcPr>
          <w:p>
            <w:pPr>
              <w:jc w:val="center"/>
            </w:pPr>
            <w:r/>
            <w:r>
              <w:rPr>
                <w:rFonts w:ascii="Times New Roman" w:hAnsi="Times New Roman"/>
                <w:b w:val="0"/>
                <w:sz w:val="20"/>
              </w:rPr>
              <w:t>Sig.</w:t>
            </w:r>
          </w:p>
        </w:tc>
        <w:tc>
          <w:tcPr>
            <w:tcW w:type="dxa" w:w="4873"/>
            <w:vAlign w:val="center"/>
          </w:tcPr>
          <w:p>
            <w:pPr>
              <w:jc w:val="center"/>
            </w:pPr>
            <w:r/>
            <w:r>
              <w:rPr>
                <w:rFonts w:ascii="Times New Roman" w:hAnsi="Times New Roman"/>
                <w:b w:val="0"/>
                <w:sz w:val="20"/>
              </w:rPr>
              <w:t>0.060</w:t>
            </w:r>
          </w:p>
        </w:tc>
      </w:tr>
      <w:tr>
        <w:tc>
          <w:tcPr>
            <w:tcW w:type="dxa" w:w="4873"/>
            <w:vAlign w:val="center"/>
          </w:tcPr>
          <w:p>
            <w:pPr>
              <w:jc w:val="center"/>
            </w:pPr>
            <w:r/>
            <w:r>
              <w:rPr>
                <w:rFonts w:ascii="Times New Roman" w:hAnsi="Times New Roman"/>
                <w:b w:val="0"/>
                <w:sz w:val="20"/>
              </w:rPr>
              <w:t>Constant B</w:t>
            </w:r>
          </w:p>
        </w:tc>
        <w:tc>
          <w:tcPr>
            <w:tcW w:type="dxa" w:w="4873"/>
            <w:vAlign w:val="center"/>
          </w:tcPr>
          <w:p>
            <w:pPr>
              <w:jc w:val="center"/>
            </w:pPr>
            <w:r/>
            <w:r>
              <w:rPr>
                <w:rFonts w:ascii="Times New Roman" w:hAnsi="Times New Roman"/>
                <w:b w:val="0"/>
                <w:sz w:val="20"/>
              </w:rPr>
              <w:t>1.808</w:t>
            </w:r>
          </w:p>
        </w:tc>
      </w:tr>
      <w:tr>
        <w:tc>
          <w:tcPr>
            <w:tcW w:type="dxa" w:w="4873"/>
            <w:vAlign w:val="center"/>
          </w:tcPr>
          <w:p>
            <w:pPr>
              <w:jc w:val="center"/>
            </w:pPr>
            <w:r/>
            <w:r>
              <w:rPr>
                <w:rFonts w:ascii="Times New Roman" w:hAnsi="Times New Roman"/>
                <w:b w:val="0"/>
                <w:sz w:val="20"/>
              </w:rPr>
              <w:t>Q11 B</w:t>
            </w:r>
          </w:p>
        </w:tc>
        <w:tc>
          <w:tcPr>
            <w:tcW w:type="dxa" w:w="4873"/>
            <w:vAlign w:val="center"/>
          </w:tcPr>
          <w:p>
            <w:pPr>
              <w:jc w:val="center"/>
            </w:pPr>
            <w:r/>
            <w:r>
              <w:rPr>
                <w:rFonts w:ascii="Times New Roman" w:hAnsi="Times New Roman"/>
                <w:b w:val="0"/>
                <w:sz w:val="20"/>
              </w:rPr>
              <w:t>0.236</w:t>
            </w:r>
          </w:p>
        </w:tc>
      </w:tr>
      <w:tr>
        <w:tc>
          <w:tcPr>
            <w:tcW w:type="dxa" w:w="4873"/>
            <w:vAlign w:val="center"/>
          </w:tcPr>
          <w:p>
            <w:pPr>
              <w:jc w:val="center"/>
            </w:pPr>
            <w:r/>
            <w:r>
              <w:rPr>
                <w:rFonts w:ascii="Times New Roman" w:hAnsi="Times New Roman"/>
                <w:b w:val="0"/>
                <w:sz w:val="20"/>
              </w:rPr>
              <w:t>Q11 Beta</w:t>
            </w:r>
          </w:p>
        </w:tc>
        <w:tc>
          <w:tcPr>
            <w:tcW w:type="dxa" w:w="4873"/>
            <w:vAlign w:val="center"/>
          </w:tcPr>
          <w:p>
            <w:pPr>
              <w:jc w:val="center"/>
            </w:pPr>
            <w:r/>
            <w:r>
              <w:rPr>
                <w:rFonts w:ascii="Times New Roman" w:hAnsi="Times New Roman"/>
                <w:b w:val="0"/>
                <w:sz w:val="20"/>
              </w:rPr>
              <w:t>0.268</w:t>
            </w:r>
          </w:p>
        </w:tc>
      </w:tr>
      <w:tr>
        <w:tc>
          <w:tcPr>
            <w:tcW w:type="dxa" w:w="4873"/>
            <w:vAlign w:val="center"/>
          </w:tcPr>
          <w:p>
            <w:pPr>
              <w:jc w:val="center"/>
            </w:pPr>
            <w:r/>
            <w:r>
              <w:rPr>
                <w:rFonts w:ascii="Times New Roman" w:hAnsi="Times New Roman"/>
                <w:b w:val="0"/>
                <w:sz w:val="20"/>
              </w:rPr>
              <w:t>Q11 t</w:t>
            </w:r>
          </w:p>
        </w:tc>
        <w:tc>
          <w:tcPr>
            <w:tcW w:type="dxa" w:w="4873"/>
            <w:vAlign w:val="center"/>
          </w:tcPr>
          <w:p>
            <w:pPr>
              <w:jc w:val="center"/>
            </w:pPr>
            <w:r/>
            <w:r>
              <w:rPr>
                <w:rFonts w:ascii="Times New Roman" w:hAnsi="Times New Roman"/>
                <w:b w:val="0"/>
                <w:sz w:val="20"/>
              </w:rPr>
              <w:t>1.923</w:t>
            </w:r>
          </w:p>
        </w:tc>
      </w:tr>
      <w:tr>
        <w:tc>
          <w:tcPr>
            <w:tcW w:type="dxa" w:w="4873"/>
            <w:vAlign w:val="center"/>
          </w:tcPr>
          <w:p>
            <w:pPr>
              <w:jc w:val="center"/>
            </w:pPr>
            <w:r/>
            <w:r>
              <w:rPr>
                <w:rFonts w:ascii="Times New Roman" w:hAnsi="Times New Roman"/>
                <w:b w:val="0"/>
                <w:sz w:val="20"/>
              </w:rPr>
              <w:t>Q11 Sig.</w:t>
            </w:r>
          </w:p>
        </w:tc>
        <w:tc>
          <w:tcPr>
            <w:tcW w:type="dxa" w:w="4873"/>
            <w:vAlign w:val="center"/>
          </w:tcPr>
          <w:p>
            <w:pPr>
              <w:jc w:val="center"/>
            </w:pPr>
            <w:r/>
            <w:r>
              <w:rPr>
                <w:rFonts w:ascii="Times New Roman" w:hAnsi="Times New Roman"/>
                <w:b w:val="0"/>
                <w:sz w:val="20"/>
              </w:rPr>
              <w:t>0.060</w:t>
            </w:r>
          </w:p>
        </w:tc>
      </w:tr>
    </w:tbl>
    <w:p/>
    <w:p>
      <w:pPr>
        <w:pStyle w:val="Heading2"/>
      </w:pPr>
      <w:r>
        <w:t>E. Statistical Equation</w:t>
      </w:r>
    </w:p>
    <w:p>
      <w:r>
        <w:rPr>
          <w:b/>
        </w:rPr>
        <w:t>Q19 = 1.808 + 0.236(Q11)</w:t>
      </w:r>
    </w:p>
    <w:p>
      <w:pPr>
        <w:pStyle w:val="Heading2"/>
      </w:pPr>
      <w:r>
        <w:t>F. SPSS Procedure – Step by Step</w:t>
      </w:r>
    </w:p>
    <w:p>
      <w:pPr>
        <w:pStyle w:val="ListNumber"/>
      </w:pPr>
      <w:r>
        <w:t>Open the SPSS data file.</w:t>
      </w:r>
    </w:p>
    <w:p>
      <w:pPr>
        <w:pStyle w:val="ListNumber"/>
      </w:pPr>
      <w:r>
        <w:t>Create numeric variables X and Y and label them Q11 and Q19.</w:t>
      </w:r>
    </w:p>
    <w:p>
      <w:pPr>
        <w:pStyle w:val="ListNumber"/>
      </w:pPr>
      <w:r>
        <w:t>Enter/import the responses into Data View.</w:t>
      </w:r>
    </w:p>
    <w:p>
      <w:pPr>
        <w:pStyle w:val="ListNumber"/>
      </w:pPr>
      <w:r>
        <w:t>Go to Analyze → Regression → Linear.</w:t>
      </w:r>
    </w:p>
    <w:p>
      <w:pPr>
        <w:pStyle w:val="ListNumber"/>
      </w:pPr>
      <w:r>
        <w:t>Move Q19 into the Dependent box.</w:t>
      </w:r>
    </w:p>
    <w:p>
      <w:pPr>
        <w:pStyle w:val="ListNumber"/>
      </w:pPr>
      <w:r>
        <w:t>Move Q11 into the Independent(s) box.</w:t>
      </w:r>
    </w:p>
    <w:p>
      <w:pPr>
        <w:pStyle w:val="ListNumber"/>
      </w:pPr>
      <w:r>
        <w:t>Keep Method as Enter.</w:t>
      </w:r>
    </w:p>
    <w:p>
      <w:pPr>
        <w:pStyle w:val="ListNumber"/>
      </w:pPr>
      <w:r>
        <w:t>Click OK to generate Model Summary, ANOVA and Coefficients tables.</w:t>
      </w:r>
    </w:p>
    <w:p>
      <w:pPr>
        <w:pStyle w:val="Heading2"/>
      </w:pPr>
      <w:r>
        <w:t>G. Interpretation</w:t>
      </w:r>
    </w:p>
    <w:p>
      <w:r>
        <w:t>The regression model has R = 0.268 and R² = 0.072. This indicates that approximately 7.2% of the variation in impulse purchases is explained by purchasing after noticing prominent placement. The ANOVA significance value is 0.060, which is greater than 0.05. Therefore, the regression relationship is not statistically significant at the 5% level. The null hypothesis is not rejected.</w:t>
      </w:r>
    </w:p>
    <w:p>
      <w:pPr>
        <w:pStyle w:val="Heading2"/>
      </w:pPr>
      <w:r>
        <w:t>H. Decision</w:t>
      </w:r>
    </w:p>
    <w:p>
      <w:r>
        <w:t>Decision: Based on the reported t-test output, the p-value is greater than 0.05. Therefore, the null hypothesis is not rejected.</w:t>
      </w:r>
    </w:p>
    <w:p>
      <w:r>
        <w:t>Note: The numerical output in this section follows the submitted SPSS project output/report and is retained consistently throughout this document.</w:t>
      </w:r>
    </w:p>
    <w:p>
      <w:r>
        <w:br w:type="page"/>
      </w:r>
    </w:p>
    <w:p>
      <w:pPr>
        <w:pStyle w:val="Heading1"/>
      </w:pPr>
      <w:r>
        <w:t>7. MULTIPLE REGRESSION</w:t>
      </w:r>
    </w:p>
    <w:p>
      <w:pPr>
        <w:pStyle w:val="Heading2"/>
      </w:pPr>
      <w:r>
        <w:t>A. Question / Research Problem</w:t>
      </w:r>
    </w:p>
    <w:p>
      <w:r>
        <w:t>Find whether attractive product displays, purchase after prominent placement and promotional displays examining products significantly influence impulse purchases per month.</w:t>
      </w:r>
    </w:p>
    <w:p>
      <w:pPr>
        <w:pStyle w:val="Heading2"/>
      </w:pPr>
      <w:r>
        <w:t>B. Variables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Role</w:t>
            </w:r>
          </w:p>
        </w:tc>
        <w:tc>
          <w:tcPr>
            <w:tcW w:type="dxa" w:w="4873"/>
            <w:shd w:fill="D9EAF7"/>
            <w:vAlign w:val="center"/>
          </w:tcPr>
          <w:p>
            <w:pPr>
              <w:jc w:val="center"/>
            </w:pPr>
            <w:r/>
            <w:r>
              <w:rPr>
                <w:rFonts w:ascii="Times New Roman" w:hAnsi="Times New Roman"/>
                <w:b/>
                <w:sz w:val="20"/>
              </w:rPr>
              <w:t>Variable</w:t>
            </w:r>
          </w:p>
        </w:tc>
      </w:tr>
      <w:tr>
        <w:tc>
          <w:tcPr>
            <w:tcW w:type="dxa" w:w="4873"/>
            <w:vAlign w:val="center"/>
          </w:tcPr>
          <w:p>
            <w:pPr>
              <w:jc w:val="center"/>
            </w:pPr>
            <w:r/>
            <w:r>
              <w:rPr>
                <w:rFonts w:ascii="Times New Roman" w:hAnsi="Times New Roman"/>
                <w:b w:val="0"/>
                <w:sz w:val="20"/>
              </w:rPr>
              <w:t>Independent / Pair 1</w:t>
            </w:r>
          </w:p>
        </w:tc>
        <w:tc>
          <w:tcPr>
            <w:tcW w:type="dxa" w:w="4873"/>
            <w:vAlign w:val="center"/>
          </w:tcPr>
          <w:p>
            <w:pPr>
              <w:jc w:val="center"/>
            </w:pPr>
            <w:r/>
            <w:r>
              <w:rPr>
                <w:rFonts w:ascii="Times New Roman" w:hAnsi="Times New Roman"/>
                <w:b w:val="0"/>
                <w:sz w:val="20"/>
              </w:rPr>
              <w:t>Independent variables: Q7, Q11 and Q17</w:t>
            </w:r>
          </w:p>
        </w:tc>
      </w:tr>
      <w:tr>
        <w:tc>
          <w:tcPr>
            <w:tcW w:type="dxa" w:w="4873"/>
            <w:vAlign w:val="center"/>
          </w:tcPr>
          <w:p>
            <w:pPr>
              <w:jc w:val="center"/>
            </w:pPr>
            <w:r/>
            <w:r>
              <w:rPr>
                <w:rFonts w:ascii="Times New Roman" w:hAnsi="Times New Roman"/>
                <w:b w:val="0"/>
                <w:sz w:val="20"/>
              </w:rPr>
              <w:t>Dependent / Pair 2</w:t>
            </w:r>
          </w:p>
        </w:tc>
        <w:tc>
          <w:tcPr>
            <w:tcW w:type="dxa" w:w="4873"/>
            <w:vAlign w:val="center"/>
          </w:tcPr>
          <w:p>
            <w:pPr>
              <w:jc w:val="center"/>
            </w:pPr>
            <w:r/>
            <w:r>
              <w:rPr>
                <w:rFonts w:ascii="Times New Roman" w:hAnsi="Times New Roman"/>
                <w:b w:val="0"/>
                <w:sz w:val="20"/>
              </w:rPr>
              <w:t>Q19 – How many impulse purchases do you make in a typical month?</w:t>
            </w:r>
          </w:p>
        </w:tc>
      </w:tr>
    </w:tbl>
    <w:p/>
    <w:p>
      <w:pPr>
        <w:pStyle w:val="Heading2"/>
      </w:pPr>
      <w:r>
        <w:t>C. Hypothesis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Hypothesis</w:t>
            </w:r>
          </w:p>
        </w:tc>
        <w:tc>
          <w:tcPr>
            <w:tcW w:type="dxa" w:w="4873"/>
            <w:shd w:fill="D9EAF7"/>
            <w:vAlign w:val="center"/>
          </w:tcPr>
          <w:p>
            <w:pPr>
              <w:jc w:val="center"/>
            </w:pPr>
            <w:r/>
            <w:r>
              <w:rPr>
                <w:rFonts w:ascii="Times New Roman" w:hAnsi="Times New Roman"/>
                <w:b/>
                <w:sz w:val="20"/>
              </w:rPr>
              <w:t>Statement</w:t>
            </w:r>
          </w:p>
        </w:tc>
      </w:tr>
      <w:tr>
        <w:tc>
          <w:tcPr>
            <w:tcW w:type="dxa" w:w="4873"/>
            <w:vAlign w:val="center"/>
          </w:tcPr>
          <w:p>
            <w:pPr>
              <w:jc w:val="center"/>
            </w:pPr>
            <w:r/>
            <w:r>
              <w:rPr>
                <w:rFonts w:ascii="Times New Roman" w:hAnsi="Times New Roman"/>
                <w:b w:val="0"/>
                <w:sz w:val="20"/>
              </w:rPr>
              <w:t>H₀ (Null)</w:t>
            </w:r>
          </w:p>
        </w:tc>
        <w:tc>
          <w:tcPr>
            <w:tcW w:type="dxa" w:w="4873"/>
            <w:vAlign w:val="center"/>
          </w:tcPr>
          <w:p>
            <w:pPr>
              <w:jc w:val="center"/>
            </w:pPr>
            <w:r/>
            <w:r>
              <w:rPr>
                <w:rFonts w:ascii="Times New Roman" w:hAnsi="Times New Roman"/>
                <w:b w:val="0"/>
                <w:sz w:val="20"/>
              </w:rPr>
              <w:t>Attractive display attention, purchase after prominent placement and examining products due to placement do not significantly influence impulse purchases per month.</w:t>
            </w:r>
          </w:p>
        </w:tc>
      </w:tr>
      <w:tr>
        <w:tc>
          <w:tcPr>
            <w:tcW w:type="dxa" w:w="4873"/>
            <w:vAlign w:val="center"/>
          </w:tcPr>
          <w:p>
            <w:pPr>
              <w:jc w:val="center"/>
            </w:pPr>
            <w:r/>
            <w:r>
              <w:rPr>
                <w:rFonts w:ascii="Times New Roman" w:hAnsi="Times New Roman"/>
                <w:b w:val="0"/>
                <w:sz w:val="20"/>
              </w:rPr>
              <w:t>H₁ (Alternative)</w:t>
            </w:r>
          </w:p>
        </w:tc>
        <w:tc>
          <w:tcPr>
            <w:tcW w:type="dxa" w:w="4873"/>
            <w:vAlign w:val="center"/>
          </w:tcPr>
          <w:p>
            <w:pPr>
              <w:jc w:val="center"/>
            </w:pPr>
            <w:r/>
            <w:r>
              <w:rPr>
                <w:rFonts w:ascii="Times New Roman" w:hAnsi="Times New Roman"/>
                <w:b w:val="0"/>
                <w:sz w:val="20"/>
              </w:rPr>
              <w:t>Attractive display attention, purchase after prominent placement and examining products due to placement significantly influence impulse purchases per month.</w:t>
            </w:r>
          </w:p>
        </w:tc>
      </w:tr>
    </w:tbl>
    <w:p/>
    <w:p>
      <w:pPr>
        <w:pStyle w:val="Heading2"/>
      </w:pPr>
      <w:r>
        <w:t>D. SPSS Output – Key Values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Statistic</w:t>
            </w:r>
          </w:p>
        </w:tc>
        <w:tc>
          <w:tcPr>
            <w:tcW w:type="dxa" w:w="4873"/>
            <w:shd w:fill="D9EAF7"/>
            <w:vAlign w:val="center"/>
          </w:tcPr>
          <w:p>
            <w:pPr>
              <w:jc w:val="center"/>
            </w:pPr>
            <w:r/>
            <w:r>
              <w:rPr>
                <w:rFonts w:ascii="Times New Roman" w:hAnsi="Times New Roman"/>
                <w:b/>
                <w:sz w:val="20"/>
              </w:rPr>
              <w:t>Value</w:t>
            </w:r>
          </w:p>
        </w:tc>
      </w:tr>
      <w:tr>
        <w:tc>
          <w:tcPr>
            <w:tcW w:type="dxa" w:w="4873"/>
            <w:vAlign w:val="center"/>
          </w:tcPr>
          <w:p>
            <w:pPr>
              <w:jc w:val="center"/>
            </w:pPr>
            <w:r/>
            <w:r>
              <w:rPr>
                <w:rFonts w:ascii="Times New Roman" w:hAnsi="Times New Roman"/>
                <w:b w:val="0"/>
                <w:sz w:val="20"/>
              </w:rPr>
              <w:t>R</w:t>
            </w:r>
          </w:p>
        </w:tc>
        <w:tc>
          <w:tcPr>
            <w:tcW w:type="dxa" w:w="4873"/>
            <w:vAlign w:val="center"/>
          </w:tcPr>
          <w:p>
            <w:pPr>
              <w:jc w:val="center"/>
            </w:pPr>
            <w:r/>
            <w:r>
              <w:rPr>
                <w:rFonts w:ascii="Times New Roman" w:hAnsi="Times New Roman"/>
                <w:b w:val="0"/>
                <w:sz w:val="20"/>
              </w:rPr>
              <w:t>0.281</w:t>
            </w:r>
          </w:p>
        </w:tc>
      </w:tr>
      <w:tr>
        <w:tc>
          <w:tcPr>
            <w:tcW w:type="dxa" w:w="4873"/>
            <w:vAlign w:val="center"/>
          </w:tcPr>
          <w:p>
            <w:pPr>
              <w:jc w:val="center"/>
            </w:pPr>
            <w:r/>
            <w:r>
              <w:rPr>
                <w:rFonts w:ascii="Times New Roman" w:hAnsi="Times New Roman"/>
                <w:b w:val="0"/>
                <w:sz w:val="20"/>
              </w:rPr>
              <w:t>R Square</w:t>
            </w:r>
          </w:p>
        </w:tc>
        <w:tc>
          <w:tcPr>
            <w:tcW w:type="dxa" w:w="4873"/>
            <w:vAlign w:val="center"/>
          </w:tcPr>
          <w:p>
            <w:pPr>
              <w:jc w:val="center"/>
            </w:pPr>
            <w:r/>
            <w:r>
              <w:rPr>
                <w:rFonts w:ascii="Times New Roman" w:hAnsi="Times New Roman"/>
                <w:b w:val="0"/>
                <w:sz w:val="20"/>
              </w:rPr>
              <w:t>0.079</w:t>
            </w:r>
          </w:p>
        </w:tc>
      </w:tr>
      <w:tr>
        <w:tc>
          <w:tcPr>
            <w:tcW w:type="dxa" w:w="4873"/>
            <w:vAlign w:val="center"/>
          </w:tcPr>
          <w:p>
            <w:pPr>
              <w:jc w:val="center"/>
            </w:pPr>
            <w:r/>
            <w:r>
              <w:rPr>
                <w:rFonts w:ascii="Times New Roman" w:hAnsi="Times New Roman"/>
                <w:b w:val="0"/>
                <w:sz w:val="20"/>
              </w:rPr>
              <w:t>Adjusted R Square</w:t>
            </w:r>
          </w:p>
        </w:tc>
        <w:tc>
          <w:tcPr>
            <w:tcW w:type="dxa" w:w="4873"/>
            <w:vAlign w:val="center"/>
          </w:tcPr>
          <w:p>
            <w:pPr>
              <w:jc w:val="center"/>
            </w:pPr>
            <w:r/>
            <w:r>
              <w:rPr>
                <w:rFonts w:ascii="Times New Roman" w:hAnsi="Times New Roman"/>
                <w:b w:val="0"/>
                <w:sz w:val="20"/>
              </w:rPr>
              <w:t>0.019</w:t>
            </w:r>
          </w:p>
        </w:tc>
      </w:tr>
      <w:tr>
        <w:tc>
          <w:tcPr>
            <w:tcW w:type="dxa" w:w="4873"/>
            <w:vAlign w:val="center"/>
          </w:tcPr>
          <w:p>
            <w:pPr>
              <w:jc w:val="center"/>
            </w:pPr>
            <w:r/>
            <w:r>
              <w:rPr>
                <w:rFonts w:ascii="Times New Roman" w:hAnsi="Times New Roman"/>
                <w:b w:val="0"/>
                <w:sz w:val="20"/>
              </w:rPr>
              <w:t>Std. Error of the Estimate</w:t>
            </w:r>
          </w:p>
        </w:tc>
        <w:tc>
          <w:tcPr>
            <w:tcW w:type="dxa" w:w="4873"/>
            <w:vAlign w:val="center"/>
          </w:tcPr>
          <w:p>
            <w:pPr>
              <w:jc w:val="center"/>
            </w:pPr>
            <w:r/>
            <w:r>
              <w:rPr>
                <w:rFonts w:ascii="Times New Roman" w:hAnsi="Times New Roman"/>
                <w:b w:val="0"/>
                <w:sz w:val="20"/>
              </w:rPr>
              <w:t>0.772</w:t>
            </w:r>
          </w:p>
        </w:tc>
      </w:tr>
      <w:tr>
        <w:tc>
          <w:tcPr>
            <w:tcW w:type="dxa" w:w="4873"/>
            <w:vAlign w:val="center"/>
          </w:tcPr>
          <w:p>
            <w:pPr>
              <w:jc w:val="center"/>
            </w:pPr>
            <w:r/>
            <w:r>
              <w:rPr>
                <w:rFonts w:ascii="Times New Roman" w:hAnsi="Times New Roman"/>
                <w:b w:val="0"/>
                <w:sz w:val="20"/>
              </w:rPr>
              <w:t>Durbin-Watson</w:t>
            </w:r>
          </w:p>
        </w:tc>
        <w:tc>
          <w:tcPr>
            <w:tcW w:type="dxa" w:w="4873"/>
            <w:vAlign w:val="center"/>
          </w:tcPr>
          <w:p>
            <w:pPr>
              <w:jc w:val="center"/>
            </w:pPr>
            <w:r/>
            <w:r>
              <w:rPr>
                <w:rFonts w:ascii="Times New Roman" w:hAnsi="Times New Roman"/>
                <w:b w:val="0"/>
                <w:sz w:val="20"/>
              </w:rPr>
              <w:t>2.178</w:t>
            </w:r>
          </w:p>
        </w:tc>
      </w:tr>
      <w:tr>
        <w:tc>
          <w:tcPr>
            <w:tcW w:type="dxa" w:w="4873"/>
            <w:vAlign w:val="center"/>
          </w:tcPr>
          <w:p>
            <w:pPr>
              <w:jc w:val="center"/>
            </w:pPr>
            <w:r/>
            <w:r>
              <w:rPr>
                <w:rFonts w:ascii="Times New Roman" w:hAnsi="Times New Roman"/>
                <w:b w:val="0"/>
                <w:sz w:val="20"/>
              </w:rPr>
              <w:t>F</w:t>
            </w:r>
          </w:p>
        </w:tc>
        <w:tc>
          <w:tcPr>
            <w:tcW w:type="dxa" w:w="4873"/>
            <w:vAlign w:val="center"/>
          </w:tcPr>
          <w:p>
            <w:pPr>
              <w:jc w:val="center"/>
            </w:pPr>
            <w:r/>
            <w:r>
              <w:rPr>
                <w:rFonts w:ascii="Times New Roman" w:hAnsi="Times New Roman"/>
                <w:b w:val="0"/>
                <w:sz w:val="20"/>
              </w:rPr>
              <w:t>1.313</w:t>
            </w:r>
          </w:p>
        </w:tc>
      </w:tr>
      <w:tr>
        <w:tc>
          <w:tcPr>
            <w:tcW w:type="dxa" w:w="4873"/>
            <w:vAlign w:val="center"/>
          </w:tcPr>
          <w:p>
            <w:pPr>
              <w:jc w:val="center"/>
            </w:pPr>
            <w:r/>
            <w:r>
              <w:rPr>
                <w:rFonts w:ascii="Times New Roman" w:hAnsi="Times New Roman"/>
                <w:b w:val="0"/>
                <w:sz w:val="20"/>
              </w:rPr>
              <w:t>Sig.</w:t>
            </w:r>
          </w:p>
        </w:tc>
        <w:tc>
          <w:tcPr>
            <w:tcW w:type="dxa" w:w="4873"/>
            <w:vAlign w:val="center"/>
          </w:tcPr>
          <w:p>
            <w:pPr>
              <w:jc w:val="center"/>
            </w:pPr>
            <w:r/>
            <w:r>
              <w:rPr>
                <w:rFonts w:ascii="Times New Roman" w:hAnsi="Times New Roman"/>
                <w:b w:val="0"/>
                <w:sz w:val="20"/>
              </w:rPr>
              <w:t>0.282</w:t>
            </w:r>
          </w:p>
        </w:tc>
      </w:tr>
      <w:tr>
        <w:tc>
          <w:tcPr>
            <w:tcW w:type="dxa" w:w="4873"/>
            <w:vAlign w:val="center"/>
          </w:tcPr>
          <w:p>
            <w:pPr>
              <w:jc w:val="center"/>
            </w:pPr>
            <w:r/>
            <w:r>
              <w:rPr>
                <w:rFonts w:ascii="Times New Roman" w:hAnsi="Times New Roman"/>
                <w:b w:val="0"/>
                <w:sz w:val="20"/>
              </w:rPr>
              <w:t>Constant B</w:t>
            </w:r>
          </w:p>
        </w:tc>
        <w:tc>
          <w:tcPr>
            <w:tcW w:type="dxa" w:w="4873"/>
            <w:vAlign w:val="center"/>
          </w:tcPr>
          <w:p>
            <w:pPr>
              <w:jc w:val="center"/>
            </w:pPr>
            <w:r/>
            <w:r>
              <w:rPr>
                <w:rFonts w:ascii="Times New Roman" w:hAnsi="Times New Roman"/>
                <w:b w:val="0"/>
                <w:sz w:val="20"/>
              </w:rPr>
              <w:t>1.968</w:t>
            </w:r>
          </w:p>
        </w:tc>
      </w:tr>
      <w:tr>
        <w:tc>
          <w:tcPr>
            <w:tcW w:type="dxa" w:w="4873"/>
            <w:vAlign w:val="center"/>
          </w:tcPr>
          <w:p>
            <w:pPr>
              <w:jc w:val="center"/>
            </w:pPr>
            <w:r/>
            <w:r>
              <w:rPr>
                <w:rFonts w:ascii="Times New Roman" w:hAnsi="Times New Roman"/>
                <w:b w:val="0"/>
                <w:sz w:val="20"/>
              </w:rPr>
              <w:t>Q7 B</w:t>
            </w:r>
          </w:p>
        </w:tc>
        <w:tc>
          <w:tcPr>
            <w:tcW w:type="dxa" w:w="4873"/>
            <w:vAlign w:val="center"/>
          </w:tcPr>
          <w:p>
            <w:pPr>
              <w:jc w:val="center"/>
            </w:pPr>
            <w:r/>
            <w:r>
              <w:rPr>
                <w:rFonts w:ascii="Times New Roman" w:hAnsi="Times New Roman"/>
                <w:b w:val="0"/>
                <w:sz w:val="20"/>
              </w:rPr>
              <w:t>−0.003</w:t>
            </w:r>
          </w:p>
        </w:tc>
      </w:tr>
      <w:tr>
        <w:tc>
          <w:tcPr>
            <w:tcW w:type="dxa" w:w="4873"/>
            <w:vAlign w:val="center"/>
          </w:tcPr>
          <w:p>
            <w:pPr>
              <w:jc w:val="center"/>
            </w:pPr>
            <w:r/>
            <w:r>
              <w:rPr>
                <w:rFonts w:ascii="Times New Roman" w:hAnsi="Times New Roman"/>
                <w:b w:val="0"/>
                <w:sz w:val="20"/>
              </w:rPr>
              <w:t>Q7 Beta</w:t>
            </w:r>
          </w:p>
        </w:tc>
        <w:tc>
          <w:tcPr>
            <w:tcW w:type="dxa" w:w="4873"/>
            <w:vAlign w:val="center"/>
          </w:tcPr>
          <w:p>
            <w:pPr>
              <w:jc w:val="center"/>
            </w:pPr>
            <w:r/>
            <w:r>
              <w:rPr>
                <w:rFonts w:ascii="Times New Roman" w:hAnsi="Times New Roman"/>
                <w:b w:val="0"/>
                <w:sz w:val="20"/>
              </w:rPr>
              <w:t>−0.008</w:t>
            </w:r>
          </w:p>
        </w:tc>
      </w:tr>
      <w:tr>
        <w:tc>
          <w:tcPr>
            <w:tcW w:type="dxa" w:w="4873"/>
            <w:vAlign w:val="center"/>
          </w:tcPr>
          <w:p>
            <w:pPr>
              <w:jc w:val="center"/>
            </w:pPr>
            <w:r/>
            <w:r>
              <w:rPr>
                <w:rFonts w:ascii="Times New Roman" w:hAnsi="Times New Roman"/>
                <w:b w:val="0"/>
                <w:sz w:val="20"/>
              </w:rPr>
              <w:t>Q7 Sig.</w:t>
            </w:r>
          </w:p>
        </w:tc>
        <w:tc>
          <w:tcPr>
            <w:tcW w:type="dxa" w:w="4873"/>
            <w:vAlign w:val="center"/>
          </w:tcPr>
          <w:p>
            <w:pPr>
              <w:jc w:val="center"/>
            </w:pPr>
            <w:r/>
            <w:r>
              <w:rPr>
                <w:rFonts w:ascii="Times New Roman" w:hAnsi="Times New Roman"/>
                <w:b w:val="0"/>
                <w:sz w:val="20"/>
              </w:rPr>
              <w:t>0.956</w:t>
            </w:r>
          </w:p>
        </w:tc>
      </w:tr>
      <w:tr>
        <w:tc>
          <w:tcPr>
            <w:tcW w:type="dxa" w:w="4873"/>
            <w:vAlign w:val="center"/>
          </w:tcPr>
          <w:p>
            <w:pPr>
              <w:jc w:val="center"/>
            </w:pPr>
            <w:r/>
            <w:r>
              <w:rPr>
                <w:rFonts w:ascii="Times New Roman" w:hAnsi="Times New Roman"/>
                <w:b w:val="0"/>
                <w:sz w:val="20"/>
              </w:rPr>
              <w:t>Q11 B</w:t>
            </w:r>
          </w:p>
        </w:tc>
        <w:tc>
          <w:tcPr>
            <w:tcW w:type="dxa" w:w="4873"/>
            <w:vAlign w:val="center"/>
          </w:tcPr>
          <w:p>
            <w:pPr>
              <w:jc w:val="center"/>
            </w:pPr>
            <w:r/>
            <w:r>
              <w:rPr>
                <w:rFonts w:ascii="Times New Roman" w:hAnsi="Times New Roman"/>
                <w:b w:val="0"/>
                <w:sz w:val="20"/>
              </w:rPr>
              <w:t>0.262</w:t>
            </w:r>
          </w:p>
        </w:tc>
      </w:tr>
      <w:tr>
        <w:tc>
          <w:tcPr>
            <w:tcW w:type="dxa" w:w="4873"/>
            <w:vAlign w:val="center"/>
          </w:tcPr>
          <w:p>
            <w:pPr>
              <w:jc w:val="center"/>
            </w:pPr>
            <w:r/>
            <w:r>
              <w:rPr>
                <w:rFonts w:ascii="Times New Roman" w:hAnsi="Times New Roman"/>
                <w:b w:val="0"/>
                <w:sz w:val="20"/>
              </w:rPr>
              <w:t>Q11 Beta</w:t>
            </w:r>
          </w:p>
        </w:tc>
        <w:tc>
          <w:tcPr>
            <w:tcW w:type="dxa" w:w="4873"/>
            <w:vAlign w:val="center"/>
          </w:tcPr>
          <w:p>
            <w:pPr>
              <w:jc w:val="center"/>
            </w:pPr>
            <w:r/>
            <w:r>
              <w:rPr>
                <w:rFonts w:ascii="Times New Roman" w:hAnsi="Times New Roman"/>
                <w:b w:val="0"/>
                <w:sz w:val="20"/>
              </w:rPr>
              <w:t>0.296</w:t>
            </w:r>
          </w:p>
        </w:tc>
      </w:tr>
      <w:tr>
        <w:tc>
          <w:tcPr>
            <w:tcW w:type="dxa" w:w="4873"/>
            <w:vAlign w:val="center"/>
          </w:tcPr>
          <w:p>
            <w:pPr>
              <w:jc w:val="center"/>
            </w:pPr>
            <w:r/>
            <w:r>
              <w:rPr>
                <w:rFonts w:ascii="Times New Roman" w:hAnsi="Times New Roman"/>
                <w:b w:val="0"/>
                <w:sz w:val="20"/>
              </w:rPr>
              <w:t>Q11 Sig.</w:t>
            </w:r>
          </w:p>
        </w:tc>
        <w:tc>
          <w:tcPr>
            <w:tcW w:type="dxa" w:w="4873"/>
            <w:vAlign w:val="center"/>
          </w:tcPr>
          <w:p>
            <w:pPr>
              <w:jc w:val="center"/>
            </w:pPr>
            <w:r/>
            <w:r>
              <w:rPr>
                <w:rFonts w:ascii="Times New Roman" w:hAnsi="Times New Roman"/>
                <w:b w:val="0"/>
                <w:sz w:val="20"/>
              </w:rPr>
              <w:t>0.053</w:t>
            </w:r>
          </w:p>
        </w:tc>
      </w:tr>
      <w:tr>
        <w:tc>
          <w:tcPr>
            <w:tcW w:type="dxa" w:w="4873"/>
            <w:vAlign w:val="center"/>
          </w:tcPr>
          <w:p>
            <w:pPr>
              <w:jc w:val="center"/>
            </w:pPr>
            <w:r/>
            <w:r>
              <w:rPr>
                <w:rFonts w:ascii="Times New Roman" w:hAnsi="Times New Roman"/>
                <w:b w:val="0"/>
                <w:sz w:val="20"/>
              </w:rPr>
              <w:t>Q17 B</w:t>
            </w:r>
          </w:p>
        </w:tc>
        <w:tc>
          <w:tcPr>
            <w:tcW w:type="dxa" w:w="4873"/>
            <w:vAlign w:val="center"/>
          </w:tcPr>
          <w:p>
            <w:pPr>
              <w:jc w:val="center"/>
            </w:pPr>
            <w:r/>
            <w:r>
              <w:rPr>
                <w:rFonts w:ascii="Times New Roman" w:hAnsi="Times New Roman"/>
                <w:b w:val="0"/>
                <w:sz w:val="20"/>
              </w:rPr>
              <w:t>−0.089</w:t>
            </w:r>
          </w:p>
        </w:tc>
      </w:tr>
      <w:tr>
        <w:tc>
          <w:tcPr>
            <w:tcW w:type="dxa" w:w="4873"/>
            <w:vAlign w:val="center"/>
          </w:tcPr>
          <w:p>
            <w:pPr>
              <w:jc w:val="center"/>
            </w:pPr>
            <w:r/>
            <w:r>
              <w:rPr>
                <w:rFonts w:ascii="Times New Roman" w:hAnsi="Times New Roman"/>
                <w:b w:val="0"/>
                <w:sz w:val="20"/>
              </w:rPr>
              <w:t>Q17 Beta</w:t>
            </w:r>
          </w:p>
        </w:tc>
        <w:tc>
          <w:tcPr>
            <w:tcW w:type="dxa" w:w="4873"/>
            <w:vAlign w:val="center"/>
          </w:tcPr>
          <w:p>
            <w:pPr>
              <w:jc w:val="center"/>
            </w:pPr>
            <w:r/>
            <w:r>
              <w:rPr>
                <w:rFonts w:ascii="Times New Roman" w:hAnsi="Times New Roman"/>
                <w:b w:val="0"/>
                <w:sz w:val="20"/>
              </w:rPr>
              <w:t>−0.090</w:t>
            </w:r>
          </w:p>
        </w:tc>
      </w:tr>
      <w:tr>
        <w:tc>
          <w:tcPr>
            <w:tcW w:type="dxa" w:w="4873"/>
            <w:vAlign w:val="center"/>
          </w:tcPr>
          <w:p>
            <w:pPr>
              <w:jc w:val="center"/>
            </w:pPr>
            <w:r/>
            <w:r>
              <w:rPr>
                <w:rFonts w:ascii="Times New Roman" w:hAnsi="Times New Roman"/>
                <w:b w:val="0"/>
                <w:sz w:val="20"/>
              </w:rPr>
              <w:t>Q17 Sig.</w:t>
            </w:r>
          </w:p>
        </w:tc>
        <w:tc>
          <w:tcPr>
            <w:tcW w:type="dxa" w:w="4873"/>
            <w:vAlign w:val="center"/>
          </w:tcPr>
          <w:p>
            <w:pPr>
              <w:jc w:val="center"/>
            </w:pPr>
            <w:r/>
            <w:r>
              <w:rPr>
                <w:rFonts w:ascii="Times New Roman" w:hAnsi="Times New Roman"/>
                <w:b w:val="0"/>
                <w:sz w:val="20"/>
              </w:rPr>
              <w:t>0.549</w:t>
            </w:r>
          </w:p>
        </w:tc>
      </w:tr>
    </w:tbl>
    <w:p/>
    <w:p>
      <w:pPr>
        <w:pStyle w:val="Heading2"/>
      </w:pPr>
      <w:r>
        <w:t>E. Statistical Equation</w:t>
      </w:r>
    </w:p>
    <w:p>
      <w:r>
        <w:rPr>
          <w:b/>
        </w:rPr>
        <w:t>Q19 = 1.968 − 0.003(Q7) + 0.262(Q11) − 0.089(Q17)</w:t>
      </w:r>
    </w:p>
    <w:p>
      <w:pPr>
        <w:pStyle w:val="Heading2"/>
      </w:pPr>
      <w:r>
        <w:t>F. SPSS Procedure – Step by Step</w:t>
      </w:r>
    </w:p>
    <w:p>
      <w:pPr>
        <w:pStyle w:val="ListNumber"/>
      </w:pPr>
      <w:r>
        <w:t>Open the SPSS data file.</w:t>
      </w:r>
    </w:p>
    <w:p>
      <w:pPr>
        <w:pStyle w:val="ListNumber"/>
      </w:pPr>
      <w:r>
        <w:t>Create numeric variables for Q7, Q11, Q17 and Q19.</w:t>
      </w:r>
    </w:p>
    <w:p>
      <w:pPr>
        <w:pStyle w:val="ListNumber"/>
      </w:pPr>
      <w:r>
        <w:t>Enter/import the data into Data View.</w:t>
      </w:r>
    </w:p>
    <w:p>
      <w:pPr>
        <w:pStyle w:val="ListNumber"/>
      </w:pPr>
      <w:r>
        <w:t>Go to Analyze → Regression → Linear.</w:t>
      </w:r>
    </w:p>
    <w:p>
      <w:pPr>
        <w:pStyle w:val="ListNumber"/>
      </w:pPr>
      <w:r>
        <w:t>Move Q19 into the Dependent box.</w:t>
      </w:r>
    </w:p>
    <w:p>
      <w:pPr>
        <w:pStyle w:val="ListNumber"/>
      </w:pPr>
      <w:r>
        <w:t>Move Q7, Q11 and Q17 into the Independent(s) box.</w:t>
      </w:r>
    </w:p>
    <w:p>
      <w:pPr>
        <w:pStyle w:val="ListNumber"/>
      </w:pPr>
      <w:r>
        <w:t>Keep Method as Enter.</w:t>
      </w:r>
    </w:p>
    <w:p>
      <w:pPr>
        <w:pStyle w:val="ListNumber"/>
      </w:pPr>
      <w:r>
        <w:t>Select the required statistics such as ANOVA, Coefficients and Durbin-Watson.</w:t>
      </w:r>
    </w:p>
    <w:p>
      <w:pPr>
        <w:pStyle w:val="ListNumber"/>
      </w:pPr>
      <w:r>
        <w:t>Click OK for the output.</w:t>
      </w:r>
    </w:p>
    <w:p>
      <w:pPr>
        <w:pStyle w:val="Heading2"/>
      </w:pPr>
      <w:r>
        <w:t>G. Interpretation</w:t>
      </w:r>
    </w:p>
    <w:p>
      <w:r>
        <w:t>The multiple regression model has R = 0.281 and R² = 0.079, indicating that approximately 7.9% of the variation in impulse purchases is explained jointly by Q7, Q11 and Q17. The overall model significance is 0.282, which is greater than 0.05. Therefore, the overall regression model is not statistically significant at the 5% level. The null hypothesis is not rejected.</w:t>
      </w:r>
    </w:p>
    <w:p>
      <w:pPr>
        <w:pStyle w:val="Heading2"/>
      </w:pPr>
      <w:r>
        <w:t>H. Decision</w:t>
      </w:r>
    </w:p>
    <w:p>
      <w:r>
        <w:t>Decision: Based on the reported t-test output, the p-value is greater than 0.05. Therefore, the null hypothesis is not rejected.</w:t>
      </w:r>
    </w:p>
    <w:p>
      <w:r>
        <w:t>Note: The numerical output in this section follows the submitted SPSS project output/report and is retained consistently throughout this document.</w:t>
      </w:r>
    </w:p>
    <w:p>
      <w:r>
        <w:br w:type="page"/>
      </w:r>
    </w:p>
    <w:p>
      <w:pPr>
        <w:pStyle w:val="Heading1"/>
      </w:pPr>
      <w:r>
        <w:t>8. ONE-SAMPLE T-TEST</w:t>
      </w:r>
    </w:p>
    <w:p>
      <w:pPr>
        <w:pStyle w:val="Heading2"/>
      </w:pPr>
      <w:r>
        <w:t>A. Question / Research Problem</w:t>
      </w:r>
    </w:p>
    <w:p>
      <w:r>
        <w:t>Find whether the overall influence of product placement on impulse buying behaviour differs significantly from the neutral value.</w:t>
      </w:r>
    </w:p>
    <w:p>
      <w:pPr>
        <w:pStyle w:val="Heading2"/>
      </w:pPr>
      <w:r>
        <w:t>B. Variables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Role</w:t>
            </w:r>
          </w:p>
        </w:tc>
        <w:tc>
          <w:tcPr>
            <w:tcW w:type="dxa" w:w="4873"/>
            <w:shd w:fill="D9EAF7"/>
            <w:vAlign w:val="center"/>
          </w:tcPr>
          <w:p>
            <w:pPr>
              <w:jc w:val="center"/>
            </w:pPr>
            <w:r/>
            <w:r>
              <w:rPr>
                <w:rFonts w:ascii="Times New Roman" w:hAnsi="Times New Roman"/>
                <w:b/>
                <w:sz w:val="20"/>
              </w:rPr>
              <w:t>Variable</w:t>
            </w:r>
          </w:p>
        </w:tc>
      </w:tr>
      <w:tr>
        <w:tc>
          <w:tcPr>
            <w:tcW w:type="dxa" w:w="4873"/>
            <w:vAlign w:val="center"/>
          </w:tcPr>
          <w:p>
            <w:pPr>
              <w:jc w:val="center"/>
            </w:pPr>
            <w:r/>
            <w:r>
              <w:rPr>
                <w:rFonts w:ascii="Times New Roman" w:hAnsi="Times New Roman"/>
                <w:b w:val="0"/>
                <w:sz w:val="20"/>
              </w:rPr>
              <w:t>Independent / Pair 1</w:t>
            </w:r>
          </w:p>
        </w:tc>
        <w:tc>
          <w:tcPr>
            <w:tcW w:type="dxa" w:w="4873"/>
            <w:vAlign w:val="center"/>
          </w:tcPr>
          <w:p>
            <w:pPr>
              <w:jc w:val="center"/>
            </w:pPr>
            <w:r/>
            <w:r>
              <w:rPr>
                <w:rFonts w:ascii="Times New Roman" w:hAnsi="Times New Roman"/>
                <w:b w:val="0"/>
                <w:sz w:val="20"/>
              </w:rPr>
              <w:t>Q30 – Overall, product placement influences my impulse buying behaviour.</w:t>
            </w:r>
          </w:p>
        </w:tc>
      </w:tr>
      <w:tr>
        <w:tc>
          <w:tcPr>
            <w:tcW w:type="dxa" w:w="4873"/>
            <w:vAlign w:val="center"/>
          </w:tcPr>
          <w:p>
            <w:pPr>
              <w:jc w:val="center"/>
            </w:pPr>
            <w:r/>
            <w:r>
              <w:rPr>
                <w:rFonts w:ascii="Times New Roman" w:hAnsi="Times New Roman"/>
                <w:b w:val="0"/>
                <w:sz w:val="20"/>
              </w:rPr>
              <w:t>Dependent / Pair 2</w:t>
            </w:r>
          </w:p>
        </w:tc>
        <w:tc>
          <w:tcPr>
            <w:tcW w:type="dxa" w:w="4873"/>
            <w:vAlign w:val="center"/>
          </w:tcPr>
          <w:p>
            <w:pPr>
              <w:jc w:val="center"/>
            </w:pPr>
            <w:r/>
            <w:r>
              <w:rPr>
                <w:rFonts w:ascii="Times New Roman" w:hAnsi="Times New Roman"/>
                <w:b w:val="0"/>
                <w:sz w:val="20"/>
              </w:rPr>
              <w:t>Test Value = 3 (Neutral)</w:t>
            </w:r>
          </w:p>
        </w:tc>
      </w:tr>
    </w:tbl>
    <w:p/>
    <w:p>
      <w:pPr>
        <w:pStyle w:val="Heading2"/>
      </w:pPr>
      <w:r>
        <w:t>C. Hypothesis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Hypothesis</w:t>
            </w:r>
          </w:p>
        </w:tc>
        <w:tc>
          <w:tcPr>
            <w:tcW w:type="dxa" w:w="4873"/>
            <w:shd w:fill="D9EAF7"/>
            <w:vAlign w:val="center"/>
          </w:tcPr>
          <w:p>
            <w:pPr>
              <w:jc w:val="center"/>
            </w:pPr>
            <w:r/>
            <w:r>
              <w:rPr>
                <w:rFonts w:ascii="Times New Roman" w:hAnsi="Times New Roman"/>
                <w:b/>
                <w:sz w:val="20"/>
              </w:rPr>
              <w:t>Statement</w:t>
            </w:r>
          </w:p>
        </w:tc>
      </w:tr>
      <w:tr>
        <w:tc>
          <w:tcPr>
            <w:tcW w:type="dxa" w:w="4873"/>
            <w:vAlign w:val="center"/>
          </w:tcPr>
          <w:p>
            <w:pPr>
              <w:jc w:val="center"/>
            </w:pPr>
            <w:r/>
            <w:r>
              <w:rPr>
                <w:rFonts w:ascii="Times New Roman" w:hAnsi="Times New Roman"/>
                <w:b w:val="0"/>
                <w:sz w:val="20"/>
              </w:rPr>
              <w:t>H₀ (Null)</w:t>
            </w:r>
          </w:p>
        </w:tc>
        <w:tc>
          <w:tcPr>
            <w:tcW w:type="dxa" w:w="4873"/>
            <w:vAlign w:val="center"/>
          </w:tcPr>
          <w:p>
            <w:pPr>
              <w:jc w:val="center"/>
            </w:pPr>
            <w:r/>
            <w:r>
              <w:rPr>
                <w:rFonts w:ascii="Times New Roman" w:hAnsi="Times New Roman"/>
                <w:b w:val="0"/>
                <w:sz w:val="20"/>
              </w:rPr>
              <w:t>There is no significant difference between the sample mean and the test value 3.</w:t>
            </w:r>
          </w:p>
        </w:tc>
      </w:tr>
      <w:tr>
        <w:tc>
          <w:tcPr>
            <w:tcW w:type="dxa" w:w="4873"/>
            <w:vAlign w:val="center"/>
          </w:tcPr>
          <w:p>
            <w:pPr>
              <w:jc w:val="center"/>
            </w:pPr>
            <w:r/>
            <w:r>
              <w:rPr>
                <w:rFonts w:ascii="Times New Roman" w:hAnsi="Times New Roman"/>
                <w:b w:val="0"/>
                <w:sz w:val="20"/>
              </w:rPr>
              <w:t>H₁ (Alternative)</w:t>
            </w:r>
          </w:p>
        </w:tc>
        <w:tc>
          <w:tcPr>
            <w:tcW w:type="dxa" w:w="4873"/>
            <w:vAlign w:val="center"/>
          </w:tcPr>
          <w:p>
            <w:pPr>
              <w:jc w:val="center"/>
            </w:pPr>
            <w:r/>
            <w:r>
              <w:rPr>
                <w:rFonts w:ascii="Times New Roman" w:hAnsi="Times New Roman"/>
                <w:b w:val="0"/>
                <w:sz w:val="20"/>
              </w:rPr>
              <w:t>There is a significant difference between the sample mean and the test value 3.</w:t>
            </w:r>
          </w:p>
        </w:tc>
      </w:tr>
    </w:tbl>
    <w:p/>
    <w:p>
      <w:pPr>
        <w:pStyle w:val="Heading2"/>
      </w:pPr>
      <w:r>
        <w:t>D. SPSS Output – Key Values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Statistic</w:t>
            </w:r>
          </w:p>
        </w:tc>
        <w:tc>
          <w:tcPr>
            <w:tcW w:type="dxa" w:w="4873"/>
            <w:shd w:fill="D9EAF7"/>
            <w:vAlign w:val="center"/>
          </w:tcPr>
          <w:p>
            <w:pPr>
              <w:jc w:val="center"/>
            </w:pPr>
            <w:r/>
            <w:r>
              <w:rPr>
                <w:rFonts w:ascii="Times New Roman" w:hAnsi="Times New Roman"/>
                <w:b/>
                <w:sz w:val="20"/>
              </w:rPr>
              <w:t>Value</w:t>
            </w:r>
          </w:p>
        </w:tc>
      </w:tr>
      <w:tr>
        <w:tc>
          <w:tcPr>
            <w:tcW w:type="dxa" w:w="4873"/>
            <w:vAlign w:val="center"/>
          </w:tcPr>
          <w:p>
            <w:pPr>
              <w:jc w:val="center"/>
            </w:pPr>
            <w:r/>
            <w:r>
              <w:rPr>
                <w:rFonts w:ascii="Times New Roman" w:hAnsi="Times New Roman"/>
                <w:b w:val="0"/>
                <w:sz w:val="20"/>
              </w:rPr>
              <w:t>N</w:t>
            </w:r>
          </w:p>
        </w:tc>
        <w:tc>
          <w:tcPr>
            <w:tcW w:type="dxa" w:w="4873"/>
            <w:vAlign w:val="center"/>
          </w:tcPr>
          <w:p>
            <w:pPr>
              <w:jc w:val="center"/>
            </w:pPr>
            <w:r/>
            <w:r>
              <w:rPr>
                <w:rFonts w:ascii="Times New Roman" w:hAnsi="Times New Roman"/>
                <w:b w:val="0"/>
                <w:sz w:val="20"/>
              </w:rPr>
              <w:t>50</w:t>
            </w:r>
          </w:p>
        </w:tc>
      </w:tr>
      <w:tr>
        <w:tc>
          <w:tcPr>
            <w:tcW w:type="dxa" w:w="4873"/>
            <w:vAlign w:val="center"/>
          </w:tcPr>
          <w:p>
            <w:pPr>
              <w:jc w:val="center"/>
            </w:pPr>
            <w:r/>
            <w:r>
              <w:rPr>
                <w:rFonts w:ascii="Times New Roman" w:hAnsi="Times New Roman"/>
                <w:b w:val="0"/>
                <w:sz w:val="20"/>
              </w:rPr>
              <w:t>Mean</w:t>
            </w:r>
          </w:p>
        </w:tc>
        <w:tc>
          <w:tcPr>
            <w:tcW w:type="dxa" w:w="4873"/>
            <w:vAlign w:val="center"/>
          </w:tcPr>
          <w:p>
            <w:pPr>
              <w:jc w:val="center"/>
            </w:pPr>
            <w:r/>
            <w:r>
              <w:rPr>
                <w:rFonts w:ascii="Times New Roman" w:hAnsi="Times New Roman"/>
                <w:b w:val="0"/>
                <w:sz w:val="20"/>
              </w:rPr>
              <w:t>3.06</w:t>
            </w:r>
          </w:p>
        </w:tc>
      </w:tr>
      <w:tr>
        <w:tc>
          <w:tcPr>
            <w:tcW w:type="dxa" w:w="4873"/>
            <w:vAlign w:val="center"/>
          </w:tcPr>
          <w:p>
            <w:pPr>
              <w:jc w:val="center"/>
            </w:pPr>
            <w:r/>
            <w:r>
              <w:rPr>
                <w:rFonts w:ascii="Times New Roman" w:hAnsi="Times New Roman"/>
                <w:b w:val="0"/>
                <w:sz w:val="20"/>
              </w:rPr>
              <w:t>Std. Deviation</w:t>
            </w:r>
          </w:p>
        </w:tc>
        <w:tc>
          <w:tcPr>
            <w:tcW w:type="dxa" w:w="4873"/>
            <w:vAlign w:val="center"/>
          </w:tcPr>
          <w:p>
            <w:pPr>
              <w:jc w:val="center"/>
            </w:pPr>
            <w:r/>
            <w:r>
              <w:rPr>
                <w:rFonts w:ascii="Times New Roman" w:hAnsi="Times New Roman"/>
                <w:b w:val="0"/>
                <w:sz w:val="20"/>
              </w:rPr>
              <w:t>0.956</w:t>
            </w:r>
          </w:p>
        </w:tc>
      </w:tr>
      <w:tr>
        <w:tc>
          <w:tcPr>
            <w:tcW w:type="dxa" w:w="4873"/>
            <w:vAlign w:val="center"/>
          </w:tcPr>
          <w:p>
            <w:pPr>
              <w:jc w:val="center"/>
            </w:pPr>
            <w:r/>
            <w:r>
              <w:rPr>
                <w:rFonts w:ascii="Times New Roman" w:hAnsi="Times New Roman"/>
                <w:b w:val="0"/>
                <w:sz w:val="20"/>
              </w:rPr>
              <w:t>Std. Error Mean</w:t>
            </w:r>
          </w:p>
        </w:tc>
        <w:tc>
          <w:tcPr>
            <w:tcW w:type="dxa" w:w="4873"/>
            <w:vAlign w:val="center"/>
          </w:tcPr>
          <w:p>
            <w:pPr>
              <w:jc w:val="center"/>
            </w:pPr>
            <w:r/>
            <w:r>
              <w:rPr>
                <w:rFonts w:ascii="Times New Roman" w:hAnsi="Times New Roman"/>
                <w:b w:val="0"/>
                <w:sz w:val="20"/>
              </w:rPr>
              <w:t>0.135</w:t>
            </w:r>
          </w:p>
        </w:tc>
      </w:tr>
      <w:tr>
        <w:tc>
          <w:tcPr>
            <w:tcW w:type="dxa" w:w="4873"/>
            <w:vAlign w:val="center"/>
          </w:tcPr>
          <w:p>
            <w:pPr>
              <w:jc w:val="center"/>
            </w:pPr>
            <w:r/>
            <w:r>
              <w:rPr>
                <w:rFonts w:ascii="Times New Roman" w:hAnsi="Times New Roman"/>
                <w:b w:val="0"/>
                <w:sz w:val="20"/>
              </w:rPr>
              <w:t>t</w:t>
            </w:r>
          </w:p>
        </w:tc>
        <w:tc>
          <w:tcPr>
            <w:tcW w:type="dxa" w:w="4873"/>
            <w:vAlign w:val="center"/>
          </w:tcPr>
          <w:p>
            <w:pPr>
              <w:jc w:val="center"/>
            </w:pPr>
            <w:r/>
            <w:r>
              <w:rPr>
                <w:rFonts w:ascii="Times New Roman" w:hAnsi="Times New Roman"/>
                <w:b w:val="0"/>
                <w:sz w:val="20"/>
              </w:rPr>
              <w:t>0.444</w:t>
            </w:r>
          </w:p>
        </w:tc>
      </w:tr>
      <w:tr>
        <w:tc>
          <w:tcPr>
            <w:tcW w:type="dxa" w:w="4873"/>
            <w:vAlign w:val="center"/>
          </w:tcPr>
          <w:p>
            <w:pPr>
              <w:jc w:val="center"/>
            </w:pPr>
            <w:r/>
            <w:r>
              <w:rPr>
                <w:rFonts w:ascii="Times New Roman" w:hAnsi="Times New Roman"/>
                <w:b w:val="0"/>
                <w:sz w:val="20"/>
              </w:rPr>
              <w:t>df</w:t>
            </w:r>
          </w:p>
        </w:tc>
        <w:tc>
          <w:tcPr>
            <w:tcW w:type="dxa" w:w="4873"/>
            <w:vAlign w:val="center"/>
          </w:tcPr>
          <w:p>
            <w:pPr>
              <w:jc w:val="center"/>
            </w:pPr>
            <w:r/>
            <w:r>
              <w:rPr>
                <w:rFonts w:ascii="Times New Roman" w:hAnsi="Times New Roman"/>
                <w:b w:val="0"/>
                <w:sz w:val="20"/>
              </w:rPr>
              <w:t>49</w:t>
            </w:r>
          </w:p>
        </w:tc>
      </w:tr>
      <w:tr>
        <w:tc>
          <w:tcPr>
            <w:tcW w:type="dxa" w:w="4873"/>
            <w:vAlign w:val="center"/>
          </w:tcPr>
          <w:p>
            <w:pPr>
              <w:jc w:val="center"/>
            </w:pPr>
            <w:r/>
            <w:r>
              <w:rPr>
                <w:rFonts w:ascii="Times New Roman" w:hAnsi="Times New Roman"/>
                <w:b w:val="0"/>
                <w:sz w:val="20"/>
              </w:rPr>
              <w:t>Sig. (2-tailed)</w:t>
            </w:r>
          </w:p>
        </w:tc>
        <w:tc>
          <w:tcPr>
            <w:tcW w:type="dxa" w:w="4873"/>
            <w:vAlign w:val="center"/>
          </w:tcPr>
          <w:p>
            <w:pPr>
              <w:jc w:val="center"/>
            </w:pPr>
            <w:r/>
            <w:r>
              <w:rPr>
                <w:rFonts w:ascii="Times New Roman" w:hAnsi="Times New Roman"/>
                <w:b w:val="0"/>
                <w:sz w:val="20"/>
              </w:rPr>
              <w:t>0.659</w:t>
            </w:r>
          </w:p>
        </w:tc>
      </w:tr>
      <w:tr>
        <w:tc>
          <w:tcPr>
            <w:tcW w:type="dxa" w:w="4873"/>
            <w:vAlign w:val="center"/>
          </w:tcPr>
          <w:p>
            <w:pPr>
              <w:jc w:val="center"/>
            </w:pPr>
            <w:r/>
            <w:r>
              <w:rPr>
                <w:rFonts w:ascii="Times New Roman" w:hAnsi="Times New Roman"/>
                <w:b w:val="0"/>
                <w:sz w:val="20"/>
              </w:rPr>
              <w:t>Mean Difference</w:t>
            </w:r>
          </w:p>
        </w:tc>
        <w:tc>
          <w:tcPr>
            <w:tcW w:type="dxa" w:w="4873"/>
            <w:vAlign w:val="center"/>
          </w:tcPr>
          <w:p>
            <w:pPr>
              <w:jc w:val="center"/>
            </w:pPr>
            <w:r/>
            <w:r>
              <w:rPr>
                <w:rFonts w:ascii="Times New Roman" w:hAnsi="Times New Roman"/>
                <w:b w:val="0"/>
                <w:sz w:val="20"/>
              </w:rPr>
              <w:t>0.060</w:t>
            </w:r>
          </w:p>
        </w:tc>
      </w:tr>
    </w:tbl>
    <w:p/>
    <w:p>
      <w:pPr>
        <w:pStyle w:val="Heading2"/>
      </w:pPr>
      <w:r>
        <w:t>F. SPSS Procedure – Step by Step</w:t>
      </w:r>
    </w:p>
    <w:p>
      <w:pPr>
        <w:pStyle w:val="ListNumber"/>
      </w:pPr>
      <w:r>
        <w:t>Open the SPSS data file.</w:t>
      </w:r>
    </w:p>
    <w:p>
      <w:pPr>
        <w:pStyle w:val="ListNumber"/>
      </w:pPr>
      <w:r>
        <w:t>Create the Q30 variable and code the five-point Likert responses from 1 to 5.</w:t>
      </w:r>
    </w:p>
    <w:p>
      <w:pPr>
        <w:pStyle w:val="ListNumber"/>
      </w:pPr>
      <w:r>
        <w:t>Enter/import the responses into Data View.</w:t>
      </w:r>
    </w:p>
    <w:p>
      <w:pPr>
        <w:pStyle w:val="ListNumber"/>
      </w:pPr>
      <w:r>
        <w:t>Go to Analyze → Compare Means → One-Sample T Test.</w:t>
      </w:r>
    </w:p>
    <w:p>
      <w:pPr>
        <w:pStyle w:val="ListNumber"/>
      </w:pPr>
      <w:r>
        <w:t>Move Q30 into the Test Variable(s) box.</w:t>
      </w:r>
    </w:p>
    <w:p>
      <w:pPr>
        <w:pStyle w:val="ListNumber"/>
      </w:pPr>
      <w:r>
        <w:t>Enter 3 as the Test Value because 3 represents Neutral.</w:t>
      </w:r>
    </w:p>
    <w:p>
      <w:pPr>
        <w:pStyle w:val="ListNumber"/>
      </w:pPr>
      <w:r>
        <w:t>Click Options/Statistics if required and retain the default confidence level.</w:t>
      </w:r>
    </w:p>
    <w:p>
      <w:pPr>
        <w:pStyle w:val="ListNumber"/>
      </w:pPr>
      <w:r>
        <w:t>Click OK to generate the output.</w:t>
      </w:r>
    </w:p>
    <w:p>
      <w:pPr>
        <w:pStyle w:val="Heading2"/>
      </w:pPr>
      <w:r>
        <w:t>G. Interpretation</w:t>
      </w:r>
    </w:p>
    <w:p>
      <w:r>
        <w:t>The sample mean is 3.06 and the test value is 3. The t-value is 0.444 with 49 degrees of freedom and the significance value is 0.659. Since 0.659 is greater than 0.05, there is no statistically significant difference between the sample mean and the neutral value of 3. The null hypothesis is not rejected.</w:t>
      </w:r>
    </w:p>
    <w:p>
      <w:pPr>
        <w:pStyle w:val="Heading2"/>
      </w:pPr>
      <w:r>
        <w:t>H. Decision</w:t>
      </w:r>
    </w:p>
    <w:p>
      <w:r>
        <w:t>Decision: Based on the reported t-test output, the p-value is greater than 0.05. Therefore, the null hypothesis is not rejected.</w:t>
      </w:r>
    </w:p>
    <w:p>
      <w:r>
        <w:t>Note: The numerical output in this section follows the submitted SPSS project output/report and is retained consistently throughout this document.</w:t>
      </w:r>
    </w:p>
    <w:p>
      <w:r>
        <w:br w:type="page"/>
      </w:r>
    </w:p>
    <w:p>
      <w:pPr>
        <w:pStyle w:val="Heading1"/>
      </w:pPr>
      <w:r>
        <w:t>9. PAIRED-SAMPLES T-TEST</w:t>
      </w:r>
    </w:p>
    <w:p>
      <w:pPr>
        <w:pStyle w:val="Heading2"/>
      </w:pPr>
      <w:r>
        <w:t>A. Question / Research Problem</w:t>
      </w:r>
    </w:p>
    <w:p>
      <w:r>
        <w:t>Find whether there is a significant difference between the Product Placement Score and Impulse Buying Score.</w:t>
      </w:r>
    </w:p>
    <w:p>
      <w:pPr>
        <w:pStyle w:val="Heading2"/>
      </w:pPr>
      <w:r>
        <w:t>B. Variables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Role</w:t>
            </w:r>
          </w:p>
        </w:tc>
        <w:tc>
          <w:tcPr>
            <w:tcW w:type="dxa" w:w="4873"/>
            <w:shd w:fill="D9EAF7"/>
            <w:vAlign w:val="center"/>
          </w:tcPr>
          <w:p>
            <w:pPr>
              <w:jc w:val="center"/>
            </w:pPr>
            <w:r/>
            <w:r>
              <w:rPr>
                <w:rFonts w:ascii="Times New Roman" w:hAnsi="Times New Roman"/>
                <w:b/>
                <w:sz w:val="20"/>
              </w:rPr>
              <w:t>Variable</w:t>
            </w:r>
          </w:p>
        </w:tc>
      </w:tr>
      <w:tr>
        <w:tc>
          <w:tcPr>
            <w:tcW w:type="dxa" w:w="4873"/>
            <w:vAlign w:val="center"/>
          </w:tcPr>
          <w:p>
            <w:pPr>
              <w:jc w:val="center"/>
            </w:pPr>
            <w:r/>
            <w:r>
              <w:rPr>
                <w:rFonts w:ascii="Times New Roman" w:hAnsi="Times New Roman"/>
                <w:b w:val="0"/>
                <w:sz w:val="20"/>
              </w:rPr>
              <w:t>Independent / Pair 1</w:t>
            </w:r>
          </w:p>
        </w:tc>
        <w:tc>
          <w:tcPr>
            <w:tcW w:type="dxa" w:w="4873"/>
            <w:vAlign w:val="center"/>
          </w:tcPr>
          <w:p>
            <w:pPr>
              <w:jc w:val="center"/>
            </w:pPr>
            <w:r/>
            <w:r>
              <w:rPr>
                <w:rFonts w:ascii="Times New Roman" w:hAnsi="Times New Roman"/>
                <w:b w:val="0"/>
                <w:sz w:val="20"/>
              </w:rPr>
              <w:t>Pair 1 – Product Placement Score</w:t>
            </w:r>
          </w:p>
        </w:tc>
      </w:tr>
      <w:tr>
        <w:tc>
          <w:tcPr>
            <w:tcW w:type="dxa" w:w="4873"/>
            <w:vAlign w:val="center"/>
          </w:tcPr>
          <w:p>
            <w:pPr>
              <w:jc w:val="center"/>
            </w:pPr>
            <w:r/>
            <w:r>
              <w:rPr>
                <w:rFonts w:ascii="Times New Roman" w:hAnsi="Times New Roman"/>
                <w:b w:val="0"/>
                <w:sz w:val="20"/>
              </w:rPr>
              <w:t>Dependent / Pair 2</w:t>
            </w:r>
          </w:p>
        </w:tc>
        <w:tc>
          <w:tcPr>
            <w:tcW w:type="dxa" w:w="4873"/>
            <w:vAlign w:val="center"/>
          </w:tcPr>
          <w:p>
            <w:pPr>
              <w:jc w:val="center"/>
            </w:pPr>
            <w:r/>
            <w:r>
              <w:rPr>
                <w:rFonts w:ascii="Times New Roman" w:hAnsi="Times New Roman"/>
                <w:b w:val="0"/>
                <w:sz w:val="20"/>
              </w:rPr>
              <w:t>Pair 2 – Impulse Buying Score</w:t>
            </w:r>
          </w:p>
        </w:tc>
      </w:tr>
    </w:tbl>
    <w:p/>
    <w:p>
      <w:pPr>
        <w:pStyle w:val="Heading2"/>
      </w:pPr>
      <w:r>
        <w:t>C. Hypothesis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Hypothesis</w:t>
            </w:r>
          </w:p>
        </w:tc>
        <w:tc>
          <w:tcPr>
            <w:tcW w:type="dxa" w:w="4873"/>
            <w:shd w:fill="D9EAF7"/>
            <w:vAlign w:val="center"/>
          </w:tcPr>
          <w:p>
            <w:pPr>
              <w:jc w:val="center"/>
            </w:pPr>
            <w:r/>
            <w:r>
              <w:rPr>
                <w:rFonts w:ascii="Times New Roman" w:hAnsi="Times New Roman"/>
                <w:b/>
                <w:sz w:val="20"/>
              </w:rPr>
              <w:t>Statement</w:t>
            </w:r>
          </w:p>
        </w:tc>
      </w:tr>
      <w:tr>
        <w:tc>
          <w:tcPr>
            <w:tcW w:type="dxa" w:w="4873"/>
            <w:vAlign w:val="center"/>
          </w:tcPr>
          <w:p>
            <w:pPr>
              <w:jc w:val="center"/>
            </w:pPr>
            <w:r/>
            <w:r>
              <w:rPr>
                <w:rFonts w:ascii="Times New Roman" w:hAnsi="Times New Roman"/>
                <w:b w:val="0"/>
                <w:sz w:val="20"/>
              </w:rPr>
              <w:t>H₀ (Null)</w:t>
            </w:r>
          </w:p>
        </w:tc>
        <w:tc>
          <w:tcPr>
            <w:tcW w:type="dxa" w:w="4873"/>
            <w:vAlign w:val="center"/>
          </w:tcPr>
          <w:p>
            <w:pPr>
              <w:jc w:val="center"/>
            </w:pPr>
            <w:r/>
            <w:r>
              <w:rPr>
                <w:rFonts w:ascii="Times New Roman" w:hAnsi="Times New Roman"/>
                <w:b w:val="0"/>
                <w:sz w:val="20"/>
              </w:rPr>
              <w:t>There is no significant difference between the Product Placement Score and Impulse Buying Score.</w:t>
            </w:r>
          </w:p>
        </w:tc>
      </w:tr>
      <w:tr>
        <w:tc>
          <w:tcPr>
            <w:tcW w:type="dxa" w:w="4873"/>
            <w:vAlign w:val="center"/>
          </w:tcPr>
          <w:p>
            <w:pPr>
              <w:jc w:val="center"/>
            </w:pPr>
            <w:r/>
            <w:r>
              <w:rPr>
                <w:rFonts w:ascii="Times New Roman" w:hAnsi="Times New Roman"/>
                <w:b w:val="0"/>
                <w:sz w:val="20"/>
              </w:rPr>
              <w:t>H₁ (Alternative)</w:t>
            </w:r>
          </w:p>
        </w:tc>
        <w:tc>
          <w:tcPr>
            <w:tcW w:type="dxa" w:w="4873"/>
            <w:vAlign w:val="center"/>
          </w:tcPr>
          <w:p>
            <w:pPr>
              <w:jc w:val="center"/>
            </w:pPr>
            <w:r/>
            <w:r>
              <w:rPr>
                <w:rFonts w:ascii="Times New Roman" w:hAnsi="Times New Roman"/>
                <w:b w:val="0"/>
                <w:sz w:val="20"/>
              </w:rPr>
              <w:t>There is a significant difference between the Product Placement Score and Impulse Buying Score.</w:t>
            </w:r>
          </w:p>
        </w:tc>
      </w:tr>
    </w:tbl>
    <w:p/>
    <w:p>
      <w:pPr>
        <w:pStyle w:val="Heading2"/>
      </w:pPr>
      <w:r>
        <w:t>D. SPSS Output – Key Values</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Statistic</w:t>
            </w:r>
          </w:p>
        </w:tc>
        <w:tc>
          <w:tcPr>
            <w:tcW w:type="dxa" w:w="4873"/>
            <w:shd w:fill="D9EAF7"/>
            <w:vAlign w:val="center"/>
          </w:tcPr>
          <w:p>
            <w:pPr>
              <w:jc w:val="center"/>
            </w:pPr>
            <w:r/>
            <w:r>
              <w:rPr>
                <w:rFonts w:ascii="Times New Roman" w:hAnsi="Times New Roman"/>
                <w:b/>
                <w:sz w:val="20"/>
              </w:rPr>
              <w:t>Value</w:t>
            </w:r>
          </w:p>
        </w:tc>
      </w:tr>
      <w:tr>
        <w:tc>
          <w:tcPr>
            <w:tcW w:type="dxa" w:w="4873"/>
            <w:vAlign w:val="center"/>
          </w:tcPr>
          <w:p>
            <w:pPr>
              <w:jc w:val="center"/>
            </w:pPr>
            <w:r/>
            <w:r>
              <w:rPr>
                <w:rFonts w:ascii="Times New Roman" w:hAnsi="Times New Roman"/>
                <w:b w:val="0"/>
                <w:sz w:val="20"/>
              </w:rPr>
              <w:t>Product Placement Score Mean</w:t>
            </w:r>
          </w:p>
        </w:tc>
        <w:tc>
          <w:tcPr>
            <w:tcW w:type="dxa" w:w="4873"/>
            <w:vAlign w:val="center"/>
          </w:tcPr>
          <w:p>
            <w:pPr>
              <w:jc w:val="center"/>
            </w:pPr>
            <w:r/>
            <w:r>
              <w:rPr>
                <w:rFonts w:ascii="Times New Roman" w:hAnsi="Times New Roman"/>
                <w:b w:val="0"/>
                <w:sz w:val="20"/>
              </w:rPr>
              <w:t>2.94</w:t>
            </w:r>
          </w:p>
        </w:tc>
      </w:tr>
      <w:tr>
        <w:tc>
          <w:tcPr>
            <w:tcW w:type="dxa" w:w="4873"/>
            <w:vAlign w:val="center"/>
          </w:tcPr>
          <w:p>
            <w:pPr>
              <w:jc w:val="center"/>
            </w:pPr>
            <w:r/>
            <w:r>
              <w:rPr>
                <w:rFonts w:ascii="Times New Roman" w:hAnsi="Times New Roman"/>
                <w:b w:val="0"/>
                <w:sz w:val="20"/>
              </w:rPr>
              <w:t>Product Placement Score SD</w:t>
            </w:r>
          </w:p>
        </w:tc>
        <w:tc>
          <w:tcPr>
            <w:tcW w:type="dxa" w:w="4873"/>
            <w:vAlign w:val="center"/>
          </w:tcPr>
          <w:p>
            <w:pPr>
              <w:jc w:val="center"/>
            </w:pPr>
            <w:r/>
            <w:r>
              <w:rPr>
                <w:rFonts w:ascii="Times New Roman" w:hAnsi="Times New Roman"/>
                <w:b w:val="0"/>
                <w:sz w:val="20"/>
              </w:rPr>
              <w:t>0.45</w:t>
            </w:r>
          </w:p>
        </w:tc>
      </w:tr>
      <w:tr>
        <w:tc>
          <w:tcPr>
            <w:tcW w:type="dxa" w:w="4873"/>
            <w:vAlign w:val="center"/>
          </w:tcPr>
          <w:p>
            <w:pPr>
              <w:jc w:val="center"/>
            </w:pPr>
            <w:r/>
            <w:r>
              <w:rPr>
                <w:rFonts w:ascii="Times New Roman" w:hAnsi="Times New Roman"/>
                <w:b w:val="0"/>
                <w:sz w:val="20"/>
              </w:rPr>
              <w:t>Impulse Buying Score Mean</w:t>
            </w:r>
          </w:p>
        </w:tc>
        <w:tc>
          <w:tcPr>
            <w:tcW w:type="dxa" w:w="4873"/>
            <w:vAlign w:val="center"/>
          </w:tcPr>
          <w:p>
            <w:pPr>
              <w:jc w:val="center"/>
            </w:pPr>
            <w:r/>
            <w:r>
              <w:rPr>
                <w:rFonts w:ascii="Times New Roman" w:hAnsi="Times New Roman"/>
                <w:b w:val="0"/>
                <w:sz w:val="20"/>
              </w:rPr>
              <w:t>2.92</w:t>
            </w:r>
          </w:p>
        </w:tc>
      </w:tr>
      <w:tr>
        <w:tc>
          <w:tcPr>
            <w:tcW w:type="dxa" w:w="4873"/>
            <w:vAlign w:val="center"/>
          </w:tcPr>
          <w:p>
            <w:pPr>
              <w:jc w:val="center"/>
            </w:pPr>
            <w:r/>
            <w:r>
              <w:rPr>
                <w:rFonts w:ascii="Times New Roman" w:hAnsi="Times New Roman"/>
                <w:b w:val="0"/>
                <w:sz w:val="20"/>
              </w:rPr>
              <w:t>Impulse Buying Score SD</w:t>
            </w:r>
          </w:p>
        </w:tc>
        <w:tc>
          <w:tcPr>
            <w:tcW w:type="dxa" w:w="4873"/>
            <w:vAlign w:val="center"/>
          </w:tcPr>
          <w:p>
            <w:pPr>
              <w:jc w:val="center"/>
            </w:pPr>
            <w:r/>
            <w:r>
              <w:rPr>
                <w:rFonts w:ascii="Times New Roman" w:hAnsi="Times New Roman"/>
                <w:b w:val="0"/>
                <w:sz w:val="20"/>
              </w:rPr>
              <w:t>0.50</w:t>
            </w:r>
          </w:p>
        </w:tc>
      </w:tr>
      <w:tr>
        <w:tc>
          <w:tcPr>
            <w:tcW w:type="dxa" w:w="4873"/>
            <w:vAlign w:val="center"/>
          </w:tcPr>
          <w:p>
            <w:pPr>
              <w:jc w:val="center"/>
            </w:pPr>
            <w:r/>
            <w:r>
              <w:rPr>
                <w:rFonts w:ascii="Times New Roman" w:hAnsi="Times New Roman"/>
                <w:b w:val="0"/>
                <w:sz w:val="20"/>
              </w:rPr>
              <w:t>Paired correlation</w:t>
            </w:r>
          </w:p>
        </w:tc>
        <w:tc>
          <w:tcPr>
            <w:tcW w:type="dxa" w:w="4873"/>
            <w:vAlign w:val="center"/>
          </w:tcPr>
          <w:p>
            <w:pPr>
              <w:jc w:val="center"/>
            </w:pPr>
            <w:r/>
            <w:r>
              <w:rPr>
                <w:rFonts w:ascii="Times New Roman" w:hAnsi="Times New Roman"/>
                <w:b w:val="0"/>
                <w:sz w:val="20"/>
              </w:rPr>
              <w:t>0.473</w:t>
            </w:r>
          </w:p>
        </w:tc>
      </w:tr>
      <w:tr>
        <w:tc>
          <w:tcPr>
            <w:tcW w:type="dxa" w:w="4873"/>
            <w:vAlign w:val="center"/>
          </w:tcPr>
          <w:p>
            <w:pPr>
              <w:jc w:val="center"/>
            </w:pPr>
            <w:r/>
            <w:r>
              <w:rPr>
                <w:rFonts w:ascii="Times New Roman" w:hAnsi="Times New Roman"/>
                <w:b w:val="0"/>
                <w:sz w:val="20"/>
              </w:rPr>
              <w:t>Correlation Sig.</w:t>
            </w:r>
          </w:p>
        </w:tc>
        <w:tc>
          <w:tcPr>
            <w:tcW w:type="dxa" w:w="4873"/>
            <w:vAlign w:val="center"/>
          </w:tcPr>
          <w:p>
            <w:pPr>
              <w:jc w:val="center"/>
            </w:pPr>
            <w:r/>
            <w:r>
              <w:rPr>
                <w:rFonts w:ascii="Times New Roman" w:hAnsi="Times New Roman"/>
                <w:b w:val="0"/>
                <w:sz w:val="20"/>
              </w:rPr>
              <w:t>0.001</w:t>
            </w:r>
          </w:p>
        </w:tc>
      </w:tr>
      <w:tr>
        <w:tc>
          <w:tcPr>
            <w:tcW w:type="dxa" w:w="4873"/>
            <w:vAlign w:val="center"/>
          </w:tcPr>
          <w:p>
            <w:pPr>
              <w:jc w:val="center"/>
            </w:pPr>
            <w:r/>
            <w:r>
              <w:rPr>
                <w:rFonts w:ascii="Times New Roman" w:hAnsi="Times New Roman"/>
                <w:b w:val="0"/>
                <w:sz w:val="20"/>
              </w:rPr>
              <w:t>Mean Difference</w:t>
            </w:r>
          </w:p>
        </w:tc>
        <w:tc>
          <w:tcPr>
            <w:tcW w:type="dxa" w:w="4873"/>
            <w:vAlign w:val="center"/>
          </w:tcPr>
          <w:p>
            <w:pPr>
              <w:jc w:val="center"/>
            </w:pPr>
            <w:r/>
            <w:r>
              <w:rPr>
                <w:rFonts w:ascii="Times New Roman" w:hAnsi="Times New Roman"/>
                <w:b w:val="0"/>
                <w:sz w:val="20"/>
              </w:rPr>
              <w:t>0.02</w:t>
            </w:r>
          </w:p>
        </w:tc>
      </w:tr>
      <w:tr>
        <w:tc>
          <w:tcPr>
            <w:tcW w:type="dxa" w:w="4873"/>
            <w:vAlign w:val="center"/>
          </w:tcPr>
          <w:p>
            <w:pPr>
              <w:jc w:val="center"/>
            </w:pPr>
            <w:r/>
            <w:r>
              <w:rPr>
                <w:rFonts w:ascii="Times New Roman" w:hAnsi="Times New Roman"/>
                <w:b w:val="0"/>
                <w:sz w:val="20"/>
              </w:rPr>
              <w:t>SD of Difference</w:t>
            </w:r>
          </w:p>
        </w:tc>
        <w:tc>
          <w:tcPr>
            <w:tcW w:type="dxa" w:w="4873"/>
            <w:vAlign w:val="center"/>
          </w:tcPr>
          <w:p>
            <w:pPr>
              <w:jc w:val="center"/>
            </w:pPr>
            <w:r/>
            <w:r>
              <w:rPr>
                <w:rFonts w:ascii="Times New Roman" w:hAnsi="Times New Roman"/>
                <w:b w:val="0"/>
                <w:sz w:val="20"/>
              </w:rPr>
              <w:t>0.49</w:t>
            </w:r>
          </w:p>
        </w:tc>
      </w:tr>
      <w:tr>
        <w:tc>
          <w:tcPr>
            <w:tcW w:type="dxa" w:w="4873"/>
            <w:vAlign w:val="center"/>
          </w:tcPr>
          <w:p>
            <w:pPr>
              <w:jc w:val="center"/>
            </w:pPr>
            <w:r/>
            <w:r>
              <w:rPr>
                <w:rFonts w:ascii="Times New Roman" w:hAnsi="Times New Roman"/>
                <w:b w:val="0"/>
                <w:sz w:val="20"/>
              </w:rPr>
              <w:t>t</w:t>
            </w:r>
          </w:p>
        </w:tc>
        <w:tc>
          <w:tcPr>
            <w:tcW w:type="dxa" w:w="4873"/>
            <w:vAlign w:val="center"/>
          </w:tcPr>
          <w:p>
            <w:pPr>
              <w:jc w:val="center"/>
            </w:pPr>
            <w:r/>
            <w:r>
              <w:rPr>
                <w:rFonts w:ascii="Times New Roman" w:hAnsi="Times New Roman"/>
                <w:b w:val="0"/>
                <w:sz w:val="20"/>
              </w:rPr>
              <w:t>0.29</w:t>
            </w:r>
          </w:p>
        </w:tc>
      </w:tr>
      <w:tr>
        <w:tc>
          <w:tcPr>
            <w:tcW w:type="dxa" w:w="4873"/>
            <w:vAlign w:val="center"/>
          </w:tcPr>
          <w:p>
            <w:pPr>
              <w:jc w:val="center"/>
            </w:pPr>
            <w:r/>
            <w:r>
              <w:rPr>
                <w:rFonts w:ascii="Times New Roman" w:hAnsi="Times New Roman"/>
                <w:b w:val="0"/>
                <w:sz w:val="20"/>
              </w:rPr>
              <w:t>df</w:t>
            </w:r>
          </w:p>
        </w:tc>
        <w:tc>
          <w:tcPr>
            <w:tcW w:type="dxa" w:w="4873"/>
            <w:vAlign w:val="center"/>
          </w:tcPr>
          <w:p>
            <w:pPr>
              <w:jc w:val="center"/>
            </w:pPr>
            <w:r/>
            <w:r>
              <w:rPr>
                <w:rFonts w:ascii="Times New Roman" w:hAnsi="Times New Roman"/>
                <w:b w:val="0"/>
                <w:sz w:val="20"/>
              </w:rPr>
              <w:t>49</w:t>
            </w:r>
          </w:p>
        </w:tc>
      </w:tr>
      <w:tr>
        <w:tc>
          <w:tcPr>
            <w:tcW w:type="dxa" w:w="4873"/>
            <w:vAlign w:val="center"/>
          </w:tcPr>
          <w:p>
            <w:pPr>
              <w:jc w:val="center"/>
            </w:pPr>
            <w:r/>
            <w:r>
              <w:rPr>
                <w:rFonts w:ascii="Times New Roman" w:hAnsi="Times New Roman"/>
                <w:b w:val="0"/>
                <w:sz w:val="20"/>
              </w:rPr>
              <w:t>Sig. (2-tailed)</w:t>
            </w:r>
          </w:p>
        </w:tc>
        <w:tc>
          <w:tcPr>
            <w:tcW w:type="dxa" w:w="4873"/>
            <w:vAlign w:val="center"/>
          </w:tcPr>
          <w:p>
            <w:pPr>
              <w:jc w:val="center"/>
            </w:pPr>
            <w:r/>
            <w:r>
              <w:rPr>
                <w:rFonts w:ascii="Times New Roman" w:hAnsi="Times New Roman"/>
                <w:b w:val="0"/>
                <w:sz w:val="20"/>
              </w:rPr>
              <w:t>0.776</w:t>
            </w:r>
          </w:p>
        </w:tc>
      </w:tr>
    </w:tbl>
    <w:p/>
    <w:p>
      <w:pPr>
        <w:pStyle w:val="Heading2"/>
      </w:pPr>
      <w:r>
        <w:t>F. SPSS Procedure – Step by Step</w:t>
      </w:r>
    </w:p>
    <w:p>
      <w:pPr>
        <w:pStyle w:val="ListNumber"/>
      </w:pPr>
      <w:r>
        <w:t>Open the SPSS data file.</w:t>
      </w:r>
    </w:p>
    <w:p>
      <w:pPr>
        <w:pStyle w:val="ListNumber"/>
      </w:pPr>
      <w:r>
        <w:t>Create numeric variables for the items used in the Product Placement Score and Impulse Buying Score.</w:t>
      </w:r>
    </w:p>
    <w:p>
      <w:pPr>
        <w:pStyle w:val="ListNumber"/>
      </w:pPr>
      <w:r>
        <w:t>Use Transform → Compute Variable to calculate the composite Product Placement Score.</w:t>
      </w:r>
    </w:p>
    <w:p>
      <w:pPr>
        <w:pStyle w:val="ListNumber"/>
      </w:pPr>
      <w:r>
        <w:t>Use Transform → Compute Variable to calculate the composite Impulse Buying Score.</w:t>
      </w:r>
    </w:p>
    <w:p>
      <w:pPr>
        <w:pStyle w:val="ListNumber"/>
      </w:pPr>
      <w:r>
        <w:t>Go to Analyze → Compare Means → Paired-Samples T Test.</w:t>
      </w:r>
    </w:p>
    <w:p>
      <w:pPr>
        <w:pStyle w:val="ListNumber"/>
      </w:pPr>
      <w:r>
        <w:t>Select Product Placement Score as Variable 1 and Impulse Buying Score as Variable 2.</w:t>
      </w:r>
    </w:p>
    <w:p>
      <w:pPr>
        <w:pStyle w:val="ListNumber"/>
      </w:pPr>
      <w:r>
        <w:t>Move the pair into the Paired Variables box.</w:t>
      </w:r>
    </w:p>
    <w:p>
      <w:pPr>
        <w:pStyle w:val="ListNumber"/>
      </w:pPr>
      <w:r>
        <w:t>Click OK to obtain Paired Samples Statistics, Paired Samples Correlations and Paired Samples Test.</w:t>
      </w:r>
    </w:p>
    <w:p>
      <w:pPr>
        <w:pStyle w:val="Heading2"/>
      </w:pPr>
      <w:r>
        <w:t>G. Interpretation</w:t>
      </w:r>
    </w:p>
    <w:p>
      <w:r>
        <w:t>The mean Product Placement Score is 2.94, while the mean Impulse Buying Score is 2.92. The mean difference is 0.02. The paired-samples t-test gives t = 0.29 with 49 degrees of freedom and a significance value of 0.776. Since 0.776 is greater than 0.05, the difference between the two related scores is not statistically significant. The null hypothesis is not rejected. The paired correlation of 0.473 with p = 0.001 is a separate correlation result and should not be confused with the p-value of the paired t-test.</w:t>
      </w:r>
    </w:p>
    <w:p>
      <w:pPr>
        <w:pStyle w:val="Heading2"/>
      </w:pPr>
      <w:r>
        <w:t>H. Decision</w:t>
      </w:r>
    </w:p>
    <w:p>
      <w:r>
        <w:t>Decision: Based on the reported t-test output, the p-value is greater than 0.05. Therefore, the null hypothesis is not rejected.</w:t>
      </w:r>
    </w:p>
    <w:p>
      <w:r>
        <w:t>Note: The numerical output in this section follows the submitted SPSS project output/report and is retained consistently throughout this document.</w:t>
      </w:r>
    </w:p>
    <w:p>
      <w:r>
        <w:br w:type="page"/>
      </w:r>
    </w:p>
    <w:p>
      <w:pPr>
        <w:pStyle w:val="Heading1"/>
      </w:pPr>
      <w:r>
        <w:t>10. SUMMARY OF STATISTICAL FINDINGS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Pr>
          <w:p>
            <w:pPr>
              <w:jc w:val="center"/>
            </w:pPr>
            <w:r/>
            <w:r>
              <w:rPr>
                <w:rFonts w:ascii="Times New Roman" w:hAnsi="Times New Roman"/>
                <w:b/>
                <w:sz w:val="20"/>
              </w:rPr>
              <w:t>Analysis</w:t>
            </w:r>
          </w:p>
        </w:tc>
        <w:tc>
          <w:tcPr>
            <w:tcW w:type="dxa" w:w="1949"/>
            <w:shd w:fill="D9EAF7"/>
            <w:vAlign w:val="center"/>
          </w:tcPr>
          <w:p>
            <w:pPr>
              <w:jc w:val="center"/>
            </w:pPr>
            <w:r/>
            <w:r>
              <w:rPr>
                <w:rFonts w:ascii="Times New Roman" w:hAnsi="Times New Roman"/>
                <w:b/>
                <w:sz w:val="20"/>
              </w:rPr>
              <w:t>Variables</w:t>
            </w:r>
          </w:p>
        </w:tc>
        <w:tc>
          <w:tcPr>
            <w:tcW w:type="dxa" w:w="1949"/>
            <w:shd w:fill="D9EAF7"/>
            <w:vAlign w:val="center"/>
          </w:tcPr>
          <w:p>
            <w:pPr>
              <w:jc w:val="center"/>
            </w:pPr>
            <w:r/>
            <w:r>
              <w:rPr>
                <w:rFonts w:ascii="Times New Roman" w:hAnsi="Times New Roman"/>
                <w:b/>
                <w:sz w:val="20"/>
              </w:rPr>
              <w:t>Main Result</w:t>
            </w:r>
          </w:p>
        </w:tc>
        <w:tc>
          <w:tcPr>
            <w:tcW w:type="dxa" w:w="1949"/>
            <w:shd w:fill="D9EAF7"/>
            <w:vAlign w:val="center"/>
          </w:tcPr>
          <w:p>
            <w:pPr>
              <w:jc w:val="center"/>
            </w:pPr>
            <w:r/>
            <w:r>
              <w:rPr>
                <w:rFonts w:ascii="Times New Roman" w:hAnsi="Times New Roman"/>
                <w:b/>
                <w:sz w:val="20"/>
              </w:rPr>
              <w:t>p-value</w:t>
            </w:r>
          </w:p>
        </w:tc>
        <w:tc>
          <w:tcPr>
            <w:tcW w:type="dxa" w:w="1949"/>
            <w:shd w:fill="D9EAF7"/>
            <w:vAlign w:val="center"/>
          </w:tcPr>
          <w:p>
            <w:pPr>
              <w:jc w:val="center"/>
            </w:pPr>
            <w:r/>
            <w:r>
              <w:rPr>
                <w:rFonts w:ascii="Times New Roman" w:hAnsi="Times New Roman"/>
                <w:b/>
                <w:sz w:val="20"/>
              </w:rPr>
              <w:t>Decision</w:t>
            </w:r>
          </w:p>
        </w:tc>
      </w:tr>
      <w:tr>
        <w:tc>
          <w:tcPr>
            <w:tcW w:type="dxa" w:w="1949"/>
            <w:vAlign w:val="center"/>
          </w:tcPr>
          <w:p>
            <w:pPr>
              <w:jc w:val="center"/>
            </w:pPr>
            <w:r/>
            <w:r>
              <w:rPr>
                <w:rFonts w:ascii="Times New Roman" w:hAnsi="Times New Roman"/>
                <w:b w:val="0"/>
                <w:sz w:val="20"/>
              </w:rPr>
              <w:t>Pearson correlation</w:t>
            </w:r>
          </w:p>
        </w:tc>
        <w:tc>
          <w:tcPr>
            <w:tcW w:type="dxa" w:w="1949"/>
            <w:vAlign w:val="center"/>
          </w:tcPr>
          <w:p>
            <w:pPr>
              <w:jc w:val="center"/>
            </w:pPr>
            <w:r/>
            <w:r>
              <w:rPr>
                <w:rFonts w:ascii="Times New Roman" w:hAnsi="Times New Roman"/>
                <w:b w:val="0"/>
                <w:sz w:val="20"/>
              </w:rPr>
              <w:t>Q7 &amp; Q19</w:t>
            </w:r>
          </w:p>
        </w:tc>
        <w:tc>
          <w:tcPr>
            <w:tcW w:type="dxa" w:w="1949"/>
            <w:vAlign w:val="center"/>
          </w:tcPr>
          <w:p>
            <w:pPr>
              <w:jc w:val="center"/>
            </w:pPr>
            <w:r/>
            <w:r>
              <w:rPr>
                <w:rFonts w:ascii="Times New Roman" w:hAnsi="Times New Roman"/>
                <w:b w:val="0"/>
                <w:sz w:val="20"/>
              </w:rPr>
              <w:t>r = −0.014</w:t>
            </w:r>
          </w:p>
        </w:tc>
        <w:tc>
          <w:tcPr>
            <w:tcW w:type="dxa" w:w="1949"/>
            <w:vAlign w:val="center"/>
          </w:tcPr>
          <w:p>
            <w:pPr>
              <w:jc w:val="center"/>
            </w:pPr>
            <w:r/>
            <w:r>
              <w:rPr>
                <w:rFonts w:ascii="Times New Roman" w:hAnsi="Times New Roman"/>
                <w:b w:val="0"/>
                <w:sz w:val="20"/>
              </w:rPr>
              <w:t>0.925</w:t>
            </w:r>
          </w:p>
        </w:tc>
        <w:tc>
          <w:tcPr>
            <w:tcW w:type="dxa" w:w="1949"/>
            <w:vAlign w:val="center"/>
          </w:tcPr>
          <w:p>
            <w:pPr>
              <w:jc w:val="center"/>
            </w:pPr>
            <w:r/>
            <w:r>
              <w:rPr>
                <w:rFonts w:ascii="Times New Roman" w:hAnsi="Times New Roman"/>
                <w:b w:val="0"/>
                <w:sz w:val="20"/>
              </w:rPr>
              <w:t>H₀ not rejected</w:t>
            </w:r>
          </w:p>
        </w:tc>
      </w:tr>
      <w:tr>
        <w:tc>
          <w:tcPr>
            <w:tcW w:type="dxa" w:w="1949"/>
            <w:vAlign w:val="center"/>
          </w:tcPr>
          <w:p>
            <w:pPr>
              <w:jc w:val="center"/>
            </w:pPr>
            <w:r/>
            <w:r>
              <w:rPr>
                <w:rFonts w:ascii="Times New Roman" w:hAnsi="Times New Roman"/>
                <w:b w:val="0"/>
                <w:sz w:val="20"/>
              </w:rPr>
              <w:t>Spearman correlation</w:t>
            </w:r>
          </w:p>
        </w:tc>
        <w:tc>
          <w:tcPr>
            <w:tcW w:type="dxa" w:w="1949"/>
            <w:vAlign w:val="center"/>
          </w:tcPr>
          <w:p>
            <w:pPr>
              <w:jc w:val="center"/>
            </w:pPr>
            <w:r/>
            <w:r>
              <w:rPr>
                <w:rFonts w:ascii="Times New Roman" w:hAnsi="Times New Roman"/>
                <w:b w:val="0"/>
                <w:sz w:val="20"/>
              </w:rPr>
              <w:t>Q13 &amp; Q20</w:t>
            </w:r>
          </w:p>
        </w:tc>
        <w:tc>
          <w:tcPr>
            <w:tcW w:type="dxa" w:w="1949"/>
            <w:vAlign w:val="center"/>
          </w:tcPr>
          <w:p>
            <w:pPr>
              <w:jc w:val="center"/>
            </w:pPr>
            <w:r/>
            <w:r>
              <w:rPr>
                <w:rFonts w:ascii="Times New Roman" w:hAnsi="Times New Roman"/>
                <w:b w:val="0"/>
                <w:sz w:val="20"/>
              </w:rPr>
              <w:t>ρ = −0.101</w:t>
            </w:r>
          </w:p>
        </w:tc>
        <w:tc>
          <w:tcPr>
            <w:tcW w:type="dxa" w:w="1949"/>
            <w:vAlign w:val="center"/>
          </w:tcPr>
          <w:p>
            <w:pPr>
              <w:jc w:val="center"/>
            </w:pPr>
            <w:r/>
            <w:r>
              <w:rPr>
                <w:rFonts w:ascii="Times New Roman" w:hAnsi="Times New Roman"/>
                <w:b w:val="0"/>
                <w:sz w:val="20"/>
              </w:rPr>
              <w:t>0.486</w:t>
            </w:r>
          </w:p>
        </w:tc>
        <w:tc>
          <w:tcPr>
            <w:tcW w:type="dxa" w:w="1949"/>
            <w:vAlign w:val="center"/>
          </w:tcPr>
          <w:p>
            <w:pPr>
              <w:jc w:val="center"/>
            </w:pPr>
            <w:r/>
            <w:r>
              <w:rPr>
                <w:rFonts w:ascii="Times New Roman" w:hAnsi="Times New Roman"/>
                <w:b w:val="0"/>
                <w:sz w:val="20"/>
              </w:rPr>
              <w:t>H₀ not rejected</w:t>
            </w:r>
          </w:p>
        </w:tc>
      </w:tr>
      <w:tr>
        <w:tc>
          <w:tcPr>
            <w:tcW w:type="dxa" w:w="1949"/>
            <w:vAlign w:val="center"/>
          </w:tcPr>
          <w:p>
            <w:pPr>
              <w:jc w:val="center"/>
            </w:pPr>
            <w:r/>
            <w:r>
              <w:rPr>
                <w:rFonts w:ascii="Times New Roman" w:hAnsi="Times New Roman"/>
                <w:b w:val="0"/>
                <w:sz w:val="20"/>
              </w:rPr>
              <w:t>Linear regression</w:t>
            </w:r>
          </w:p>
        </w:tc>
        <w:tc>
          <w:tcPr>
            <w:tcW w:type="dxa" w:w="1949"/>
            <w:vAlign w:val="center"/>
          </w:tcPr>
          <w:p>
            <w:pPr>
              <w:jc w:val="center"/>
            </w:pPr>
            <w:r/>
            <w:r>
              <w:rPr>
                <w:rFonts w:ascii="Times New Roman" w:hAnsi="Times New Roman"/>
                <w:b w:val="0"/>
                <w:sz w:val="20"/>
              </w:rPr>
              <w:t>Q11 → Q19</w:t>
            </w:r>
          </w:p>
        </w:tc>
        <w:tc>
          <w:tcPr>
            <w:tcW w:type="dxa" w:w="1949"/>
            <w:vAlign w:val="center"/>
          </w:tcPr>
          <w:p>
            <w:pPr>
              <w:jc w:val="center"/>
            </w:pPr>
            <w:r/>
            <w:r>
              <w:rPr>
                <w:rFonts w:ascii="Times New Roman" w:hAnsi="Times New Roman"/>
                <w:b w:val="0"/>
                <w:sz w:val="20"/>
              </w:rPr>
              <w:t>R² = 0.072</w:t>
            </w:r>
          </w:p>
        </w:tc>
        <w:tc>
          <w:tcPr>
            <w:tcW w:type="dxa" w:w="1949"/>
            <w:vAlign w:val="center"/>
          </w:tcPr>
          <w:p>
            <w:pPr>
              <w:jc w:val="center"/>
            </w:pPr>
            <w:r/>
            <w:r>
              <w:rPr>
                <w:rFonts w:ascii="Times New Roman" w:hAnsi="Times New Roman"/>
                <w:b w:val="0"/>
                <w:sz w:val="20"/>
              </w:rPr>
              <w:t>0.060</w:t>
            </w:r>
          </w:p>
        </w:tc>
        <w:tc>
          <w:tcPr>
            <w:tcW w:type="dxa" w:w="1949"/>
            <w:vAlign w:val="center"/>
          </w:tcPr>
          <w:p>
            <w:pPr>
              <w:jc w:val="center"/>
            </w:pPr>
            <w:r/>
            <w:r>
              <w:rPr>
                <w:rFonts w:ascii="Times New Roman" w:hAnsi="Times New Roman"/>
                <w:b w:val="0"/>
                <w:sz w:val="20"/>
              </w:rPr>
              <w:t>H₀ not rejected</w:t>
            </w:r>
          </w:p>
        </w:tc>
      </w:tr>
      <w:tr>
        <w:tc>
          <w:tcPr>
            <w:tcW w:type="dxa" w:w="1949"/>
            <w:vAlign w:val="center"/>
          </w:tcPr>
          <w:p>
            <w:pPr>
              <w:jc w:val="center"/>
            </w:pPr>
            <w:r/>
            <w:r>
              <w:rPr>
                <w:rFonts w:ascii="Times New Roman" w:hAnsi="Times New Roman"/>
                <w:b w:val="0"/>
                <w:sz w:val="20"/>
              </w:rPr>
              <w:t>Multiple regression</w:t>
            </w:r>
          </w:p>
        </w:tc>
        <w:tc>
          <w:tcPr>
            <w:tcW w:type="dxa" w:w="1949"/>
            <w:vAlign w:val="center"/>
          </w:tcPr>
          <w:p>
            <w:pPr>
              <w:jc w:val="center"/>
            </w:pPr>
            <w:r/>
            <w:r>
              <w:rPr>
                <w:rFonts w:ascii="Times New Roman" w:hAnsi="Times New Roman"/>
                <w:b w:val="0"/>
                <w:sz w:val="20"/>
              </w:rPr>
              <w:t>Q7, Q11, Q17 → Q19</w:t>
            </w:r>
          </w:p>
        </w:tc>
        <w:tc>
          <w:tcPr>
            <w:tcW w:type="dxa" w:w="1949"/>
            <w:vAlign w:val="center"/>
          </w:tcPr>
          <w:p>
            <w:pPr>
              <w:jc w:val="center"/>
            </w:pPr>
            <w:r/>
            <w:r>
              <w:rPr>
                <w:rFonts w:ascii="Times New Roman" w:hAnsi="Times New Roman"/>
                <w:b w:val="0"/>
                <w:sz w:val="20"/>
              </w:rPr>
              <w:t>R² = 0.079</w:t>
            </w:r>
          </w:p>
        </w:tc>
        <w:tc>
          <w:tcPr>
            <w:tcW w:type="dxa" w:w="1949"/>
            <w:vAlign w:val="center"/>
          </w:tcPr>
          <w:p>
            <w:pPr>
              <w:jc w:val="center"/>
            </w:pPr>
            <w:r/>
            <w:r>
              <w:rPr>
                <w:rFonts w:ascii="Times New Roman" w:hAnsi="Times New Roman"/>
                <w:b w:val="0"/>
                <w:sz w:val="20"/>
              </w:rPr>
              <w:t>0.282</w:t>
            </w:r>
          </w:p>
        </w:tc>
        <w:tc>
          <w:tcPr>
            <w:tcW w:type="dxa" w:w="1949"/>
            <w:vAlign w:val="center"/>
          </w:tcPr>
          <w:p>
            <w:pPr>
              <w:jc w:val="center"/>
            </w:pPr>
            <w:r/>
            <w:r>
              <w:rPr>
                <w:rFonts w:ascii="Times New Roman" w:hAnsi="Times New Roman"/>
                <w:b w:val="0"/>
                <w:sz w:val="20"/>
              </w:rPr>
              <w:t>H₀ not rejected</w:t>
            </w:r>
          </w:p>
        </w:tc>
      </w:tr>
      <w:tr>
        <w:tc>
          <w:tcPr>
            <w:tcW w:type="dxa" w:w="1949"/>
            <w:vAlign w:val="center"/>
          </w:tcPr>
          <w:p>
            <w:pPr>
              <w:jc w:val="center"/>
            </w:pPr>
            <w:r/>
            <w:r>
              <w:rPr>
                <w:rFonts w:ascii="Times New Roman" w:hAnsi="Times New Roman"/>
                <w:b w:val="0"/>
                <w:sz w:val="20"/>
              </w:rPr>
              <w:t>One-sample t-test</w:t>
            </w:r>
          </w:p>
        </w:tc>
        <w:tc>
          <w:tcPr>
            <w:tcW w:type="dxa" w:w="1949"/>
            <w:vAlign w:val="center"/>
          </w:tcPr>
          <w:p>
            <w:pPr>
              <w:jc w:val="center"/>
            </w:pPr>
            <w:r/>
            <w:r>
              <w:rPr>
                <w:rFonts w:ascii="Times New Roman" w:hAnsi="Times New Roman"/>
                <w:b w:val="0"/>
                <w:sz w:val="20"/>
              </w:rPr>
              <w:t>Q30 vs 3</w:t>
            </w:r>
          </w:p>
        </w:tc>
        <w:tc>
          <w:tcPr>
            <w:tcW w:type="dxa" w:w="1949"/>
            <w:vAlign w:val="center"/>
          </w:tcPr>
          <w:p>
            <w:pPr>
              <w:jc w:val="center"/>
            </w:pPr>
            <w:r/>
            <w:r>
              <w:rPr>
                <w:rFonts w:ascii="Times New Roman" w:hAnsi="Times New Roman"/>
                <w:b w:val="0"/>
                <w:sz w:val="20"/>
              </w:rPr>
              <w:t>t = 0.444</w:t>
            </w:r>
          </w:p>
        </w:tc>
        <w:tc>
          <w:tcPr>
            <w:tcW w:type="dxa" w:w="1949"/>
            <w:vAlign w:val="center"/>
          </w:tcPr>
          <w:p>
            <w:pPr>
              <w:jc w:val="center"/>
            </w:pPr>
            <w:r/>
            <w:r>
              <w:rPr>
                <w:rFonts w:ascii="Times New Roman" w:hAnsi="Times New Roman"/>
                <w:b w:val="0"/>
                <w:sz w:val="20"/>
              </w:rPr>
              <w:t>0.659</w:t>
            </w:r>
          </w:p>
        </w:tc>
        <w:tc>
          <w:tcPr>
            <w:tcW w:type="dxa" w:w="1949"/>
            <w:vAlign w:val="center"/>
          </w:tcPr>
          <w:p>
            <w:pPr>
              <w:jc w:val="center"/>
            </w:pPr>
            <w:r/>
            <w:r>
              <w:rPr>
                <w:rFonts w:ascii="Times New Roman" w:hAnsi="Times New Roman"/>
                <w:b w:val="0"/>
                <w:sz w:val="20"/>
              </w:rPr>
              <w:t>H₀ not rejected</w:t>
            </w:r>
          </w:p>
        </w:tc>
      </w:tr>
      <w:tr>
        <w:tc>
          <w:tcPr>
            <w:tcW w:type="dxa" w:w="1949"/>
            <w:vAlign w:val="center"/>
          </w:tcPr>
          <w:p>
            <w:pPr>
              <w:jc w:val="center"/>
            </w:pPr>
            <w:r/>
            <w:r>
              <w:rPr>
                <w:rFonts w:ascii="Times New Roman" w:hAnsi="Times New Roman"/>
                <w:b w:val="0"/>
                <w:sz w:val="20"/>
              </w:rPr>
              <w:t>Paired t-test</w:t>
            </w:r>
          </w:p>
        </w:tc>
        <w:tc>
          <w:tcPr>
            <w:tcW w:type="dxa" w:w="1949"/>
            <w:vAlign w:val="center"/>
          </w:tcPr>
          <w:p>
            <w:pPr>
              <w:jc w:val="center"/>
            </w:pPr>
            <w:r/>
            <w:r>
              <w:rPr>
                <w:rFonts w:ascii="Times New Roman" w:hAnsi="Times New Roman"/>
                <w:b w:val="0"/>
                <w:sz w:val="20"/>
              </w:rPr>
              <w:t>Placement Score vs Impulse Score</w:t>
            </w:r>
          </w:p>
        </w:tc>
        <w:tc>
          <w:tcPr>
            <w:tcW w:type="dxa" w:w="1949"/>
            <w:vAlign w:val="center"/>
          </w:tcPr>
          <w:p>
            <w:pPr>
              <w:jc w:val="center"/>
            </w:pPr>
            <w:r/>
            <w:r>
              <w:rPr>
                <w:rFonts w:ascii="Times New Roman" w:hAnsi="Times New Roman"/>
                <w:b w:val="0"/>
                <w:sz w:val="20"/>
              </w:rPr>
              <w:t>t = 0.29</w:t>
            </w:r>
          </w:p>
        </w:tc>
        <w:tc>
          <w:tcPr>
            <w:tcW w:type="dxa" w:w="1949"/>
            <w:vAlign w:val="center"/>
          </w:tcPr>
          <w:p>
            <w:pPr>
              <w:jc w:val="center"/>
            </w:pPr>
            <w:r/>
            <w:r>
              <w:rPr>
                <w:rFonts w:ascii="Times New Roman" w:hAnsi="Times New Roman"/>
                <w:b w:val="0"/>
                <w:sz w:val="20"/>
              </w:rPr>
              <w:t>0.776</w:t>
            </w:r>
          </w:p>
        </w:tc>
        <w:tc>
          <w:tcPr>
            <w:tcW w:type="dxa" w:w="1949"/>
            <w:vAlign w:val="center"/>
          </w:tcPr>
          <w:p>
            <w:pPr>
              <w:jc w:val="center"/>
            </w:pPr>
            <w:r/>
            <w:r>
              <w:rPr>
                <w:rFonts w:ascii="Times New Roman" w:hAnsi="Times New Roman"/>
                <w:b w:val="0"/>
                <w:sz w:val="20"/>
              </w:rPr>
              <w:t>H₀ not rejected</w:t>
            </w:r>
          </w:p>
        </w:tc>
      </w:tr>
    </w:tbl>
    <w:p/>
    <w:p>
      <w:pPr>
        <w:pStyle w:val="Heading1"/>
      </w:pPr>
      <w:r>
        <w:t>11. OVERALL FINDINGS</w:t>
      </w:r>
    </w:p>
    <w:p>
      <w:pPr>
        <w:pStyle w:val="ListBullet"/>
      </w:pPr>
      <w:r>
        <w:t>The Pearson correlation indicates a very weak negative relationship between attractive product-display attention and impulse purchases, and the relationship is not statistically significant.</w:t>
      </w:r>
    </w:p>
    <w:p>
      <w:pPr>
        <w:pStyle w:val="ListBullet"/>
      </w:pPr>
      <w:r>
        <w:t>The Spearman analysis indicates a very weak negative relationship between exceeding the planned shopping budget and regret from impulse purchases, and the relationship is not statistically significant.</w:t>
      </w:r>
    </w:p>
    <w:p>
      <w:pPr>
        <w:pStyle w:val="ListBullet"/>
      </w:pPr>
      <w:r>
        <w:t>The linear regression model explains 7.2% of the variation in impulse purchases, but the overall regression is not statistically significant at the 5% level.</w:t>
      </w:r>
    </w:p>
    <w:p>
      <w:pPr>
        <w:pStyle w:val="ListBullet"/>
      </w:pPr>
      <w:r>
        <w:t>The multiple regression model explains 7.9% of the variation in impulse purchases, but the combined model is not statistically significant at the 5% level.</w:t>
      </w:r>
    </w:p>
    <w:p>
      <w:pPr>
        <w:pStyle w:val="ListBullet"/>
      </w:pPr>
      <w:r>
        <w:t>The one-sample t-test shows that the mean response for the overall product-placement influence statement does not differ significantly from the neutral value of 3.</w:t>
      </w:r>
    </w:p>
    <w:p>
      <w:pPr>
        <w:pStyle w:val="ListBullet"/>
      </w:pPr>
      <w:r>
        <w:t>The paired-samples t-test shows that the Product Placement Score and Impulse Buying Score do not differ significantly.</w:t>
      </w:r>
    </w:p>
    <w:p>
      <w:pPr>
        <w:pStyle w:val="Heading1"/>
      </w:pPr>
      <w:r>
        <w:t>12. CONCLUSION</w:t>
      </w:r>
    </w:p>
    <w:p>
      <w:r>
        <w:t>The study used six statistical techniques to examine different aspects of product placement and impulse buying behaviour. Based on the reported SPSS outputs, none of the six tested relationships or mean differences is statistically significant at the 5% significance level. The results therefore provide no statistical evidence in this sample to reject the respective null hypotheses.</w:t>
      </w:r>
    </w:p>
    <w:p>
      <w:pPr>
        <w:pStyle w:val="Heading1"/>
      </w:pPr>
      <w:r>
        <w:t>13. LIMITATIONS OF THE STUDY</w:t>
      </w:r>
    </w:p>
    <w:p>
      <w:pPr>
        <w:pStyle w:val="ListBullet"/>
      </w:pPr>
      <w:r>
        <w:t>The analysis is based on 50 responses.</w:t>
      </w:r>
    </w:p>
    <w:p>
      <w:pPr>
        <w:pStyle w:val="ListBullet"/>
      </w:pPr>
      <w:r>
        <w:t>The study is limited to the respondents included in the questionnaire data.</w:t>
      </w:r>
    </w:p>
    <w:p>
      <w:pPr>
        <w:pStyle w:val="ListBullet"/>
      </w:pPr>
      <w:r>
        <w:t>The findings are based on self-reported responses.</w:t>
      </w:r>
    </w:p>
    <w:p>
      <w:pPr>
        <w:pStyle w:val="ListBullet"/>
      </w:pPr>
      <w:r>
        <w:t>Only the variables selected in the analysis mapping were used for inferential testing.</w:t>
      </w:r>
    </w:p>
    <w:p>
      <w:pPr>
        <w:pStyle w:val="ListBullet"/>
      </w:pPr>
      <w:r>
        <w:t>The study uses a 5% significance level for hypothesis testing.</w:t>
      </w:r>
    </w:p>
    <w:p>
      <w:pPr>
        <w:pStyle w:val="Heading1"/>
      </w:pPr>
      <w:r>
        <w:t>14. SUGGESTED REPORT FORMAT FOR SUBMISSION</w:t>
      </w:r>
    </w:p>
    <w:p>
      <w:pPr>
        <w:pStyle w:val="ListNumber"/>
      </w:pPr>
      <w:r>
        <w:t>Cover page</w:t>
      </w:r>
    </w:p>
    <w:p>
      <w:pPr>
        <w:pStyle w:val="ListNumber"/>
      </w:pPr>
      <w:r>
        <w:t>Project overview</w:t>
      </w:r>
    </w:p>
    <w:p>
      <w:pPr>
        <w:pStyle w:val="ListNumber"/>
      </w:pPr>
      <w:r>
        <w:t>Objectives of the study</w:t>
      </w:r>
    </w:p>
    <w:p>
      <w:pPr>
        <w:pStyle w:val="ListNumber"/>
      </w:pPr>
      <w:r>
        <w:t>Data collection and questionnaire description</w:t>
      </w:r>
    </w:p>
    <w:p>
      <w:pPr>
        <w:pStyle w:val="ListNumber"/>
      </w:pPr>
      <w:r>
        <w:t>Variable coding and measurement</w:t>
      </w:r>
    </w:p>
    <w:p>
      <w:pPr>
        <w:pStyle w:val="ListNumber"/>
      </w:pPr>
      <w:r>
        <w:t>Analysis mapping</w:t>
      </w:r>
    </w:p>
    <w:p>
      <w:pPr>
        <w:pStyle w:val="ListNumber"/>
      </w:pPr>
      <w:r>
        <w:t>Pearson correlation</w:t>
      </w:r>
    </w:p>
    <w:p>
      <w:pPr>
        <w:pStyle w:val="ListNumber"/>
      </w:pPr>
      <w:r>
        <w:t>Spearman rank correlation</w:t>
      </w:r>
    </w:p>
    <w:p>
      <w:pPr>
        <w:pStyle w:val="ListNumber"/>
      </w:pPr>
      <w:r>
        <w:t>Linear regression</w:t>
      </w:r>
    </w:p>
    <w:p>
      <w:pPr>
        <w:pStyle w:val="ListNumber"/>
      </w:pPr>
      <w:r>
        <w:t>Multiple regression</w:t>
      </w:r>
    </w:p>
    <w:p>
      <w:pPr>
        <w:pStyle w:val="ListNumber"/>
      </w:pPr>
      <w:r>
        <w:t>One-sample t-test</w:t>
      </w:r>
    </w:p>
    <w:p>
      <w:pPr>
        <w:pStyle w:val="ListNumber"/>
      </w:pPr>
      <w:r>
        <w:t>Paired-samples t-test</w:t>
      </w:r>
    </w:p>
    <w:p>
      <w:pPr>
        <w:pStyle w:val="ListNumber"/>
      </w:pPr>
      <w:r>
        <w:t>Summary of findings</w:t>
      </w:r>
    </w:p>
    <w:p>
      <w:pPr>
        <w:pStyle w:val="ListNumber"/>
      </w:pPr>
      <w:r>
        <w:t>Overall conclusion</w:t>
      </w:r>
    </w:p>
    <w:p>
      <w:pPr>
        <w:pStyle w:val="ListNumber"/>
      </w:pPr>
      <w:r>
        <w:t>Limitations</w:t>
      </w:r>
    </w:p>
    <w:p>
      <w:pPr>
        <w:pStyle w:val="ListNumber"/>
      </w:pPr>
      <w:r>
        <w:t>Appendix – questionnaire / raw-data reference / SPSS output screenshots</w:t>
      </w:r>
    </w:p>
    <w:p>
      <w:pPr>
        <w:pStyle w:val="Heading1"/>
      </w:pPr>
      <w:r>
        <w:t>15. APPENDIX: VARIABLE MAPPING</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pPr>
              <w:jc w:val="center"/>
            </w:pPr>
            <w:r/>
            <w:r>
              <w:rPr>
                <w:rFonts w:ascii="Times New Roman" w:hAnsi="Times New Roman"/>
                <w:b/>
                <w:sz w:val="20"/>
              </w:rPr>
              <w:t>Variable</w:t>
            </w:r>
          </w:p>
        </w:tc>
        <w:tc>
          <w:tcPr>
            <w:tcW w:type="dxa" w:w="4873"/>
            <w:shd w:fill="D9EAF7"/>
            <w:vAlign w:val="center"/>
          </w:tcPr>
          <w:p>
            <w:pPr>
              <w:jc w:val="center"/>
            </w:pPr>
            <w:r/>
            <w:r>
              <w:rPr>
                <w:rFonts w:ascii="Times New Roman" w:hAnsi="Times New Roman"/>
                <w:b/>
                <w:sz w:val="20"/>
              </w:rPr>
              <w:t>Description</w:t>
            </w:r>
          </w:p>
        </w:tc>
      </w:tr>
      <w:tr>
        <w:tc>
          <w:tcPr>
            <w:tcW w:type="dxa" w:w="4873"/>
            <w:vAlign w:val="center"/>
          </w:tcPr>
          <w:p>
            <w:pPr>
              <w:jc w:val="center"/>
            </w:pPr>
            <w:r/>
            <w:r>
              <w:rPr>
                <w:rFonts w:ascii="Times New Roman" w:hAnsi="Times New Roman"/>
                <w:b w:val="0"/>
                <w:sz w:val="20"/>
              </w:rPr>
              <w:t>Q7</w:t>
            </w:r>
          </w:p>
        </w:tc>
        <w:tc>
          <w:tcPr>
            <w:tcW w:type="dxa" w:w="4873"/>
            <w:vAlign w:val="center"/>
          </w:tcPr>
          <w:p>
            <w:pPr>
              <w:jc w:val="center"/>
            </w:pPr>
            <w:r/>
            <w:r>
              <w:rPr>
                <w:rFonts w:ascii="Times New Roman" w:hAnsi="Times New Roman"/>
                <w:b w:val="0"/>
                <w:sz w:val="20"/>
              </w:rPr>
              <w:t>Attractive product displays catch my attention / catch attention in a month</w:t>
            </w:r>
          </w:p>
        </w:tc>
      </w:tr>
      <w:tr>
        <w:tc>
          <w:tcPr>
            <w:tcW w:type="dxa" w:w="4873"/>
            <w:vAlign w:val="center"/>
          </w:tcPr>
          <w:p>
            <w:pPr>
              <w:jc w:val="center"/>
            </w:pPr>
            <w:r/>
            <w:r>
              <w:rPr>
                <w:rFonts w:ascii="Times New Roman" w:hAnsi="Times New Roman"/>
                <w:b w:val="0"/>
                <w:sz w:val="20"/>
              </w:rPr>
              <w:t>Q11</w:t>
            </w:r>
          </w:p>
        </w:tc>
        <w:tc>
          <w:tcPr>
            <w:tcW w:type="dxa" w:w="4873"/>
            <w:vAlign w:val="center"/>
          </w:tcPr>
          <w:p>
            <w:pPr>
              <w:jc w:val="center"/>
            </w:pPr>
            <w:r/>
            <w:r>
              <w:rPr>
                <w:rFonts w:ascii="Times New Roman" w:hAnsi="Times New Roman"/>
                <w:b w:val="0"/>
                <w:sz w:val="20"/>
              </w:rPr>
              <w:t>Purchase after noticing prominent placement</w:t>
            </w:r>
          </w:p>
        </w:tc>
      </w:tr>
      <w:tr>
        <w:tc>
          <w:tcPr>
            <w:tcW w:type="dxa" w:w="4873"/>
            <w:vAlign w:val="center"/>
          </w:tcPr>
          <w:p>
            <w:pPr>
              <w:jc w:val="center"/>
            </w:pPr>
            <w:r/>
            <w:r>
              <w:rPr>
                <w:rFonts w:ascii="Times New Roman" w:hAnsi="Times New Roman"/>
                <w:b w:val="0"/>
                <w:sz w:val="20"/>
              </w:rPr>
              <w:t>Q13</w:t>
            </w:r>
          </w:p>
        </w:tc>
        <w:tc>
          <w:tcPr>
            <w:tcW w:type="dxa" w:w="4873"/>
            <w:vAlign w:val="center"/>
          </w:tcPr>
          <w:p>
            <w:pPr>
              <w:jc w:val="center"/>
            </w:pPr>
            <w:r/>
            <w:r>
              <w:rPr>
                <w:rFonts w:ascii="Times New Roman" w:hAnsi="Times New Roman"/>
                <w:b w:val="0"/>
                <w:sz w:val="20"/>
              </w:rPr>
              <w:t>Exceed planned shopping budget in a month</w:t>
            </w:r>
          </w:p>
        </w:tc>
      </w:tr>
      <w:tr>
        <w:tc>
          <w:tcPr>
            <w:tcW w:type="dxa" w:w="4873"/>
            <w:vAlign w:val="center"/>
          </w:tcPr>
          <w:p>
            <w:pPr>
              <w:jc w:val="center"/>
            </w:pPr>
            <w:r/>
            <w:r>
              <w:rPr>
                <w:rFonts w:ascii="Times New Roman" w:hAnsi="Times New Roman"/>
                <w:b w:val="0"/>
                <w:sz w:val="20"/>
              </w:rPr>
              <w:t>Q17</w:t>
            </w:r>
          </w:p>
        </w:tc>
        <w:tc>
          <w:tcPr>
            <w:tcW w:type="dxa" w:w="4873"/>
            <w:vAlign w:val="center"/>
          </w:tcPr>
          <w:p>
            <w:pPr>
              <w:jc w:val="center"/>
            </w:pPr>
            <w:r/>
            <w:r>
              <w:rPr>
                <w:rFonts w:ascii="Times New Roman" w:hAnsi="Times New Roman"/>
                <w:b w:val="0"/>
                <w:sz w:val="20"/>
              </w:rPr>
              <w:t>Promotional displays make me examine a product before buying it</w:t>
            </w:r>
          </w:p>
        </w:tc>
      </w:tr>
      <w:tr>
        <w:tc>
          <w:tcPr>
            <w:tcW w:type="dxa" w:w="4873"/>
            <w:vAlign w:val="center"/>
          </w:tcPr>
          <w:p>
            <w:pPr>
              <w:jc w:val="center"/>
            </w:pPr>
            <w:r/>
            <w:r>
              <w:rPr>
                <w:rFonts w:ascii="Times New Roman" w:hAnsi="Times New Roman"/>
                <w:b w:val="0"/>
                <w:sz w:val="20"/>
              </w:rPr>
              <w:t>Q19</w:t>
            </w:r>
          </w:p>
        </w:tc>
        <w:tc>
          <w:tcPr>
            <w:tcW w:type="dxa" w:w="4873"/>
            <w:vAlign w:val="center"/>
          </w:tcPr>
          <w:p>
            <w:pPr>
              <w:jc w:val="center"/>
            </w:pPr>
            <w:r/>
            <w:r>
              <w:rPr>
                <w:rFonts w:ascii="Times New Roman" w:hAnsi="Times New Roman"/>
                <w:b w:val="0"/>
                <w:sz w:val="20"/>
              </w:rPr>
              <w:t>Impulse purchases in a typical month</w:t>
            </w:r>
          </w:p>
        </w:tc>
      </w:tr>
      <w:tr>
        <w:tc>
          <w:tcPr>
            <w:tcW w:type="dxa" w:w="4873"/>
            <w:vAlign w:val="center"/>
          </w:tcPr>
          <w:p>
            <w:pPr>
              <w:jc w:val="center"/>
            </w:pPr>
            <w:r/>
            <w:r>
              <w:rPr>
                <w:rFonts w:ascii="Times New Roman" w:hAnsi="Times New Roman"/>
                <w:b w:val="0"/>
                <w:sz w:val="20"/>
              </w:rPr>
              <w:t>Q20</w:t>
            </w:r>
          </w:p>
        </w:tc>
        <w:tc>
          <w:tcPr>
            <w:tcW w:type="dxa" w:w="4873"/>
            <w:vAlign w:val="center"/>
          </w:tcPr>
          <w:p>
            <w:pPr>
              <w:jc w:val="center"/>
            </w:pPr>
            <w:r/>
            <w:r>
              <w:rPr>
                <w:rFonts w:ascii="Times New Roman" w:hAnsi="Times New Roman"/>
                <w:b w:val="0"/>
                <w:sz w:val="20"/>
              </w:rPr>
              <w:t>Regret an impulse purchase in a month</w:t>
            </w:r>
          </w:p>
        </w:tc>
      </w:tr>
      <w:tr>
        <w:tc>
          <w:tcPr>
            <w:tcW w:type="dxa" w:w="4873"/>
            <w:vAlign w:val="center"/>
          </w:tcPr>
          <w:p>
            <w:pPr>
              <w:jc w:val="center"/>
            </w:pPr>
            <w:r/>
            <w:r>
              <w:rPr>
                <w:rFonts w:ascii="Times New Roman" w:hAnsi="Times New Roman"/>
                <w:b w:val="0"/>
                <w:sz w:val="20"/>
              </w:rPr>
              <w:t>Q30</w:t>
            </w:r>
          </w:p>
        </w:tc>
        <w:tc>
          <w:tcPr>
            <w:tcW w:type="dxa" w:w="4873"/>
            <w:vAlign w:val="center"/>
          </w:tcPr>
          <w:p>
            <w:pPr>
              <w:jc w:val="center"/>
            </w:pPr>
            <w:r/>
            <w:r>
              <w:rPr>
                <w:rFonts w:ascii="Times New Roman" w:hAnsi="Times New Roman"/>
                <w:b w:val="0"/>
                <w:sz w:val="20"/>
              </w:rPr>
              <w:t>Overall, product placement influences my impulse buying behaviour</w:t>
            </w:r>
          </w:p>
        </w:tc>
      </w:tr>
    </w:tbl>
    <w:p/>
    <w:p>
      <w:r>
        <w:t>Source note: The detailed analysis values, hypotheses, procedures and interpretations in this report are based on the student's submitted SPSS project output shown in the 25-page project PDF. The uploaded Excel file contains the underlying questionnaire responses used for the project data.</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SPSS PROJECT – Product Placement and Impulse Buying Behaviour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 Body"/>
    <w:pPr>
      <w:spacing w:line="276" w:lineRule="auto" w:after="12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