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planning notes</w:t>
      </w:r>
    </w:p>
    <w:p>
      <w:r>
        <w:t xml:space="preserve">A sample Word document for testing import in Ajaia Docs.</w:t>
      </w:r>
    </w:p>
    <w:p>
      <w:pPr>
        <w:pStyle w:val="Heading2"/>
      </w:pPr>
      <w:r>
        <w:t xml:space="preserve">Goals</w:t>
      </w:r>
    </w:p>
    <w:p>
      <w:r>
        <w:rPr>
          <w:b/>
        </w:rPr>
        <w:t xml:space="preserve">Ship sharing with view and edit roles.</w:t>
      </w:r>
    </w:p>
    <w:p>
      <w:r>
        <w:t xml:space="preserve">Keep every original version recoverable.</w:t>
      </w:r>
    </w:p>
    <w:p>
      <w:pPr>
        <w:pStyle w:val="Heading2"/>
      </w:pPr>
      <w:r>
        <w:t xml:space="preserve">Open questions</w:t>
      </w:r>
    </w:p>
    <w:p>
      <w:r>
        <w:t xml:space="preserve">Do we need comments before suggestion mode?</w:t>
      </w:r>
    </w:p>
  </w:body>
</w:document>
</file>