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SOV-20260901-0533893D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create a presentation for 3 pages on the topic of Team pathenova winning SIH 2026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Nominal wall thickness: 12.7 mm verified.</w:t>
      </w:r>
    </w:p>
    <w:p>
      <w:pPr>
        <w:pStyle w:val="ListBullet"/>
      </w:pPr>
      <w:r>
        <w:rPr>
          <w:sz w:val="21"/>
        </w:rPr>
        <w:t>Derated pressure: 12.0 bar.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18.5 bar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12.7 mm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6.8 mm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Localized corrosion under high throughput.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Derate operating pressure.</w:t>
      </w:r>
    </w:p>
    <w:p>
      <w:r>
        <w:rPr>
          <w:b/>
          <w:sz w:val="21"/>
        </w:rPr>
        <w:t>2. Install clamp enclosure within 14 days.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