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SOV-20260901-0906604C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SOURCE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Board of Directors &amp; Executives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Inspection_Report.txt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&amp; Rigorous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EQUIPMENT INSPECTION &amp; INTEGRITY REPORT (CONFIDENTIAL) Plant: Jamnagar Refinery CDU-04 Inspection Date: 2026-08-20 Inspector: Dr. V. Ramanathan (Chief Integrity Officer)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Sovereign Analysis Complete:</w:t>
        <w:br/>
        <w:t>• All requested parameters processed with on-premises verification.</w:t>
        <w:br/>
        <w:t>• Evidence validated against local knowledge base.</w:t>
        <w:br/>
        <w:t>• 100% Air-gapped with zero cloud egress.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Operating Pressure: 14.2 bar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Nominal wall thickness: 12.7 mm</w:t>
      </w:r>
    </w:p>
    <w:p>
      <w:pPr>
        <w:pStyle w:val="ListBullet"/>
      </w:pPr>
      <w:r>
        <w:rPr>
          <w:sz w:val="21"/>
        </w:rPr>
        <w:t>Measured minimum thickness: 8.1 mm (36.2% localized metal loss)</w:t>
      </w:r>
    </w:p>
    <w:p>
      <w:pPr>
        <w:pStyle w:val="ListBullet"/>
      </w:pPr>
      <w:r>
        <w:rPr>
          <w:sz w:val="21"/>
        </w:rPr>
        <w:t>Operating Pressure: 14.2 bar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Nominal wall thickness: 12.7 mm</w:t>
      </w:r>
    </w:p>
    <w:p>
      <w:pPr>
        <w:pStyle w:val="ListBullet"/>
      </w:pPr>
      <w:r>
        <w:rPr>
          <w:sz w:val="21"/>
        </w:rPr>
        <w:t>Measured minimum thickness: 8.1 mm (36.2% localized metal loss)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Design Flow Rate: 450 m3/h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14.2 bar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Temperature: 185.4 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Nominal wall thickness: 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thickness: 8.1 mm (36.2% localized metal loss)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Allowable minimum per ASME B31.3 is 7.5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Potential shutdown cost: $1.2M/day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Issue engineering approval note to derate operating pressure to 11.5 bar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Subject: Ultrasonic Corrosion Assessment on Overhead Line 14-P-102</w:t>
      </w:r>
    </w:p>
    <w:p>
      <w:pPr>
        <w:pStyle w:val="ListBullet"/>
      </w:pPr>
      <w:r>
        <w:rPr>
          <w:color w:val="B42828"/>
        </w:rPr>
        <w:t>Risks:</w:t>
      </w:r>
    </w:p>
    <w:p>
      <w:pPr>
        <w:pStyle w:val="ListBullet"/>
      </w:pPr>
      <w:r>
        <w:rPr>
          <w:color w:val="B42828"/>
        </w:rPr>
        <w:t>High risk of hydrocarbon release within 90 days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Recommendations:</w:t>
      </w:r>
    </w:p>
    <w:p>
      <w:r>
        <w:rPr>
          <w:b/>
          <w:sz w:val="21"/>
        </w:rPr>
        <w:t>2. Issue engineering approval note to derate operating pressure to 11.5 bar</w:t>
      </w:r>
    </w:p>
    <w:p>
      <w:r>
        <w:rPr>
          <w:b/>
          <w:sz w:val="21"/>
        </w:rPr>
        <w:t>3. Schedule clamp enclosure within 14 days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