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55555"/>
          <w:sz w:val="24"/>
        </w:rPr>
        <w:t>ACADEMIC PROJECT REPORT</w:t>
        <w:br/>
      </w:r>
      <w:r>
        <w:rPr>
          <w:b/>
          <w:color w:val="003366"/>
          <w:sz w:val="36"/>
        </w:rPr>
        <w:t>CIPHER LAB — CAESAR CIPHER ENCRYPTION, DECRYPTION &amp; AUTOMATED BRUTE-FORCE SYSTEM</w:t>
        <w:br/>
      </w:r>
    </w:p>
    <w:tbl>
      <w:tblPr>
        <w:tblW w:type="auto" w:w="0"/>
        <w:jc w:val="center"/>
        <w:tblLook w:firstColumn="1" w:firstRow="1" w:lastColumn="0" w:lastRow="0" w:noHBand="0" w:noVBand="1" w:val="04A0"/>
      </w:tblPr>
      <w:tblGrid>
        <w:gridCol w:w="9360"/>
      </w:tblGrid>
      <w:tr>
        <w:tc>
          <w:tcPr>
            <w:tcW w:type="dxa" w:w="9360"/>
            <w:shd w:fill="003366"/>
          </w:tcPr>
          <w:p>
            <w:pPr>
              <w:spacing w:after="40"/>
            </w:pPr>
          </w:p>
        </w:tc>
      </w:tr>
    </w:tbl>
    <w:p>
      <w:pPr>
        <w:spacing w:before="160" w:after="360"/>
        <w:jc w:val="center"/>
      </w:pPr>
      <w:r>
        <w:rPr>
          <w:b/>
          <w:sz w:val="22"/>
        </w:rPr>
        <w:t>Subject / Course: Cryptography &amp; Network Security</w:t>
        <w:br/>
      </w:r>
      <w:r>
        <w:rPr>
          <w:color w:val="333333"/>
          <w:sz w:val="21"/>
        </w:rPr>
        <w:t>Project Team Members: Mohan S (Reg. No: U18GO24S0055) &amp; Mohammed Kaif (Reg. No: U18GO24S0051)</w:t>
        <w:br/>
      </w:r>
      <w:r>
        <w:rPr>
          <w:i/>
          <w:sz w:val="20"/>
        </w:rPr>
        <w:t>Date of Submission: September 25, 2026</w:t>
      </w:r>
    </w:p>
    <w:p>
      <w:pPr>
        <w:keepNext/>
        <w:spacing w:before="280" w:after="80"/>
      </w:pPr>
      <w:r>
        <w:rPr>
          <w:b/>
          <w:color w:val="003366"/>
          <w:sz w:val="28"/>
        </w:rPr>
        <w:t>1. ABSTRACT</w:t>
      </w:r>
    </w:p>
    <w:p>
      <w:r>
        <w:t>Cryptography forms the core foundation of modern information security. Understanding classical substitution algorithms provides an essential educational pathway toward comprehending advanced symmetric and asymmetric cryptography. This project presents Cipher Lab, a visual interactive software system engineered for learning and demonstrating Caesar Cipher operations, enciphering/deciphering procedures, and automated cryptanalysis techniques.</w:t>
        <w:br/>
        <w:br/>
        <w:t>The system incorporates an automated brute-force breaker equipped with an English language statistical frequency and n-gram scoring heuristic engine. It scans all candidate key shifts instantaneously to identify and isolate the most probable plaintext without requiring human intervention or trial-and-error.</w:t>
      </w:r>
    </w:p>
    <w:p>
      <w:pPr>
        <w:keepNext/>
        <w:spacing w:before="280" w:after="80"/>
      </w:pPr>
      <w:r>
        <w:rPr>
          <w:b/>
          <w:color w:val="003366"/>
          <w:sz w:val="28"/>
        </w:rPr>
        <w:t>2. INTRODUCTION</w:t>
      </w:r>
    </w:p>
    <w:p>
      <w:pPr>
        <w:keepNext/>
        <w:spacing w:before="200" w:after="60"/>
      </w:pPr>
      <w:r>
        <w:rPr>
          <w:b/>
          <w:color w:val="005599"/>
          <w:sz w:val="24"/>
        </w:rPr>
        <w:t>2.1 Background</w:t>
      </w:r>
    </w:p>
    <w:p>
      <w:r>
        <w:t>The Caesar Cipher is one of the earliest known monoalphabetic substitution ciphers, historically used by Julius Caesar to secure military communications. The technique operates by shifting each letter of a plaintext message forward by a fixed numeric offset down the alphabet. Although cryptographically simple with a small key space size of 26 possible states, it remains a fundamental topic in network security curricula for illustrating concepts such as modular arithmetic, alphabet mapping, frequency distribution, and exhaustive search cryptanalysis.</w:t>
      </w:r>
    </w:p>
    <w:p>
      <w:pPr>
        <w:keepNext/>
        <w:spacing w:before="200" w:after="60"/>
      </w:pPr>
      <w:r>
        <w:rPr>
          <w:b/>
          <w:color w:val="005599"/>
          <w:sz w:val="24"/>
        </w:rPr>
        <w:t>2.2 Problem Statement</w:t>
      </w:r>
    </w:p>
    <w:p>
      <w:r>
        <w:t>Zero-Dependency Architecture: To construct the entire system inside a single, flat static HTML file that runs locally in any web browser (file:// protocol) without requiring Node.js, Vite, React, or HTTP servers.</w:t>
      </w:r>
    </w:p>
    <w:p>
      <w:pPr>
        <w:keepNext/>
        <w:spacing w:before="280" w:after="80"/>
      </w:pPr>
      <w:r>
        <w:rPr>
          <w:b/>
          <w:color w:val="003366"/>
          <w:sz w:val="28"/>
        </w:rPr>
        <w:t>3. OBJECTIVES OF THE PROJECT</w:t>
      </w:r>
    </w:p>
    <w:p/>
    <w:p>
      <w:pPr>
        <w:pStyle w:val="ListBullet"/>
      </w:pPr>
      <w:r>
        <w:rPr>
          <w:b/>
        </w:rPr>
        <w:t xml:space="preserve">Interactive Cipher Transformations: </w:t>
      </w:r>
      <w:r>
        <w:t>To implement real-time Caesar Cipher encryption and decryption with variable shift key selection.</w:t>
      </w:r>
    </w:p>
    <w:p>
      <w:pPr>
        <w:pStyle w:val="ListBullet"/>
      </w:pPr>
      <w:r>
        <w:rPr>
          <w:b/>
        </w:rPr>
        <w:t xml:space="preserve">Automated Cryptanalysis Engine: </w:t>
      </w:r>
      <w:r>
        <w:t>To design a brute-force solver that automatically scans all candidate shifts and ranks outputs using English language dictionary and bigram frequency heuristics.</w:t>
      </w:r>
    </w:p>
    <w:p>
      <w:pPr>
        <w:pStyle w:val="ListBullet"/>
      </w:pPr>
      <w:r>
        <w:rPr>
          <w:b/>
        </w:rPr>
        <w:t xml:space="preserve">Data Privacy &amp; Offline Security: </w:t>
      </w:r>
      <w:r>
        <w:t>To ensure all cryptographic operations and scoring mechanisms execute locally within the client browser memory, eliminating telemetry, analytics, and external server requests.</w:t>
      </w:r>
    </w:p>
    <w:p>
      <w:pPr>
        <w:pStyle w:val="ListBullet"/>
      </w:pPr>
      <w:r>
        <w:rPr>
          <w:b/>
        </w:rPr>
        <w:t xml:space="preserve">Educational Visual Interface: </w:t>
      </w:r>
      <w:r>
        <w:t>To provide an intuitive workbench equipped with live transformation previews, character-by-character animations, letter frequency bar charts, and mathematical reference formulas.</w:t>
      </w:r>
    </w:p>
    <w:p>
      <w:pPr>
        <w:keepNext/>
        <w:spacing w:before="280" w:after="80"/>
      </w:pPr>
      <w:r>
        <w:rPr>
          <w:b/>
          <w:color w:val="003366"/>
          <w:sz w:val="28"/>
        </w:rPr>
        <w:t>4. SYSTEM REQUIREMENTS</w:t>
      </w:r>
    </w:p>
    <w:p>
      <w:r>
        <w:t>The application is built using standard web technologies to achieve complete cross-platform portability. It operates seamlessly across all modern desktop and mobile environments.</w:t>
      </w:r>
    </w:p>
    <w:p>
      <w:pPr>
        <w:keepNext/>
        <w:spacing w:before="200" w:after="60"/>
      </w:pPr>
      <w:r>
        <w:rPr>
          <w:b/>
          <w:color w:val="005599"/>
          <w:sz w:val="24"/>
        </w:rPr>
        <w:t>4.1 Software Requirements</w:t>
      </w:r>
    </w:p>
    <w:p/>
    <w:p>
      <w:pPr>
        <w:pStyle w:val="ListBullet"/>
      </w:pPr>
      <w:r>
        <w:rPr>
          <w:b/>
        </w:rPr>
        <w:t xml:space="preserve">Operating System: </w:t>
      </w:r>
      <w:r>
        <w:t>Windows 10/11, macOS, Linux, Android, or iOS.</w:t>
      </w:r>
    </w:p>
    <w:p>
      <w:pPr>
        <w:pStyle w:val="ListBullet"/>
      </w:pPr>
      <w:r>
        <w:rPr>
          <w:b/>
        </w:rPr>
        <w:t xml:space="preserve">Web Browser: </w:t>
      </w:r>
      <w:r>
        <w:t>Any standard web browser supporting HTML5, CSS3, and ES6 JavaScript (e.g., Google Chrome, Mozilla Firefox, Microsoft Edge, Safari).</w:t>
      </w:r>
    </w:p>
    <w:p>
      <w:pPr>
        <w:pStyle w:val="ListBullet"/>
      </w:pPr>
      <w:r>
        <w:rPr>
          <w:b/>
        </w:rPr>
        <w:t xml:space="preserve">Execution Environment: </w:t>
      </w:r>
      <w:r>
        <w:t>Native Web Browser Engine (no local web server or runtime installation required).</w:t>
      </w:r>
    </w:p>
    <w:p>
      <w:pPr>
        <w:keepNext/>
        <w:spacing w:before="280" w:after="80"/>
      </w:pPr>
      <w:r>
        <w:rPr>
          <w:b/>
          <w:color w:val="003366"/>
          <w:sz w:val="28"/>
        </w:rPr>
        <w:t>5. SYSTEM DESIGN &amp; ARCHITECTURE</w:t>
      </w:r>
    </w:p>
    <w:p>
      <w:r>
        <w:t>The system architecture is divided into three functional layers: User Interface Layer, Controller Layer, and Cryptographic Engine Layer.</w:t>
      </w:r>
    </w:p>
    <w:tbl>
      <w:tblPr>
        <w:tblW w:type="auto" w:w="0"/>
        <w:jc w:val="center"/>
        <w:tblLook w:firstColumn="1" w:firstRow="1" w:lastColumn="0" w:lastRow="0" w:noHBand="0" w:noVBand="1" w:val="04A0"/>
      </w:tblPr>
      <w:tblGrid>
        <w:gridCol w:w="4680"/>
        <w:gridCol w:w="4680"/>
      </w:tblGrid>
      <w:tr>
        <w:tc>
          <w:tcPr>
            <w:tcW w:type="dxa" w:w="4680"/>
            <w:shd w:fill="003366"/>
            <w:tcMar>
              <w:top w:w="120" w:type="dxa"/>
              <w:bottom w:w="120" w:type="dxa"/>
              <w:left w:w="150" w:type="dxa"/>
              <w:right w:w="150" w:type="dxa"/>
            </w:tcMar>
          </w:tcPr>
          <w:p>
            <w:r>
              <w:rPr>
                <w:b/>
                <w:color w:val="FFFFFF"/>
              </w:rPr>
              <w:t>Architecture Layer</w:t>
            </w:r>
          </w:p>
        </w:tc>
        <w:tc>
          <w:tcPr>
            <w:tcW w:type="dxa" w:w="4680"/>
            <w:shd w:fill="003366"/>
            <w:tcMar>
              <w:top w:w="120" w:type="dxa"/>
              <w:bottom w:w="120" w:type="dxa"/>
              <w:left w:w="150" w:type="dxa"/>
              <w:right w:w="150" w:type="dxa"/>
            </w:tcMar>
          </w:tcPr>
          <w:p>
            <w:r>
              <w:rPr>
                <w:b/>
                <w:color w:val="FFFFFF"/>
              </w:rPr>
              <w:t>Functional Responsibilities</w:t>
            </w:r>
          </w:p>
        </w:tc>
      </w:tr>
      <w:tr>
        <w:tc>
          <w:tcPr>
            <w:tcW w:type="dxa" w:w="4680"/>
            <w:shd w:fill="F9FAFB"/>
            <w:tcMar>
              <w:top w:w="100" w:type="dxa"/>
              <w:bottom w:w="100" w:type="dxa"/>
              <w:left w:w="150" w:type="dxa"/>
              <w:right w:w="150" w:type="dxa"/>
            </w:tcMar>
          </w:tcPr>
          <w:p>
            <w:r>
              <w:rPr>
                <w:b/>
              </w:rPr>
              <w:t>User Interface Layer</w:t>
            </w:r>
          </w:p>
        </w:tc>
        <w:tc>
          <w:tcPr>
            <w:tcW w:type="dxa" w:w="4680"/>
            <w:shd w:fill="F9FAFB"/>
            <w:tcMar>
              <w:top w:w="100" w:type="dxa"/>
              <w:bottom w:w="100" w:type="dxa"/>
              <w:left w:w="150" w:type="dxa"/>
              <w:right w:w="150" w:type="dxa"/>
            </w:tcMar>
          </w:tcPr>
          <w:p>
            <w:r>
              <w:t>Render interactive controls, sliders, live text previews, frequency bar charts, and formatted outputs.</w:t>
            </w:r>
          </w:p>
        </w:tc>
      </w:tr>
      <w:tr>
        <w:tc>
          <w:tcPr>
            <w:tcW w:type="dxa" w:w="4680"/>
            <w:shd w:fill="FFFFFF"/>
            <w:tcMar>
              <w:top w:w="100" w:type="dxa"/>
              <w:bottom w:w="100" w:type="dxa"/>
              <w:left w:w="150" w:type="dxa"/>
              <w:right w:w="150" w:type="dxa"/>
            </w:tcMar>
          </w:tcPr>
          <w:p>
            <w:r>
              <w:rPr>
                <w:b/>
              </w:rPr>
              <w:t>Controller Layer</w:t>
            </w:r>
          </w:p>
        </w:tc>
        <w:tc>
          <w:tcPr>
            <w:tcW w:type="dxa" w:w="4680"/>
            <w:shd w:fill="FFFFFF"/>
            <w:tcMar>
              <w:top w:w="100" w:type="dxa"/>
              <w:bottom w:w="100" w:type="dxa"/>
              <w:left w:w="150" w:type="dxa"/>
              <w:right w:w="150" w:type="dxa"/>
            </w:tcMar>
          </w:tcPr>
          <w:p>
            <w:r>
              <w:t>Handle DOM event listeners, input range synchronization, tab state switching, and clipboard toast notifications.</w:t>
            </w:r>
          </w:p>
        </w:tc>
      </w:tr>
      <w:tr>
        <w:tc>
          <w:tcPr>
            <w:tcW w:type="dxa" w:w="4680"/>
            <w:shd w:fill="F9FAFB"/>
            <w:tcMar>
              <w:top w:w="100" w:type="dxa"/>
              <w:bottom w:w="100" w:type="dxa"/>
              <w:left w:w="150" w:type="dxa"/>
              <w:right w:w="150" w:type="dxa"/>
            </w:tcMar>
          </w:tcPr>
          <w:p>
            <w:r>
              <w:rPr>
                <w:b/>
              </w:rPr>
              <w:t>Cryptographic Engine</w:t>
            </w:r>
          </w:p>
        </w:tc>
        <w:tc>
          <w:tcPr>
            <w:tcW w:type="dxa" w:w="4680"/>
            <w:shd w:fill="F9FAFB"/>
            <w:tcMar>
              <w:top w:w="100" w:type="dxa"/>
              <w:bottom w:w="100" w:type="dxa"/>
              <w:left w:w="150" w:type="dxa"/>
              <w:right w:w="150" w:type="dxa"/>
            </w:tcMar>
          </w:tcPr>
          <w:p>
            <w:r>
              <w:t>Perform modular alphabet shift calculations, letter frequency counting, and English dictionary scoring.</w:t>
            </w:r>
          </w:p>
        </w:tc>
      </w:tr>
    </w:tbl>
    <w:p/>
    <w:p>
      <w:pPr>
        <w:keepNext/>
        <w:spacing w:before="280" w:after="80"/>
      </w:pPr>
      <w:r>
        <w:rPr>
          <w:b/>
          <w:color w:val="003366"/>
          <w:sz w:val="28"/>
        </w:rPr>
        <w:t>6. IMPLEMENTATION DETAILS &amp; ALGORITHMS</w:t>
      </w:r>
    </w:p>
    <w:p>
      <w:r>
        <w:t>The application implements core encryption, decryption, and statistical cryptanalysis routines.</w:t>
      </w:r>
    </w:p>
    <w:p>
      <w:pPr>
        <w:keepNext/>
        <w:spacing w:before="200" w:after="60"/>
      </w:pPr>
      <w:r>
        <w:rPr>
          <w:b/>
          <w:color w:val="005599"/>
          <w:sz w:val="24"/>
        </w:rPr>
        <w:t>6.1 Shift Transformation Algorithm</w:t>
      </w:r>
    </w:p>
    <w:p>
      <w:r>
        <w:t>The shift algorithm transforms uppercase and lowercase alphabetic characters while preserving spacing, punctuation, and non-alphabetic symbols.</w:t>
      </w:r>
    </w:p>
    <w:p>
      <w:pPr>
        <w:keepNext/>
        <w:spacing w:before="200" w:after="60"/>
      </w:pPr>
      <w:r>
        <w:rPr>
          <w:b/>
          <w:color w:val="005599"/>
          <w:sz w:val="24"/>
        </w:rPr>
        <w:t>6.2 Automated English Language Heuristic Scoring Algorithm</w:t>
      </w:r>
    </w:p>
    <w:p>
      <w:r>
        <w:t>The cryptanalysis engine scores each candidate output using a weighted vocabulary index of common English words (such as 'the', 'have', 'secret', 'cipher', 'meet') combined with frequency statistics of English bigrams ('th', 'he', 'in', 'er', 'an', 're', 'nd'). The candidate key generating the maximum cumulative score is flagged as the most likely plaintext.</w:t>
      </w:r>
    </w:p>
    <w:p>
      <w:pPr>
        <w:keepNext/>
        <w:spacing w:before="280" w:after="80"/>
      </w:pPr>
      <w:r>
        <w:rPr>
          <w:b/>
          <w:color w:val="003366"/>
          <w:sz w:val="28"/>
        </w:rPr>
        <w:t>7. EXAMPLES &amp; OUTPUT VERIFICATION</w:t>
      </w:r>
    </w:p>
    <w:p>
      <w:r>
        <w:t>Below are operational examples demonstrating the system's performance across Encryption, Decryption, and Brute-Force Cryptanalysis modes.</w:t>
      </w:r>
    </w:p>
    <w:p>
      <w:pPr>
        <w:keepNext/>
        <w:spacing w:before="200" w:after="60"/>
      </w:pPr>
      <w:r>
        <w:rPr>
          <w:b/>
          <w:color w:val="005599"/>
          <w:sz w:val="24"/>
        </w:rPr>
        <w:t>Example 1: Message Encryption Mode</w:t>
      </w:r>
    </w:p>
    <w:p>
      <w:r>
        <w:t>Input Plaintext: meet me at the library at nine.</w:t>
      </w:r>
    </w:p>
    <w:p>
      <w:r>
        <w:t>Selected Shift Key (K): 3</w:t>
      </w:r>
    </w:p>
    <w:p>
      <w:r>
        <w:t>Generated Ciphertext: phhw ph dw wkh oleudub dw qlqh.</w:t>
      </w:r>
    </w:p>
    <w:tbl>
      <w:tblPr>
        <w:tblW w:type="auto" w:w="0"/>
        <w:jc w:val="center"/>
        <w:tblLook w:firstColumn="1" w:firstRow="1" w:lastColumn="0" w:lastRow="0" w:noHBand="0" w:noVBand="1" w:val="04A0"/>
      </w:tblPr>
      <w:tblGrid>
        <w:gridCol w:w="9360"/>
      </w:tblGrid>
      <w:tr>
        <w:tc>
          <w:tcPr>
            <w:tcW w:type="dxa" w:w="9360"/>
            <w:shd w:fill="F4F6F8"/>
            <w:tcMar>
              <w:top w:w="200" w:type="dxa"/>
              <w:bottom w:w="200" w:type="dxa"/>
              <w:left w:w="200" w:type="dxa"/>
              <w:right w:w="200" w:type="dxa"/>
            </w:tcMar>
            <w:tcBorders>
              <w:top w:val="dashed" w:sz="8" w:space="0" w:color="8899A6"/>
              <w:left w:val="dashed" w:sz="8" w:space="0" w:color="8899A6"/>
              <w:bottom w:val="dashed" w:sz="8" w:space="0" w:color="8899A6"/>
              <w:right w:val="dashed" w:sz="8" w:space="0" w:color="8899A6"/>
            </w:tcBorders>
          </w:tcPr>
          <w:p>
            <w:pPr>
              <w:jc w:val="center"/>
            </w:pPr>
            <w:r>
              <w:rPr>
                <w:b/>
                <w:color w:val="1155CC"/>
                <w:sz w:val="22"/>
              </w:rPr>
              <w:t>📷 PASTE OUTPUT SCREENSHOT HERE: Encryption Module Interface</w:t>
              <w:br/>
            </w:r>
            <w:r>
              <w:rPr>
                <w:i/>
                <w:color w:val="666666"/>
                <w:sz w:val="19"/>
              </w:rPr>
              <w:t>(Showing input text, shift key slider set to 3, and encrypted ciphertext result)</w:t>
            </w:r>
          </w:p>
        </w:tc>
      </w:tr>
    </w:tbl>
    <w:p/>
    <w:p>
      <w:pPr>
        <w:keepNext/>
        <w:spacing w:before="200" w:after="60"/>
      </w:pPr>
      <w:r>
        <w:rPr>
          <w:b/>
          <w:color w:val="005599"/>
          <w:sz w:val="24"/>
        </w:rPr>
        <w:t>Example 2: Message Decryption Mode</w:t>
      </w:r>
    </w:p>
    <w:p>
      <w:r>
        <w:t>Input Ciphertext: phhw ph dw wkh oleudub dw qlqh.</w:t>
      </w:r>
    </w:p>
    <w:p>
      <w:r>
        <w:t>Known Shift Key (K): 3</w:t>
      </w:r>
    </w:p>
    <w:p>
      <w:r>
        <w:t>Recovered Plaintext: meet me at the library at nine.</w:t>
      </w:r>
    </w:p>
    <w:tbl>
      <w:tblPr>
        <w:tblW w:type="auto" w:w="0"/>
        <w:jc w:val="center"/>
        <w:tblLook w:firstColumn="1" w:firstRow="1" w:lastColumn="0" w:lastRow="0" w:noHBand="0" w:noVBand="1" w:val="04A0"/>
      </w:tblPr>
      <w:tblGrid>
        <w:gridCol w:w="9360"/>
      </w:tblGrid>
      <w:tr>
        <w:tc>
          <w:tcPr>
            <w:tcW w:type="dxa" w:w="9360"/>
            <w:shd w:fill="F4F6F8"/>
            <w:tcMar>
              <w:top w:w="200" w:type="dxa"/>
              <w:bottom w:w="200" w:type="dxa"/>
              <w:left w:w="200" w:type="dxa"/>
              <w:right w:w="200" w:type="dxa"/>
            </w:tcMar>
            <w:tcBorders>
              <w:top w:val="dashed" w:sz="8" w:space="0" w:color="8899A6"/>
              <w:left w:val="dashed" w:sz="8" w:space="0" w:color="8899A6"/>
              <w:bottom w:val="dashed" w:sz="8" w:space="0" w:color="8899A6"/>
              <w:right w:val="dashed" w:sz="8" w:space="0" w:color="8899A6"/>
            </w:tcBorders>
          </w:tcPr>
          <w:p>
            <w:pPr>
              <w:jc w:val="center"/>
            </w:pPr>
            <w:r>
              <w:rPr>
                <w:b/>
                <w:color w:val="1155CC"/>
                <w:sz w:val="22"/>
              </w:rPr>
              <w:t>📷 PASTE OUTPUT SCREENSHOT HERE: Decryption Module Interface</w:t>
              <w:br/>
            </w:r>
            <w:r>
              <w:rPr>
                <w:i/>
                <w:color w:val="666666"/>
                <w:sz w:val="19"/>
              </w:rPr>
              <w:t>(Showing ciphertext input, key 3 selection, and recovered plaintext result)</w:t>
            </w:r>
          </w:p>
        </w:tc>
      </w:tr>
    </w:tbl>
    <w:p/>
    <w:p>
      <w:pPr>
        <w:keepNext/>
        <w:spacing w:before="200" w:after="60"/>
      </w:pPr>
      <w:r>
        <w:rPr>
          <w:b/>
          <w:color w:val="005599"/>
          <w:sz w:val="24"/>
        </w:rPr>
        <w:t>Example 3: Automated Brute-Force Cryptanalysis Mode</w:t>
      </w:r>
    </w:p>
    <w:p>
      <w:r>
        <w:t>Input Ciphertext: khoor zruog — the answer is somewhere in here.</w:t>
      </w:r>
    </w:p>
    <w:p>
      <w:r>
        <w:t>Cryptanalysis Action: Scanned 26 candidate keys against English dictionary heuristics.</w:t>
      </w:r>
    </w:p>
    <w:p>
      <w:r>
        <w:t>Top Ranked Plaintext Identified: hello world — the answer is somewhere in here. (Key 3, English Score: 18.5)</w:t>
      </w:r>
    </w:p>
    <w:tbl>
      <w:tblPr>
        <w:tblW w:type="auto" w:w="0"/>
        <w:jc w:val="center"/>
        <w:tblLook w:firstColumn="1" w:firstRow="1" w:lastColumn="0" w:lastRow="0" w:noHBand="0" w:noVBand="1" w:val="04A0"/>
      </w:tblPr>
      <w:tblGrid>
        <w:gridCol w:w="9360"/>
      </w:tblGrid>
      <w:tr>
        <w:tc>
          <w:tcPr>
            <w:tcW w:type="dxa" w:w="9360"/>
            <w:shd w:fill="F4F6F8"/>
            <w:tcMar>
              <w:top w:w="200" w:type="dxa"/>
              <w:bottom w:w="200" w:type="dxa"/>
              <w:left w:w="200" w:type="dxa"/>
              <w:right w:w="200" w:type="dxa"/>
            </w:tcMar>
            <w:tcBorders>
              <w:top w:val="dashed" w:sz="8" w:space="0" w:color="8899A6"/>
              <w:left w:val="dashed" w:sz="8" w:space="0" w:color="8899A6"/>
              <w:bottom w:val="dashed" w:sz="8" w:space="0" w:color="8899A6"/>
              <w:right w:val="dashed" w:sz="8" w:space="0" w:color="8899A6"/>
            </w:tcBorders>
          </w:tcPr>
          <w:p>
            <w:pPr>
              <w:jc w:val="center"/>
            </w:pPr>
            <w:r>
              <w:rPr>
                <w:b/>
                <w:color w:val="1155CC"/>
                <w:sz w:val="22"/>
              </w:rPr>
              <w:t>📷 PASTE OUTPUT SCREENSHOT HERE: Brute-Force Key Scan Results Table</w:t>
              <w:br/>
            </w:r>
            <w:r>
              <w:rPr>
                <w:i/>
                <w:color w:val="666666"/>
                <w:sz w:val="19"/>
              </w:rPr>
              <w:t>(Showing all 26 candidate keys scanned with Key 3 highlighted as '✓ most likely')</w:t>
            </w:r>
          </w:p>
        </w:tc>
      </w:tr>
    </w:tbl>
    <w:p/>
    <w:tbl>
      <w:tblPr>
        <w:tblW w:type="auto" w:w="0"/>
        <w:jc w:val="center"/>
        <w:tblLook w:firstColumn="1" w:firstRow="1" w:lastColumn="0" w:lastRow="0" w:noHBand="0" w:noVBand="1" w:val="04A0"/>
      </w:tblPr>
      <w:tblGrid>
        <w:gridCol w:w="9360"/>
      </w:tblGrid>
      <w:tr>
        <w:tc>
          <w:tcPr>
            <w:tcW w:type="dxa" w:w="9360"/>
            <w:shd w:fill="F4F6F8"/>
            <w:tcMar>
              <w:top w:w="200" w:type="dxa"/>
              <w:bottom w:w="200" w:type="dxa"/>
              <w:left w:w="200" w:type="dxa"/>
              <w:right w:w="200" w:type="dxa"/>
            </w:tcMar>
            <w:tcBorders>
              <w:top w:val="dashed" w:sz="8" w:space="0" w:color="8899A6"/>
              <w:left w:val="dashed" w:sz="8" w:space="0" w:color="8899A6"/>
              <w:bottom w:val="dashed" w:sz="8" w:space="0" w:color="8899A6"/>
              <w:right w:val="dashed" w:sz="8" w:space="0" w:color="8899A6"/>
            </w:tcBorders>
          </w:tcPr>
          <w:p>
            <w:pPr>
              <w:jc w:val="center"/>
            </w:pPr>
            <w:r>
              <w:rPr>
                <w:b/>
                <w:color w:val="1155CC"/>
                <w:sz w:val="22"/>
              </w:rPr>
              <w:t>📷 PASTE OUTPUT SCREENSHOT HERE: Letter Frequency Analysis Chart</w:t>
              <w:br/>
            </w:r>
            <w:r>
              <w:rPr>
                <w:i/>
                <w:color w:val="666666"/>
                <w:sz w:val="19"/>
              </w:rPr>
              <w:t>(Showing bar chart distribution of ciphertext letter occurrences)</w:t>
            </w:r>
          </w:p>
        </w:tc>
      </w:tr>
    </w:tbl>
    <w:p/>
    <w:p>
      <w:pPr>
        <w:keepNext/>
        <w:spacing w:before="280" w:after="80"/>
      </w:pPr>
      <w:r>
        <w:rPr>
          <w:b/>
          <w:color w:val="003366"/>
          <w:sz w:val="28"/>
        </w:rPr>
        <w:t>8. TESTING &amp; VERIFICATION MATRIX</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tcMar>
              <w:top w:w="100" w:type="dxa"/>
              <w:bottom w:w="100" w:type="dxa"/>
              <w:left w:w="100" w:type="dxa"/>
              <w:right w:w="100" w:type="dxa"/>
            </w:tcMar>
          </w:tcPr>
          <w:p>
            <w:r>
              <w:rPr>
                <w:b/>
                <w:color w:val="FFFFFF"/>
              </w:rPr>
              <w:t>Test ID</w:t>
            </w:r>
          </w:p>
        </w:tc>
        <w:tc>
          <w:tcPr>
            <w:tcW w:type="dxa" w:w="1872"/>
            <w:shd w:fill="003366"/>
            <w:tcMar>
              <w:top w:w="100" w:type="dxa"/>
              <w:bottom w:w="100" w:type="dxa"/>
              <w:left w:w="100" w:type="dxa"/>
              <w:right w:w="100" w:type="dxa"/>
            </w:tcMar>
          </w:tcPr>
          <w:p>
            <w:r>
              <w:rPr>
                <w:b/>
                <w:color w:val="FFFFFF"/>
              </w:rPr>
              <w:t>Test Scenario</w:t>
            </w:r>
          </w:p>
        </w:tc>
        <w:tc>
          <w:tcPr>
            <w:tcW w:type="dxa" w:w="1872"/>
            <w:shd w:fill="003366"/>
            <w:tcMar>
              <w:top w:w="100" w:type="dxa"/>
              <w:bottom w:w="100" w:type="dxa"/>
              <w:left w:w="100" w:type="dxa"/>
              <w:right w:w="100" w:type="dxa"/>
            </w:tcMar>
          </w:tcPr>
          <w:p>
            <w:r>
              <w:rPr>
                <w:b/>
                <w:color w:val="FFFFFF"/>
              </w:rPr>
              <w:t>Input Data</w:t>
            </w:r>
          </w:p>
        </w:tc>
        <w:tc>
          <w:tcPr>
            <w:tcW w:type="dxa" w:w="1872"/>
            <w:shd w:fill="003366"/>
            <w:tcMar>
              <w:top w:w="100" w:type="dxa"/>
              <w:bottom w:w="100" w:type="dxa"/>
              <w:left w:w="100" w:type="dxa"/>
              <w:right w:w="100" w:type="dxa"/>
            </w:tcMar>
          </w:tcPr>
          <w:p>
            <w:r>
              <w:rPr>
                <w:b/>
                <w:color w:val="FFFFFF"/>
              </w:rPr>
              <w:t>Expected Output</w:t>
            </w:r>
          </w:p>
        </w:tc>
        <w:tc>
          <w:tcPr>
            <w:tcW w:type="dxa" w:w="1872"/>
            <w:shd w:fill="003366"/>
            <w:tcMar>
              <w:top w:w="100" w:type="dxa"/>
              <w:bottom w:w="100" w:type="dxa"/>
              <w:left w:w="100" w:type="dxa"/>
              <w:right w:w="100" w:type="dxa"/>
            </w:tcMar>
          </w:tcPr>
          <w:p>
            <w:r>
              <w:rPr>
                <w:b/>
                <w:color w:val="FFFFFF"/>
              </w:rPr>
              <w:t>Status</w:t>
            </w:r>
          </w:p>
        </w:tc>
      </w:tr>
      <w:tr>
        <w:tc>
          <w:tcPr>
            <w:tcW w:type="dxa" w:w="1872"/>
            <w:shd w:fill="F9FAFB"/>
            <w:tcMar>
              <w:top w:w="80" w:type="dxa"/>
              <w:bottom w:w="80" w:type="dxa"/>
              <w:left w:w="100" w:type="dxa"/>
              <w:right w:w="100" w:type="dxa"/>
            </w:tcMar>
          </w:tcPr>
          <w:p>
            <w:r>
              <w:t>TC-01</w:t>
            </w:r>
          </w:p>
        </w:tc>
        <w:tc>
          <w:tcPr>
            <w:tcW w:type="dxa" w:w="1872"/>
            <w:shd w:fill="F9FAFB"/>
            <w:tcMar>
              <w:top w:w="80" w:type="dxa"/>
              <w:bottom w:w="80" w:type="dxa"/>
              <w:left w:w="100" w:type="dxa"/>
              <w:right w:w="100" w:type="dxa"/>
            </w:tcMar>
          </w:tcPr>
          <w:p>
            <w:r>
              <w:t>Standard Encryption</w:t>
            </w:r>
          </w:p>
        </w:tc>
        <w:tc>
          <w:tcPr>
            <w:tcW w:type="dxa" w:w="1872"/>
            <w:shd w:fill="F9FAFB"/>
            <w:tcMar>
              <w:top w:w="80" w:type="dxa"/>
              <w:bottom w:w="80" w:type="dxa"/>
              <w:left w:w="100" w:type="dxa"/>
              <w:right w:w="100" w:type="dxa"/>
            </w:tcMar>
          </w:tcPr>
          <w:p>
            <w:r>
              <w:t>Hello World (K=3)</w:t>
            </w:r>
          </w:p>
        </w:tc>
        <w:tc>
          <w:tcPr>
            <w:tcW w:type="dxa" w:w="1872"/>
            <w:shd w:fill="F9FAFB"/>
            <w:tcMar>
              <w:top w:w="80" w:type="dxa"/>
              <w:bottom w:w="80" w:type="dxa"/>
              <w:left w:w="100" w:type="dxa"/>
              <w:right w:w="100" w:type="dxa"/>
            </w:tcMar>
          </w:tcPr>
          <w:p>
            <w:r>
              <w:t>Khoor Zruog</w:t>
            </w:r>
          </w:p>
        </w:tc>
        <w:tc>
          <w:tcPr>
            <w:tcW w:type="dxa" w:w="1872"/>
            <w:shd w:fill="F9FAFB"/>
            <w:tcMar>
              <w:top w:w="80" w:type="dxa"/>
              <w:bottom w:w="80" w:type="dxa"/>
              <w:left w:w="100" w:type="dxa"/>
              <w:right w:w="100" w:type="dxa"/>
            </w:tcMar>
          </w:tcPr>
          <w:p>
            <w:r>
              <w:rPr>
                <w:b/>
                <w:color w:val="008800"/>
              </w:rPr>
              <w:t>PASSED</w:t>
            </w:r>
          </w:p>
        </w:tc>
      </w:tr>
      <w:tr>
        <w:tc>
          <w:tcPr>
            <w:tcW w:type="dxa" w:w="1872"/>
            <w:shd w:fill="FFFFFF"/>
            <w:tcMar>
              <w:top w:w="80" w:type="dxa"/>
              <w:bottom w:w="80" w:type="dxa"/>
              <w:left w:w="100" w:type="dxa"/>
              <w:right w:w="100" w:type="dxa"/>
            </w:tcMar>
          </w:tcPr>
          <w:p>
            <w:r>
              <w:t>TC-02</w:t>
            </w:r>
          </w:p>
        </w:tc>
        <w:tc>
          <w:tcPr>
            <w:tcW w:type="dxa" w:w="1872"/>
            <w:shd w:fill="FFFFFF"/>
            <w:tcMar>
              <w:top w:w="80" w:type="dxa"/>
              <w:bottom w:w="80" w:type="dxa"/>
              <w:left w:w="100" w:type="dxa"/>
              <w:right w:w="100" w:type="dxa"/>
            </w:tcMar>
          </w:tcPr>
          <w:p>
            <w:r>
              <w:t>Standard Decryption</w:t>
            </w:r>
          </w:p>
        </w:tc>
        <w:tc>
          <w:tcPr>
            <w:tcW w:type="dxa" w:w="1872"/>
            <w:shd w:fill="FFFFFF"/>
            <w:tcMar>
              <w:top w:w="80" w:type="dxa"/>
              <w:bottom w:w="80" w:type="dxa"/>
              <w:left w:w="100" w:type="dxa"/>
              <w:right w:w="100" w:type="dxa"/>
            </w:tcMar>
          </w:tcPr>
          <w:p>
            <w:r>
              <w:t>Khoor Zruog (K=3)</w:t>
            </w:r>
          </w:p>
        </w:tc>
        <w:tc>
          <w:tcPr>
            <w:tcW w:type="dxa" w:w="1872"/>
            <w:shd w:fill="FFFFFF"/>
            <w:tcMar>
              <w:top w:w="80" w:type="dxa"/>
              <w:bottom w:w="80" w:type="dxa"/>
              <w:left w:w="100" w:type="dxa"/>
              <w:right w:w="100" w:type="dxa"/>
            </w:tcMar>
          </w:tcPr>
          <w:p>
            <w:r>
              <w:t>Hello World</w:t>
            </w:r>
          </w:p>
        </w:tc>
        <w:tc>
          <w:tcPr>
            <w:tcW w:type="dxa" w:w="1872"/>
            <w:shd w:fill="FFFFFF"/>
            <w:tcMar>
              <w:top w:w="80" w:type="dxa"/>
              <w:bottom w:w="80" w:type="dxa"/>
              <w:left w:w="100" w:type="dxa"/>
              <w:right w:w="100" w:type="dxa"/>
            </w:tcMar>
          </w:tcPr>
          <w:p>
            <w:r>
              <w:rPr>
                <w:b/>
                <w:color w:val="008800"/>
              </w:rPr>
              <w:t>PASSED</w:t>
            </w:r>
          </w:p>
        </w:tc>
      </w:tr>
      <w:tr>
        <w:tc>
          <w:tcPr>
            <w:tcW w:type="dxa" w:w="1872"/>
            <w:shd w:fill="F9FAFB"/>
            <w:tcMar>
              <w:top w:w="80" w:type="dxa"/>
              <w:bottom w:w="80" w:type="dxa"/>
              <w:left w:w="100" w:type="dxa"/>
              <w:right w:w="100" w:type="dxa"/>
            </w:tcMar>
          </w:tcPr>
          <w:p>
            <w:r>
              <w:t>TC-03</w:t>
            </w:r>
          </w:p>
        </w:tc>
        <w:tc>
          <w:tcPr>
            <w:tcW w:type="dxa" w:w="1872"/>
            <w:shd w:fill="F9FAFB"/>
            <w:tcMar>
              <w:top w:w="80" w:type="dxa"/>
              <w:bottom w:w="80" w:type="dxa"/>
              <w:left w:w="100" w:type="dxa"/>
              <w:right w:w="100" w:type="dxa"/>
            </w:tcMar>
          </w:tcPr>
          <w:p>
            <w:r>
              <w:t>Alphabet Wrap-around</w:t>
            </w:r>
          </w:p>
        </w:tc>
        <w:tc>
          <w:tcPr>
            <w:tcW w:type="dxa" w:w="1872"/>
            <w:shd w:fill="F9FAFB"/>
            <w:tcMar>
              <w:top w:w="80" w:type="dxa"/>
              <w:bottom w:w="80" w:type="dxa"/>
              <w:left w:w="100" w:type="dxa"/>
              <w:right w:w="100" w:type="dxa"/>
            </w:tcMar>
          </w:tcPr>
          <w:p>
            <w:r>
              <w:t>XYZ xyz (K=3)</w:t>
            </w:r>
          </w:p>
        </w:tc>
        <w:tc>
          <w:tcPr>
            <w:tcW w:type="dxa" w:w="1872"/>
            <w:shd w:fill="F9FAFB"/>
            <w:tcMar>
              <w:top w:w="80" w:type="dxa"/>
              <w:bottom w:w="80" w:type="dxa"/>
              <w:left w:w="100" w:type="dxa"/>
              <w:right w:w="100" w:type="dxa"/>
            </w:tcMar>
          </w:tcPr>
          <w:p>
            <w:r>
              <w:t>ABC abc</w:t>
            </w:r>
          </w:p>
        </w:tc>
        <w:tc>
          <w:tcPr>
            <w:tcW w:type="dxa" w:w="1872"/>
            <w:shd w:fill="F9FAFB"/>
            <w:tcMar>
              <w:top w:w="80" w:type="dxa"/>
              <w:bottom w:w="80" w:type="dxa"/>
              <w:left w:w="100" w:type="dxa"/>
              <w:right w:w="100" w:type="dxa"/>
            </w:tcMar>
          </w:tcPr>
          <w:p>
            <w:r>
              <w:rPr>
                <w:b/>
                <w:color w:val="008800"/>
              </w:rPr>
              <w:t>PASSED</w:t>
            </w:r>
          </w:p>
        </w:tc>
      </w:tr>
      <w:tr>
        <w:tc>
          <w:tcPr>
            <w:tcW w:type="dxa" w:w="1872"/>
            <w:shd w:fill="FFFFFF"/>
            <w:tcMar>
              <w:top w:w="80" w:type="dxa"/>
              <w:bottom w:w="80" w:type="dxa"/>
              <w:left w:w="100" w:type="dxa"/>
              <w:right w:w="100" w:type="dxa"/>
            </w:tcMar>
          </w:tcPr>
          <w:p>
            <w:r>
              <w:t>TC-04</w:t>
            </w:r>
          </w:p>
        </w:tc>
        <w:tc>
          <w:tcPr>
            <w:tcW w:type="dxa" w:w="1872"/>
            <w:shd w:fill="FFFFFF"/>
            <w:tcMar>
              <w:top w:w="80" w:type="dxa"/>
              <w:bottom w:w="80" w:type="dxa"/>
              <w:left w:w="100" w:type="dxa"/>
              <w:right w:w="100" w:type="dxa"/>
            </w:tcMar>
          </w:tcPr>
          <w:p>
            <w:r>
              <w:t>Punctuation Parity</w:t>
            </w:r>
          </w:p>
        </w:tc>
        <w:tc>
          <w:tcPr>
            <w:tcW w:type="dxa" w:w="1872"/>
            <w:shd w:fill="FFFFFF"/>
            <w:tcMar>
              <w:top w:w="80" w:type="dxa"/>
              <w:bottom w:w="80" w:type="dxa"/>
              <w:left w:w="100" w:type="dxa"/>
              <w:right w:w="100" w:type="dxa"/>
            </w:tcMar>
          </w:tcPr>
          <w:p>
            <w:r>
              <w:t>Meet me at 9! (K=3)</w:t>
            </w:r>
          </w:p>
        </w:tc>
        <w:tc>
          <w:tcPr>
            <w:tcW w:type="dxa" w:w="1872"/>
            <w:shd w:fill="FFFFFF"/>
            <w:tcMar>
              <w:top w:w="80" w:type="dxa"/>
              <w:bottom w:w="80" w:type="dxa"/>
              <w:left w:w="100" w:type="dxa"/>
              <w:right w:w="100" w:type="dxa"/>
            </w:tcMar>
          </w:tcPr>
          <w:p>
            <w:r>
              <w:t>Phhw ph dw 9!</w:t>
            </w:r>
          </w:p>
        </w:tc>
        <w:tc>
          <w:tcPr>
            <w:tcW w:type="dxa" w:w="1872"/>
            <w:shd w:fill="FFFFFF"/>
            <w:tcMar>
              <w:top w:w="80" w:type="dxa"/>
              <w:bottom w:w="80" w:type="dxa"/>
              <w:left w:w="100" w:type="dxa"/>
              <w:right w:w="100" w:type="dxa"/>
            </w:tcMar>
          </w:tcPr>
          <w:p>
            <w:r>
              <w:rPr>
                <w:b/>
                <w:color w:val="008800"/>
              </w:rPr>
              <w:t>PASSED</w:t>
            </w:r>
          </w:p>
        </w:tc>
      </w:tr>
      <w:tr>
        <w:tc>
          <w:tcPr>
            <w:tcW w:type="dxa" w:w="1872"/>
            <w:shd w:fill="F9FAFB"/>
            <w:tcMar>
              <w:top w:w="80" w:type="dxa"/>
              <w:bottom w:w="80" w:type="dxa"/>
              <w:left w:w="100" w:type="dxa"/>
              <w:right w:w="100" w:type="dxa"/>
            </w:tcMar>
          </w:tcPr>
          <w:p>
            <w:r>
              <w:t>TC-05</w:t>
            </w:r>
          </w:p>
        </w:tc>
        <w:tc>
          <w:tcPr>
            <w:tcW w:type="dxa" w:w="1872"/>
            <w:shd w:fill="F9FAFB"/>
            <w:tcMar>
              <w:top w:w="80" w:type="dxa"/>
              <w:bottom w:w="80" w:type="dxa"/>
              <w:left w:w="100" w:type="dxa"/>
              <w:right w:w="100" w:type="dxa"/>
            </w:tcMar>
          </w:tcPr>
          <w:p>
            <w:r>
              <w:t>Automated Attack</w:t>
            </w:r>
          </w:p>
        </w:tc>
        <w:tc>
          <w:tcPr>
            <w:tcW w:type="dxa" w:w="1872"/>
            <w:shd w:fill="F9FAFB"/>
            <w:tcMar>
              <w:top w:w="80" w:type="dxa"/>
              <w:bottom w:w="80" w:type="dxa"/>
              <w:left w:w="100" w:type="dxa"/>
              <w:right w:w="100" w:type="dxa"/>
            </w:tcMar>
          </w:tcPr>
          <w:p>
            <w:r>
              <w:t>khoor zruog</w:t>
            </w:r>
          </w:p>
        </w:tc>
        <w:tc>
          <w:tcPr>
            <w:tcW w:type="dxa" w:w="1872"/>
            <w:shd w:fill="F9FAFB"/>
            <w:tcMar>
              <w:top w:w="80" w:type="dxa"/>
              <w:bottom w:w="80" w:type="dxa"/>
              <w:left w:w="100" w:type="dxa"/>
              <w:right w:w="100" w:type="dxa"/>
            </w:tcMar>
          </w:tcPr>
          <w:p>
            <w:r>
              <w:t>Highlights Key 3 ('hello world')</w:t>
            </w:r>
          </w:p>
        </w:tc>
        <w:tc>
          <w:tcPr>
            <w:tcW w:type="dxa" w:w="1872"/>
            <w:shd w:fill="F9FAFB"/>
            <w:tcMar>
              <w:top w:w="80" w:type="dxa"/>
              <w:bottom w:w="80" w:type="dxa"/>
              <w:left w:w="100" w:type="dxa"/>
              <w:right w:w="100" w:type="dxa"/>
            </w:tcMar>
          </w:tcPr>
          <w:p>
            <w:r>
              <w:rPr>
                <w:b/>
                <w:color w:val="008800"/>
              </w:rPr>
              <w:t>PASSED</w:t>
            </w:r>
          </w:p>
        </w:tc>
      </w:tr>
    </w:tbl>
    <w:p/>
    <w:p>
      <w:pPr>
        <w:keepNext/>
        <w:spacing w:before="280" w:after="80"/>
      </w:pPr>
      <w:r>
        <w:rPr>
          <w:b/>
          <w:color w:val="003366"/>
          <w:sz w:val="28"/>
        </w:rPr>
        <w:t>9. ADVANTAGES &amp; APPLICATIONS</w:t>
      </w:r>
    </w:p>
    <w:p>
      <w:pPr>
        <w:pStyle w:val="ListBullet"/>
      </w:pPr>
      <w:r>
        <w:rPr>
          <w:b/>
        </w:rPr>
        <w:t xml:space="preserve">Complete User Privacy: </w:t>
      </w:r>
      <w:r>
        <w:t>Because processing runs entirely inside the client browser, confidential text is never sent across a network.</w:t>
      </w:r>
    </w:p>
    <w:p>
      <w:pPr>
        <w:pStyle w:val="ListBullet"/>
      </w:pPr>
      <w:r>
        <w:rPr>
          <w:b/>
        </w:rPr>
        <w:t xml:space="preserve">Immediate Cryptanalysis Feedback: </w:t>
      </w:r>
      <w:r>
        <w:t>Automates repetitive trial-and-error tasks during cipher breaking, allowing students and analysts to instantly evaluate statistical language patterns.</w:t>
      </w:r>
    </w:p>
    <w:p>
      <w:pPr>
        <w:pStyle w:val="ListBullet"/>
      </w:pPr>
      <w:r>
        <w:rPr>
          <w:b/>
        </w:rPr>
        <w:t xml:space="preserve">Zero Installation Overhead: </w:t>
      </w:r>
      <w:r>
        <w:t>Runs directly out-of-the-box on any device equipped with a modern web browser.</w:t>
      </w:r>
    </w:p>
    <w:p>
      <w:pPr>
        <w:pStyle w:val="ListBullet"/>
      </w:pPr>
      <w:r>
        <w:rPr>
          <w:b/>
        </w:rPr>
        <w:t xml:space="preserve">Educational Value: </w:t>
      </w:r>
      <w:r>
        <w:t>Ideal for computer science and cryptography lab demonstrations, workshops, and student projects.</w:t>
      </w:r>
    </w:p>
    <w:p>
      <w:pPr>
        <w:keepNext/>
        <w:spacing w:before="280" w:after="80"/>
      </w:pPr>
      <w:r>
        <w:rPr>
          <w:b/>
          <w:color w:val="003366"/>
          <w:sz w:val="28"/>
        </w:rPr>
        <w:t>10. CONCLUSION &amp; FUTURE SCOPE</w:t>
      </w:r>
    </w:p>
    <w:p>
      <w:pPr>
        <w:keepNext/>
        <w:spacing w:before="200" w:after="60"/>
      </w:pPr>
      <w:r>
        <w:rPr>
          <w:b/>
          <w:color w:val="005599"/>
          <w:sz w:val="24"/>
        </w:rPr>
        <w:t>10.1 Conclusion</w:t>
      </w:r>
    </w:p>
    <w:p>
      <w:r>
        <w:t>The Cipher Lab project successfully fulfills its design objectives by providing an intuitive, interactive environment for Caesar Cipher enciphering, deciphering, and automated cryptanalysis. The system achieves complete portability and privacy while delivering rich visual feedback, interactive controls, and automatic English language ranking.</w:t>
      </w:r>
    </w:p>
    <w:p>
      <w:pPr>
        <w:keepNext/>
        <w:spacing w:before="200" w:after="60"/>
      </w:pPr>
      <w:r>
        <w:rPr>
          <w:b/>
          <w:color w:val="005599"/>
          <w:sz w:val="24"/>
        </w:rPr>
        <w:t>10.2 Future Scope</w:t>
      </w:r>
    </w:p>
    <w:p>
      <w:r>
        <w:t>Future developments may include extending the heuristic cryptanalysis engine to support multi-character substitution ciphers (e.g., Vigenère Cipher, Playfair Cipher) and adding exportable PDF summary reports for laboratory evaluations.</w:t>
      </w:r>
    </w:p>
    <w:p>
      <w:pPr>
        <w:keepNext/>
        <w:spacing w:before="280" w:after="80"/>
      </w:pPr>
      <w:r>
        <w:rPr>
          <w:b/>
          <w:color w:val="003366"/>
          <w:sz w:val="28"/>
        </w:rPr>
        <w:t>11. REFERENCES</w:t>
      </w:r>
    </w:p>
    <w:p>
      <w:pPr>
        <w:pStyle w:val="ListBullet"/>
      </w:pPr>
      <w:r>
        <w:t>Stallings, W. (2017). Cryptography and Network Security: Principles and Practice (7th ed.). Pearson.</w:t>
      </w:r>
    </w:p>
    <w:p>
      <w:pPr>
        <w:pStyle w:val="ListBullet"/>
      </w:pPr>
      <w:r>
        <w:t>Menezes, A. J., van Oorschot, P. C., &amp; Vanstone, S. A. (1996). Handbook of Applied Cryptography. CRC Press.</w:t>
      </w:r>
    </w:p>
    <w:p>
      <w:pPr>
        <w:pStyle w:val="ListBullet"/>
      </w:pPr>
      <w:r>
        <w:t>Kahn, D. (1996). The Codebreakers: The Comprehensive History of Secret Communication from Ancient Times to the Internet. Scribner.</w:t>
      </w:r>
    </w:p>
    <w:p>
      <w:pPr>
        <w:pStyle w:val="ListBullet"/>
      </w:pPr>
      <w:r>
        <w:t>MDN Web Docs. JavaScript DOM APIs &amp; Event Handling. Available at: https://developer.mozilla.org/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