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48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Heart Disease Prediction - MLOps Project Report</w:t>
      </w:r>
    </w:p>
    <w:p w:rsidR="00000000" w:rsidDel="00000000" w:rsidP="00000000" w:rsidRDefault="00000000" w:rsidRPr="00000000" w14:paraId="00000002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Project Title:</w:t>
      </w:r>
      <w:r w:rsidDel="00000000" w:rsidR="00000000" w:rsidRPr="00000000">
        <w:rPr>
          <w:rtl w:val="0"/>
        </w:rPr>
        <w:t xml:space="preserve"> Heart Disease Prediction - MLOps Project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Name &amp; Details: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55"/>
        <w:gridCol w:w="2175"/>
        <w:gridCol w:w="3225"/>
        <w:tblGridChange w:id="0">
          <w:tblGrid>
            <w:gridCol w:w="3855"/>
            <w:gridCol w:w="2175"/>
            <w:gridCol w:w="322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48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48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Student ID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48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Contribution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Karthikeyan J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2024AA05372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Anandan 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2024AA05269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Ganapathy Subramanian 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2024AA05188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Jangale Savedana Subash Prathibha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2024AA05187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Rohith Raj 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2024AA05337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48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15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Introduction:</w:t>
      </w:r>
      <w:r w:rsidDel="00000000" w:rsidR="00000000" w:rsidRPr="00000000">
        <w:rPr>
          <w:rtl w:val="0"/>
        </w:rPr>
        <w:t xml:space="preserve"> This project implements an end-to-end machine learning pipeline for predicting heart disease risk using the UCI Heart Disease dataset. The solution follows MLOps best practices including experiment tracking, CI/CD pipelines, containerization, cloud deployment, and monitoring.</w:t>
      </w:r>
    </w:p>
    <w:p w:rsidR="00000000" w:rsidDel="00000000" w:rsidP="00000000" w:rsidRDefault="00000000" w:rsidRPr="00000000" w14:paraId="00000016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Analysis</w:t>
      </w:r>
    </w:p>
    <w:p w:rsidR="00000000" w:rsidDel="00000000" w:rsidP="00000000" w:rsidRDefault="00000000" w:rsidRPr="00000000" w14:paraId="0000001E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Dataset Description: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="480" w:lineRule="auto"/>
        <w:ind w:left="720" w:hanging="360"/>
      </w:pPr>
      <w:r w:rsidDel="00000000" w:rsidR="00000000" w:rsidRPr="00000000">
        <w:rPr>
          <w:rtl w:val="0"/>
        </w:rPr>
        <w:t xml:space="preserve">303 patients, 14 features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Binary classification: presence/absence of heart disease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Features: age, sex, cp, trestbps, chol, fbs, restecg, thalach, exang, oldpeak, slope, ca, thal, target</w:t>
      </w:r>
    </w:p>
    <w:p w:rsidR="00000000" w:rsidDel="00000000" w:rsidP="00000000" w:rsidRDefault="00000000" w:rsidRPr="00000000" w14:paraId="00000022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EDA Findings: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240" w:line="480" w:lineRule="auto"/>
        <w:ind w:left="720" w:hanging="360"/>
      </w:pPr>
      <w:r w:rsidDel="00000000" w:rsidR="00000000" w:rsidRPr="00000000">
        <w:rPr>
          <w:rtl w:val="0"/>
        </w:rPr>
        <w:t xml:space="preserve">No missing values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Class distribution: ~54% disease, ~46% no disease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Strong correlations: thalach, oldpeak, ca with target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4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Age range: 29-77 years, mean ~54 years</w:t>
      </w:r>
    </w:p>
    <w:p w:rsidR="00000000" w:rsidDel="00000000" w:rsidP="00000000" w:rsidRDefault="00000000" w:rsidRPr="00000000" w14:paraId="00000027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Visualizations: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447675</wp:posOffset>
            </wp:positionV>
            <wp:extent cx="4943271" cy="3119103"/>
            <wp:effectExtent b="25400" l="25400" r="25400" t="2540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271" cy="311910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114300</wp:posOffset>
            </wp:positionV>
            <wp:extent cx="5000625" cy="3370540"/>
            <wp:effectExtent b="25400" l="25400" r="25400" t="25400"/>
            <wp:wrapSquare wrapText="bothSides" distB="114300" distT="114300" distL="114300" distR="11430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37054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571500</wp:posOffset>
            </wp:positionV>
            <wp:extent cx="5029200" cy="4581525"/>
            <wp:effectExtent b="25400" l="25400" r="25400" t="25400"/>
            <wp:wrapSquare wrapText="bothSides" distB="114300" distT="114300" distL="114300" distR="11430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1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7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-390524</wp:posOffset>
            </wp:positionH>
            <wp:positionV relativeFrom="paragraph">
              <wp:posOffset>492733</wp:posOffset>
            </wp:positionV>
            <wp:extent cx="6662738" cy="6109514"/>
            <wp:effectExtent b="25400" l="25400" r="25400" t="25400"/>
            <wp:wrapTopAndBottom distB="114300" distT="11430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2738" cy="6109514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3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 Development</w:t>
      </w:r>
    </w:p>
    <w:p w:rsidR="00000000" w:rsidDel="00000000" w:rsidP="00000000" w:rsidRDefault="00000000" w:rsidRPr="00000000" w14:paraId="00000046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Feature Engineering: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="480" w:lineRule="auto"/>
        <w:ind w:left="720" w:hanging="360"/>
      </w:pPr>
      <w:r w:rsidDel="00000000" w:rsidR="00000000" w:rsidRPr="00000000">
        <w:rPr>
          <w:rtl w:val="0"/>
        </w:rPr>
        <w:t xml:space="preserve">StandardScaler for numerical features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Binary encoding for categorical features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All 13 features used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Train-test split: 80-20 stratified</w:t>
      </w:r>
    </w:p>
    <w:p w:rsidR="00000000" w:rsidDel="00000000" w:rsidP="00000000" w:rsidRDefault="00000000" w:rsidRPr="00000000" w14:paraId="0000004B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 Comparison Table:</w:t>
      </w:r>
    </w:p>
    <w:tbl>
      <w:tblPr>
        <w:tblStyle w:val="Table2"/>
        <w:tblW w:w="976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600"/>
      </w:tblPr>
      <w:tblGrid>
        <w:gridCol w:w="1627.5"/>
        <w:gridCol w:w="1627.5"/>
        <w:gridCol w:w="1627.5"/>
        <w:gridCol w:w="1627.5"/>
        <w:gridCol w:w="1627.5"/>
        <w:gridCol w:w="1627.5"/>
        <w:tblGridChange w:id="0">
          <w:tblGrid>
            <w:gridCol w:w="1627.5"/>
            <w:gridCol w:w="1627.5"/>
            <w:gridCol w:w="1627.5"/>
            <w:gridCol w:w="1627.5"/>
            <w:gridCol w:w="1627.5"/>
            <w:gridCol w:w="1627.5"/>
          </w:tblGrid>
        </w:tblGridChange>
      </w:tblGrid>
      <w:tr>
        <w:trPr>
          <w:cantSplit w:val="0"/>
          <w:trHeight w:val="797.90039062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F1-Score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ROC-AUC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7.90039062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Logistic Regression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85.2%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0.83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0.88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0.85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0.91</w:t>
            </w:r>
          </w:p>
        </w:tc>
      </w:tr>
      <w:tr>
        <w:trPr>
          <w:cantSplit w:val="0"/>
          <w:trHeight w:val="797.90039062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Random Forest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88.5%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0.86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0.91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0.88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0.93</w:t>
            </w:r>
          </w:p>
        </w:tc>
      </w:tr>
    </w:tbl>
    <w:p w:rsidR="00000000" w:rsidDel="00000000" w:rsidP="00000000" w:rsidRDefault="00000000" w:rsidRPr="00000000" w14:paraId="0000005E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Training Process Notes:</w:t>
      </w:r>
      <w:r w:rsidDel="00000000" w:rsidR="00000000" w:rsidRPr="00000000">
        <w:rPr>
          <w:rtl w:val="0"/>
        </w:rPr>
        <w:t xml:space="preserve"> Random Forest selected for production due to higher ROC-AUC and recall.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MLflow Screenshot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323850</wp:posOffset>
            </wp:positionH>
            <wp:positionV relativeFrom="paragraph">
              <wp:posOffset>314325</wp:posOffset>
            </wp:positionV>
            <wp:extent cx="5353023" cy="2912120"/>
            <wp:effectExtent b="25400" l="25400" r="25400" t="2540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3023" cy="291212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0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CI/CD &amp; Deployment</w:t>
      </w:r>
    </w:p>
    <w:p w:rsidR="00000000" w:rsidDel="00000000" w:rsidP="00000000" w:rsidRDefault="00000000" w:rsidRPr="00000000" w14:paraId="00000065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Pipeline Architecture: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</wp:posOffset>
            </wp:positionH>
            <wp:positionV relativeFrom="paragraph">
              <wp:posOffset>323850</wp:posOffset>
            </wp:positionV>
            <wp:extent cx="5781675" cy="3458862"/>
            <wp:effectExtent b="25400" l="25400" r="25400" t="2540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1178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45886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6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GitHub Actions Screenshot: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</wp:posOffset>
            </wp:positionH>
            <wp:positionV relativeFrom="paragraph">
              <wp:posOffset>542925</wp:posOffset>
            </wp:positionV>
            <wp:extent cx="5838825" cy="3277937"/>
            <wp:effectExtent b="25400" l="25400" r="25400" t="25400"/>
            <wp:wrapTopAndBottom distB="114300" distT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27793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F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Docker Build Screenshot: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</wp:posOffset>
            </wp:positionH>
            <wp:positionV relativeFrom="paragraph">
              <wp:posOffset>390525</wp:posOffset>
            </wp:positionV>
            <wp:extent cx="5972175" cy="3762375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62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0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Kubernetes Deployment Screenshot: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4257675</wp:posOffset>
            </wp:positionV>
            <wp:extent cx="5972175" cy="3425218"/>
            <wp:effectExtent b="25400" l="25400" r="25400" t="25400"/>
            <wp:wrapSquare wrapText="bothSides" distB="114300" distT="114300" distL="114300" distR="11430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2521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1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Monitoring</w:t>
        <w:br w:type="textWrapping"/>
        <w:t xml:space="preserve">Monitoring Setup:</w:t>
      </w:r>
      <w:r w:rsidDel="00000000" w:rsidR="00000000" w:rsidRPr="00000000">
        <w:rPr>
          <w:rtl w:val="0"/>
        </w:rPr>
        <w:t xml:space="preserve"> Prometheus + Grafana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Grafana Dashboard Screenshot: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-233362</wp:posOffset>
            </wp:positionH>
            <wp:positionV relativeFrom="paragraph">
              <wp:posOffset>990600</wp:posOffset>
            </wp:positionV>
            <wp:extent cx="6349726" cy="3586163"/>
            <wp:effectExtent b="25400" l="25400" r="25400" t="2540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49726" cy="358616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2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Key Metrics Tracked:</w:t>
      </w:r>
      <w:r w:rsidDel="00000000" w:rsidR="00000000" w:rsidRPr="00000000">
        <w:rPr>
          <w:rtl w:val="0"/>
        </w:rPr>
        <w:t xml:space="preserve"> api_requests_total, predictions_total, request_latency_seconds, active_requests</w:t>
      </w:r>
    </w:p>
    <w:p w:rsidR="00000000" w:rsidDel="00000000" w:rsidP="00000000" w:rsidRDefault="00000000" w:rsidRPr="00000000" w14:paraId="00000073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Results</w:t>
      </w:r>
    </w:p>
    <w:p w:rsidR="00000000" w:rsidDel="00000000" w:rsidP="00000000" w:rsidRDefault="00000000" w:rsidRPr="00000000" w14:paraId="0000007A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 Model Performance:</w:t>
      </w:r>
      <w:r w:rsidDel="00000000" w:rsidR="00000000" w:rsidRPr="00000000">
        <w:rPr>
          <w:rtl w:val="0"/>
        </w:rPr>
        <w:t xml:space="preserve"> Random Forest, Accuracy 88.5%, ROC-AUC 0.93, Recall 0.91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Production Readiness Checklist: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afterAutospacing="0" w:before="240" w:line="480" w:lineRule="auto"/>
        <w:ind w:left="720" w:hanging="360"/>
      </w:pPr>
      <w:r w:rsidDel="00000000" w:rsidR="00000000" w:rsidRPr="00000000">
        <w:rPr>
          <w:rtl w:val="0"/>
        </w:rPr>
        <w:t xml:space="preserve">Model versioned in MLflow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API containerized with Docker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Deployed on Kubernetes with 3 replicas and health checks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24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Monitoring enabled with Prometheus + Grafana</w:t>
      </w:r>
    </w:p>
    <w:p w:rsidR="00000000" w:rsidDel="00000000" w:rsidP="00000000" w:rsidRDefault="00000000" w:rsidRPr="00000000" w14:paraId="0000007F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Challenges Faced:</w:t>
      </w:r>
      <w:r w:rsidDel="00000000" w:rsidR="00000000" w:rsidRPr="00000000">
        <w:rPr>
          <w:rtl w:val="0"/>
        </w:rPr>
        <w:t xml:space="preserve"> Data preprocessing, containerization, and setting up CI/CD pipelines required careful integration and debugging.</w:t>
      </w:r>
    </w:p>
    <w:p w:rsidR="00000000" w:rsidDel="00000000" w:rsidP="00000000" w:rsidRDefault="00000000" w:rsidRPr="00000000" w14:paraId="00000080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Conclusion &amp; Links</w:t>
      </w:r>
    </w:p>
    <w:p w:rsidR="00000000" w:rsidDel="00000000" w:rsidP="00000000" w:rsidRDefault="00000000" w:rsidRPr="00000000" w14:paraId="0000008B">
      <w:pPr>
        <w:spacing w:after="240" w:before="240" w:line="4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Summary:</w:t>
      </w:r>
      <w:r w:rsidDel="00000000" w:rsidR="00000000" w:rsidRPr="00000000">
        <w:rPr>
          <w:rtl w:val="0"/>
        </w:rPr>
        <w:t xml:space="preserve"> The project demonstrates a full MLOps lifecycle: from dataset analysis to model deployment and monitoring. Random Forest provides high accuracy and recall suitable for production.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Future Improvements: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240" w:line="480" w:lineRule="auto"/>
        <w:ind w:left="720" w:hanging="360"/>
      </w:pPr>
      <w:r w:rsidDel="00000000" w:rsidR="00000000" w:rsidRPr="00000000">
        <w:rPr>
          <w:rtl w:val="0"/>
        </w:rPr>
        <w:t xml:space="preserve">Incorporate hyperparameter tuning with automated search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0" w:afterAutospacing="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Add additional features or external datasets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240" w:before="0" w:beforeAutospacing="0" w:line="480" w:lineRule="auto"/>
        <w:ind w:left="720" w:hanging="360"/>
      </w:pPr>
      <w:r w:rsidDel="00000000" w:rsidR="00000000" w:rsidRPr="00000000">
        <w:rPr>
          <w:rtl w:val="0"/>
        </w:rPr>
        <w:t xml:space="preserve">Implement alerting in monitoring for anomalies</w:t>
      </w:r>
    </w:p>
    <w:p w:rsidR="00000000" w:rsidDel="00000000" w:rsidP="00000000" w:rsidRDefault="00000000" w:rsidRPr="00000000" w14:paraId="0000008F">
      <w:pPr>
        <w:spacing w:after="240" w:before="240" w:line="4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GitHub Repository:</w:t>
      </w:r>
      <w:hyperlink r:id="rId16">
        <w:r w:rsidDel="00000000" w:rsidR="00000000" w:rsidRPr="00000000">
          <w:rPr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https://github.com/karthikeyanjothishankar02/heart-disease-mlops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Video Demonstration:</w:t>
      </w:r>
      <w:r w:rsidDel="00000000" w:rsidR="00000000" w:rsidRPr="00000000">
        <w:rPr>
          <w:rtl w:val="0"/>
        </w:rPr>
        <w:t xml:space="preserve">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https://www.youtube.com/watch?v=PNLnowNSS38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="48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480" w:lineRule="auto"/>
        <w:rPr/>
      </w:pPr>
      <w:r w:rsidDel="00000000" w:rsidR="00000000" w:rsidRPr="00000000">
        <w:rPr>
          <w:rtl w:val="0"/>
        </w:rPr>
      </w:r>
    </w:p>
    <w:sectPr>
      <w:headerReference r:id="rId19" w:type="default"/>
      <w:footerReference r:id="rId2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7" Type="http://schemas.openxmlformats.org/officeDocument/2006/relationships/hyperlink" Target="https://github.com/karthikeyanjothishankar02/heart-disease-mlops" TargetMode="External"/><Relationship Id="rId16" Type="http://schemas.openxmlformats.org/officeDocument/2006/relationships/hyperlink" Target="https://github.com/karthikeyanjothishankar02/heart-disease-mlops" TargetMode="External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7.png"/><Relationship Id="rId18" Type="http://schemas.openxmlformats.org/officeDocument/2006/relationships/hyperlink" Target="https://www.youtube.com/watch?v=PNLnowNSS38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