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180DF"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b/>
          <w:bCs/>
          <w:kern w:val="0"/>
          <w14:ligatures w14:val="none"/>
        </w:rPr>
        <w:t>AI Generated Document</w:t>
      </w:r>
    </w:p>
    <w:p w14:paraId="47F9A1A2" w14:textId="77777777" w:rsidR="002A51E6" w:rsidRPr="002A51E6" w:rsidRDefault="002A51E6" w:rsidP="002A51E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2A51E6">
        <w:rPr>
          <w:rFonts w:ascii="Times New Roman" w:eastAsia="Times New Roman" w:hAnsi="Times New Roman" w:cs="Times New Roman"/>
          <w:b/>
          <w:bCs/>
          <w:kern w:val="36"/>
          <w:sz w:val="48"/>
          <w:szCs w:val="48"/>
          <w14:ligatures w14:val="none"/>
        </w:rPr>
        <w:t>STATEMENT OF WORK (SOW) - OKAY EXAMPLE</w:t>
      </w:r>
    </w:p>
    <w:p w14:paraId="4EBAADA6"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b/>
          <w:bCs/>
          <w:kern w:val="0"/>
          <w14:ligatures w14:val="none"/>
        </w:rPr>
        <w:t>SOW Number:</w:t>
      </w:r>
      <w:r w:rsidRPr="002A51E6">
        <w:rPr>
          <w:rFonts w:ascii="Times New Roman" w:eastAsia="Times New Roman" w:hAnsi="Times New Roman" w:cs="Times New Roman"/>
          <w:kern w:val="0"/>
          <w14:ligatures w14:val="none"/>
        </w:rPr>
        <w:t xml:space="preserve"> SOW-HC-QA-2024-001 </w:t>
      </w:r>
      <w:r w:rsidRPr="002A51E6">
        <w:rPr>
          <w:rFonts w:ascii="Times New Roman" w:eastAsia="Times New Roman" w:hAnsi="Times New Roman" w:cs="Times New Roman"/>
          <w:b/>
          <w:bCs/>
          <w:kern w:val="0"/>
          <w14:ligatures w14:val="none"/>
        </w:rPr>
        <w:t>Version:</w:t>
      </w:r>
      <w:r w:rsidRPr="002A51E6">
        <w:rPr>
          <w:rFonts w:ascii="Times New Roman" w:eastAsia="Times New Roman" w:hAnsi="Times New Roman" w:cs="Times New Roman"/>
          <w:kern w:val="0"/>
          <w14:ligatures w14:val="none"/>
        </w:rPr>
        <w:t xml:space="preserve"> 1.0 </w:t>
      </w:r>
      <w:r w:rsidRPr="002A51E6">
        <w:rPr>
          <w:rFonts w:ascii="Times New Roman" w:eastAsia="Times New Roman" w:hAnsi="Times New Roman" w:cs="Times New Roman"/>
          <w:b/>
          <w:bCs/>
          <w:kern w:val="0"/>
          <w14:ligatures w14:val="none"/>
        </w:rPr>
        <w:t>Effective Date:</w:t>
      </w:r>
      <w:r w:rsidRPr="002A51E6">
        <w:rPr>
          <w:rFonts w:ascii="Times New Roman" w:eastAsia="Times New Roman" w:hAnsi="Times New Roman" w:cs="Times New Roman"/>
          <w:kern w:val="0"/>
          <w14:ligatures w14:val="none"/>
        </w:rPr>
        <w:t xml:space="preserve"> August 1, 2024</w:t>
      </w:r>
    </w:p>
    <w:p w14:paraId="6AA4A56D"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This Statement of Work ("</w:t>
      </w:r>
      <w:r w:rsidRPr="002A51E6">
        <w:rPr>
          <w:rFonts w:ascii="Times New Roman" w:eastAsia="Times New Roman" w:hAnsi="Times New Roman" w:cs="Times New Roman"/>
          <w:b/>
          <w:bCs/>
          <w:kern w:val="0"/>
          <w14:ligatures w14:val="none"/>
        </w:rPr>
        <w:t>SOW</w:t>
      </w:r>
      <w:r w:rsidRPr="002A51E6">
        <w:rPr>
          <w:rFonts w:ascii="Times New Roman" w:eastAsia="Times New Roman" w:hAnsi="Times New Roman" w:cs="Times New Roman"/>
          <w:kern w:val="0"/>
          <w14:ligatures w14:val="none"/>
        </w:rPr>
        <w:t>") is entered into under the terms and conditions of the Master Service Agreement ("</w:t>
      </w:r>
      <w:r w:rsidRPr="002A51E6">
        <w:rPr>
          <w:rFonts w:ascii="Times New Roman" w:eastAsia="Times New Roman" w:hAnsi="Times New Roman" w:cs="Times New Roman"/>
          <w:b/>
          <w:bCs/>
          <w:kern w:val="0"/>
          <w14:ligatures w14:val="none"/>
        </w:rPr>
        <w:t>MSA</w:t>
      </w:r>
      <w:r w:rsidRPr="002A51E6">
        <w:rPr>
          <w:rFonts w:ascii="Times New Roman" w:eastAsia="Times New Roman" w:hAnsi="Times New Roman" w:cs="Times New Roman"/>
          <w:kern w:val="0"/>
          <w14:ligatures w14:val="none"/>
        </w:rPr>
        <w:t xml:space="preserve">") between </w:t>
      </w:r>
      <w:r w:rsidRPr="002A51E6">
        <w:rPr>
          <w:rFonts w:ascii="Times New Roman" w:eastAsia="Times New Roman" w:hAnsi="Times New Roman" w:cs="Times New Roman"/>
          <w:b/>
          <w:bCs/>
          <w:kern w:val="0"/>
          <w14:ligatures w14:val="none"/>
        </w:rPr>
        <w:t>HealthCare Co.</w:t>
      </w:r>
      <w:r w:rsidRPr="002A51E6">
        <w:rPr>
          <w:rFonts w:ascii="Times New Roman" w:eastAsia="Times New Roman" w:hAnsi="Times New Roman" w:cs="Times New Roman"/>
          <w:kern w:val="0"/>
          <w14:ligatures w14:val="none"/>
        </w:rPr>
        <w:t xml:space="preserve"> ("</w:t>
      </w:r>
      <w:r w:rsidRPr="002A51E6">
        <w:rPr>
          <w:rFonts w:ascii="Times New Roman" w:eastAsia="Times New Roman" w:hAnsi="Times New Roman" w:cs="Times New Roman"/>
          <w:b/>
          <w:bCs/>
          <w:kern w:val="0"/>
          <w14:ligatures w14:val="none"/>
        </w:rPr>
        <w:t>Client</w:t>
      </w:r>
      <w:r w:rsidRPr="002A51E6">
        <w:rPr>
          <w:rFonts w:ascii="Times New Roman" w:eastAsia="Times New Roman" w:hAnsi="Times New Roman" w:cs="Times New Roman"/>
          <w:kern w:val="0"/>
          <w14:ligatures w14:val="none"/>
        </w:rPr>
        <w:t xml:space="preserve">") and </w:t>
      </w:r>
      <w:proofErr w:type="spellStart"/>
      <w:r w:rsidRPr="002A51E6">
        <w:rPr>
          <w:rFonts w:ascii="Times New Roman" w:eastAsia="Times New Roman" w:hAnsi="Times New Roman" w:cs="Times New Roman"/>
          <w:b/>
          <w:bCs/>
          <w:kern w:val="0"/>
          <w14:ligatures w14:val="none"/>
        </w:rPr>
        <w:t>QuantumStream</w:t>
      </w:r>
      <w:proofErr w:type="spellEnd"/>
      <w:r w:rsidRPr="002A51E6">
        <w:rPr>
          <w:rFonts w:ascii="Times New Roman" w:eastAsia="Times New Roman" w:hAnsi="Times New Roman" w:cs="Times New Roman"/>
          <w:b/>
          <w:bCs/>
          <w:kern w:val="0"/>
          <w14:ligatures w14:val="none"/>
        </w:rPr>
        <w:t xml:space="preserve"> Analytics Ltd.</w:t>
      </w:r>
      <w:r w:rsidRPr="002A51E6">
        <w:rPr>
          <w:rFonts w:ascii="Times New Roman" w:eastAsia="Times New Roman" w:hAnsi="Times New Roman" w:cs="Times New Roman"/>
          <w:kern w:val="0"/>
          <w14:ligatures w14:val="none"/>
        </w:rPr>
        <w:t xml:space="preserve"> ("</w:t>
      </w:r>
      <w:r w:rsidRPr="002A51E6">
        <w:rPr>
          <w:rFonts w:ascii="Times New Roman" w:eastAsia="Times New Roman" w:hAnsi="Times New Roman" w:cs="Times New Roman"/>
          <w:b/>
          <w:bCs/>
          <w:kern w:val="0"/>
          <w14:ligatures w14:val="none"/>
        </w:rPr>
        <w:t>Consultant</w:t>
      </w:r>
      <w:r w:rsidRPr="002A51E6">
        <w:rPr>
          <w:rFonts w:ascii="Times New Roman" w:eastAsia="Times New Roman" w:hAnsi="Times New Roman" w:cs="Times New Roman"/>
          <w:kern w:val="0"/>
          <w14:ligatures w14:val="none"/>
        </w:rPr>
        <w:t>"), effective as of July 1, 2024. All terms not defined herein shall have the meaning ascribed to them in the MSA.</w:t>
      </w:r>
    </w:p>
    <w:p w14:paraId="496B248F" w14:textId="77777777" w:rsidR="002A51E6" w:rsidRPr="002A51E6" w:rsidRDefault="002A51E6" w:rsidP="002A51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1E6">
        <w:rPr>
          <w:rFonts w:ascii="Times New Roman" w:eastAsia="Times New Roman" w:hAnsi="Times New Roman" w:cs="Times New Roman"/>
          <w:b/>
          <w:bCs/>
          <w:kern w:val="0"/>
          <w:sz w:val="36"/>
          <w:szCs w:val="36"/>
          <w14:ligatures w14:val="none"/>
        </w:rPr>
        <w:t>1. PROJECT TITLE</w:t>
      </w:r>
    </w:p>
    <w:p w14:paraId="2E66533F"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Predictive Analytics Model Development for Patient Readmission Risk</w:t>
      </w:r>
    </w:p>
    <w:p w14:paraId="269474CD" w14:textId="77777777" w:rsidR="002A51E6" w:rsidRPr="002A51E6" w:rsidRDefault="002A51E6" w:rsidP="002A51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1E6">
        <w:rPr>
          <w:rFonts w:ascii="Times New Roman" w:eastAsia="Times New Roman" w:hAnsi="Times New Roman" w:cs="Times New Roman"/>
          <w:b/>
          <w:bCs/>
          <w:kern w:val="0"/>
          <w:sz w:val="36"/>
          <w:szCs w:val="36"/>
          <w14:ligatures w14:val="none"/>
        </w:rPr>
        <w:t>2. PROJECT OVERVIEW</w:t>
      </w:r>
    </w:p>
    <w:p w14:paraId="285198F1"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Client seeks Consultant's expertise to develop a predictive analytics model within Snowflake that identifies patients at high risk of hospital readmission. The goal is to provide insights that enable proactive interventions, reducing readmission rates and improving patient outcomes.</w:t>
      </w:r>
    </w:p>
    <w:p w14:paraId="5D651F6E" w14:textId="77777777" w:rsidR="002A51E6" w:rsidRPr="002A51E6" w:rsidRDefault="002A51E6" w:rsidP="002A51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1E6">
        <w:rPr>
          <w:rFonts w:ascii="Times New Roman" w:eastAsia="Times New Roman" w:hAnsi="Times New Roman" w:cs="Times New Roman"/>
          <w:b/>
          <w:bCs/>
          <w:kern w:val="0"/>
          <w:sz w:val="36"/>
          <w:szCs w:val="36"/>
          <w14:ligatures w14:val="none"/>
        </w:rPr>
        <w:t>3. SCOPE OF SERVICES</w:t>
      </w:r>
    </w:p>
    <w:p w14:paraId="0B739C8D"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Consultant shall perform the following Services:</w:t>
      </w:r>
    </w:p>
    <w:p w14:paraId="6D497BAD"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3.1. </w:t>
      </w:r>
      <w:r w:rsidRPr="002A51E6">
        <w:rPr>
          <w:rFonts w:ascii="Times New Roman" w:eastAsia="Times New Roman" w:hAnsi="Times New Roman" w:cs="Times New Roman"/>
          <w:b/>
          <w:bCs/>
          <w:kern w:val="0"/>
          <w14:ligatures w14:val="none"/>
        </w:rPr>
        <w:t>Phase 1: Data Exploration &amp; Feature Engineering (Weeks 1-5)</w:t>
      </w:r>
      <w:r w:rsidRPr="002A51E6">
        <w:rPr>
          <w:rFonts w:ascii="Times New Roman" w:eastAsia="Times New Roman" w:hAnsi="Times New Roman" w:cs="Times New Roman"/>
          <w:kern w:val="0"/>
          <w14:ligatures w14:val="none"/>
        </w:rPr>
        <w:t xml:space="preserve"> * Access and explore Client's historical patient data in Snowflake (EHR, claims, demographics). * Identify and engineer relevant features for readmission prediction. * Perform data cleansing and preparation for model training.</w:t>
      </w:r>
    </w:p>
    <w:p w14:paraId="371A8D5D"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3.2. </w:t>
      </w:r>
      <w:r w:rsidRPr="002A51E6">
        <w:rPr>
          <w:rFonts w:ascii="Times New Roman" w:eastAsia="Times New Roman" w:hAnsi="Times New Roman" w:cs="Times New Roman"/>
          <w:b/>
          <w:bCs/>
          <w:kern w:val="0"/>
          <w14:ligatures w14:val="none"/>
        </w:rPr>
        <w:t>Phase 2: Model Development &amp; Training (Weeks 6-12)</w:t>
      </w:r>
      <w:r w:rsidRPr="002A51E6">
        <w:rPr>
          <w:rFonts w:ascii="Times New Roman" w:eastAsia="Times New Roman" w:hAnsi="Times New Roman" w:cs="Times New Roman"/>
          <w:kern w:val="0"/>
          <w14:ligatures w14:val="none"/>
        </w:rPr>
        <w:t xml:space="preserve"> * Select appropriate machine learning algorithms for predictive modeling (e.g., logistic regression, gradient boosting). * Develop and train the predictive model within Snowflake (using Snowpark or external ML platforms). * Evaluate model performance using standard metrics (e.g., AUC, precision, recall). * Iterate on model design based on performance and Client feedback.</w:t>
      </w:r>
    </w:p>
    <w:p w14:paraId="10AE09D2"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3.3. </w:t>
      </w:r>
      <w:r w:rsidRPr="002A51E6">
        <w:rPr>
          <w:rFonts w:ascii="Times New Roman" w:eastAsia="Times New Roman" w:hAnsi="Times New Roman" w:cs="Times New Roman"/>
          <w:b/>
          <w:bCs/>
          <w:kern w:val="0"/>
          <w14:ligatures w14:val="none"/>
        </w:rPr>
        <w:t>Phase 3: Model Deployment &amp; Documentation (Weeks 13-16)</w:t>
      </w:r>
      <w:r w:rsidRPr="002A51E6">
        <w:rPr>
          <w:rFonts w:ascii="Times New Roman" w:eastAsia="Times New Roman" w:hAnsi="Times New Roman" w:cs="Times New Roman"/>
          <w:kern w:val="0"/>
          <w14:ligatures w14:val="none"/>
        </w:rPr>
        <w:t xml:space="preserve"> * Deploy the trained model within Snowflake for inference on new patient data. * Develop basic documentation on model architecture, features, and performance. * Provide a knowledge transfer session to Client's analytics team.</w:t>
      </w:r>
    </w:p>
    <w:p w14:paraId="7FBB7961" w14:textId="77777777" w:rsidR="002A51E6" w:rsidRPr="002A51E6" w:rsidRDefault="002A51E6" w:rsidP="002A51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1E6">
        <w:rPr>
          <w:rFonts w:ascii="Times New Roman" w:eastAsia="Times New Roman" w:hAnsi="Times New Roman" w:cs="Times New Roman"/>
          <w:b/>
          <w:bCs/>
          <w:kern w:val="0"/>
          <w:sz w:val="36"/>
          <w:szCs w:val="36"/>
          <w14:ligatures w14:val="none"/>
        </w:rPr>
        <w:lastRenderedPageBreak/>
        <w:t>4. DELIVERABLES</w:t>
      </w:r>
    </w:p>
    <w:p w14:paraId="562C7200"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Consultant shall provide the following Deliverables:</w:t>
      </w:r>
    </w:p>
    <w:p w14:paraId="021E5C45" w14:textId="77777777" w:rsidR="002A51E6" w:rsidRPr="002A51E6" w:rsidRDefault="002A51E6" w:rsidP="002A51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Data Exploration &amp; Feature Engineering Report (by end of Week 5)</w:t>
      </w:r>
    </w:p>
    <w:p w14:paraId="61C6769E" w14:textId="77777777" w:rsidR="002A51E6" w:rsidRPr="002A51E6" w:rsidRDefault="002A51E6" w:rsidP="002A51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Predictive Model Code (trained and functional within Snowflake, by end of Week 12)</w:t>
      </w:r>
    </w:p>
    <w:p w14:paraId="15C1640B" w14:textId="77777777" w:rsidR="002A51E6" w:rsidRPr="002A51E6" w:rsidRDefault="002A51E6" w:rsidP="002A51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Model Performance Report (by end of Week 12)</w:t>
      </w:r>
    </w:p>
    <w:p w14:paraId="3727BFE8" w14:textId="77777777" w:rsidR="002A51E6" w:rsidRPr="002A51E6" w:rsidRDefault="002A51E6" w:rsidP="002A51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Model Deployment Guide (by end of Week 16)</w:t>
      </w:r>
    </w:p>
    <w:p w14:paraId="0AF9ECD1" w14:textId="77777777" w:rsidR="002A51E6" w:rsidRPr="002A51E6" w:rsidRDefault="002A51E6" w:rsidP="002A51E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Basic Model Documentation (by end of Week 16)</w:t>
      </w:r>
    </w:p>
    <w:p w14:paraId="30FED6FB" w14:textId="77777777" w:rsidR="002A51E6" w:rsidRPr="002A51E6" w:rsidRDefault="002A51E6" w:rsidP="002A51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1E6">
        <w:rPr>
          <w:rFonts w:ascii="Times New Roman" w:eastAsia="Times New Roman" w:hAnsi="Times New Roman" w:cs="Times New Roman"/>
          <w:b/>
          <w:bCs/>
          <w:kern w:val="0"/>
          <w:sz w:val="36"/>
          <w:szCs w:val="36"/>
          <w14:ligatures w14:val="none"/>
        </w:rPr>
        <w:t>5. ROLES AND RESPONSIBILITIES</w:t>
      </w:r>
    </w:p>
    <w:p w14:paraId="3B8A38D8"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b/>
          <w:bCs/>
          <w:kern w:val="0"/>
          <w14:ligatures w14:val="none"/>
        </w:rPr>
        <w:t>Client Responsibilities:</w:t>
      </w:r>
    </w:p>
    <w:p w14:paraId="40B39242" w14:textId="77777777" w:rsidR="002A51E6" w:rsidRPr="002A51E6" w:rsidRDefault="002A51E6" w:rsidP="002A51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Provide secure access to Snowflake environment and relevant datasets.</w:t>
      </w:r>
    </w:p>
    <w:p w14:paraId="43FEB502" w14:textId="77777777" w:rsidR="002A51E6" w:rsidRPr="002A51E6" w:rsidRDefault="002A51E6" w:rsidP="002A51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Assign a dedicated Project Manager and clinical data scientists/analysts.</w:t>
      </w:r>
    </w:p>
    <w:p w14:paraId="1D72EF10" w14:textId="77777777" w:rsidR="002A51E6" w:rsidRPr="002A51E6" w:rsidRDefault="002A51E6" w:rsidP="002A51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Provide timely feedback on model development and performance.</w:t>
      </w:r>
    </w:p>
    <w:p w14:paraId="5D49EA6A" w14:textId="77777777" w:rsidR="002A51E6" w:rsidRPr="002A51E6" w:rsidRDefault="002A51E6" w:rsidP="002A51E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Validate model outputs against business understanding.</w:t>
      </w:r>
    </w:p>
    <w:p w14:paraId="77B2C7C9"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b/>
          <w:bCs/>
          <w:kern w:val="0"/>
          <w14:ligatures w14:val="none"/>
        </w:rPr>
        <w:t>Consultant Responsibilities:</w:t>
      </w:r>
    </w:p>
    <w:p w14:paraId="20A75DB6" w14:textId="77777777" w:rsidR="002A51E6" w:rsidRPr="002A51E6" w:rsidRDefault="002A51E6" w:rsidP="002A51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Perform all Services and deliver all Deliverables as specified in Sections 3 and 4.</w:t>
      </w:r>
    </w:p>
    <w:p w14:paraId="4FC2D3FA" w14:textId="77777777" w:rsidR="002A51E6" w:rsidRPr="002A51E6" w:rsidRDefault="002A51E6" w:rsidP="002A51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Assign a Lead Data Scientist and a Machine Learning Engineer.</w:t>
      </w:r>
    </w:p>
    <w:p w14:paraId="004AF4E4" w14:textId="77777777" w:rsidR="002A51E6" w:rsidRPr="002A51E6" w:rsidRDefault="002A51E6" w:rsidP="002A51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Ensure all work adheres to the MSA's terms, including confidentiality and data security.</w:t>
      </w:r>
    </w:p>
    <w:p w14:paraId="56A184DA" w14:textId="77777777" w:rsidR="002A51E6" w:rsidRPr="002A51E6" w:rsidRDefault="002A51E6" w:rsidP="002A51E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Provide weekly progress updates in status meetings.</w:t>
      </w:r>
    </w:p>
    <w:p w14:paraId="0D72779E" w14:textId="77777777" w:rsidR="002A51E6" w:rsidRPr="002A51E6" w:rsidRDefault="002A51E6" w:rsidP="002A51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1E6">
        <w:rPr>
          <w:rFonts w:ascii="Times New Roman" w:eastAsia="Times New Roman" w:hAnsi="Times New Roman" w:cs="Times New Roman"/>
          <w:b/>
          <w:bCs/>
          <w:kern w:val="0"/>
          <w:sz w:val="36"/>
          <w:szCs w:val="36"/>
          <w14:ligatures w14:val="none"/>
        </w:rPr>
        <w:t>6. TIMELINE AND AGREEMENT DURATION</w:t>
      </w:r>
    </w:p>
    <w:p w14:paraId="7B6390C8"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The project is estimated to be completed within </w:t>
      </w:r>
      <w:r w:rsidRPr="002A51E6">
        <w:rPr>
          <w:rFonts w:ascii="Times New Roman" w:eastAsia="Times New Roman" w:hAnsi="Times New Roman" w:cs="Times New Roman"/>
          <w:b/>
          <w:bCs/>
          <w:kern w:val="0"/>
          <w14:ligatures w14:val="none"/>
        </w:rPr>
        <w:t>sixteen (16) weeks</w:t>
      </w:r>
      <w:r w:rsidRPr="002A51E6">
        <w:rPr>
          <w:rFonts w:ascii="Times New Roman" w:eastAsia="Times New Roman" w:hAnsi="Times New Roman" w:cs="Times New Roman"/>
          <w:kern w:val="0"/>
          <w14:ligatures w14:val="none"/>
        </w:rPr>
        <w:t xml:space="preserve"> from the </w:t>
      </w:r>
      <w:r w:rsidRPr="002A51E6">
        <w:rPr>
          <w:rFonts w:ascii="Times New Roman" w:eastAsia="Times New Roman" w:hAnsi="Times New Roman" w:cs="Times New Roman"/>
          <w:b/>
          <w:bCs/>
          <w:kern w:val="0"/>
          <w14:ligatures w14:val="none"/>
        </w:rPr>
        <w:t>Effective Date</w:t>
      </w:r>
      <w:r w:rsidRPr="002A51E6">
        <w:rPr>
          <w:rFonts w:ascii="Times New Roman" w:eastAsia="Times New Roman" w:hAnsi="Times New Roman" w:cs="Times New Roman"/>
          <w:kern w:val="0"/>
          <w14:ligatures w14:val="none"/>
        </w:rPr>
        <w:t xml:space="preserve"> of this SOW. This SOW's duration is tied to the completion of the project as outlined herein. The overall Agreement's duration is three (3) years from July 1, 2024, with no automatic renewal, as specified in the MSA.</w:t>
      </w:r>
    </w:p>
    <w:p w14:paraId="35B64530" w14:textId="77777777" w:rsidR="002A51E6" w:rsidRPr="002A51E6" w:rsidRDefault="002A51E6" w:rsidP="002A51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1E6">
        <w:rPr>
          <w:rFonts w:ascii="Times New Roman" w:eastAsia="Times New Roman" w:hAnsi="Times New Roman" w:cs="Times New Roman"/>
          <w:b/>
          <w:bCs/>
          <w:kern w:val="0"/>
          <w:sz w:val="36"/>
          <w:szCs w:val="36"/>
          <w14:ligatures w14:val="none"/>
        </w:rPr>
        <w:t>7. COMPENSATION AND PAYMENT TERMS</w:t>
      </w:r>
    </w:p>
    <w:p w14:paraId="2C8917EF"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Client shall pay Consultant a fixed fee of </w:t>
      </w:r>
      <w:r w:rsidRPr="002A51E6">
        <w:rPr>
          <w:rFonts w:ascii="Times New Roman" w:eastAsia="Times New Roman" w:hAnsi="Times New Roman" w:cs="Times New Roman"/>
          <w:b/>
          <w:bCs/>
          <w:kern w:val="0"/>
          <w14:ligatures w14:val="none"/>
        </w:rPr>
        <w:t>$180,000 USD</w:t>
      </w:r>
      <w:r w:rsidRPr="002A51E6">
        <w:rPr>
          <w:rFonts w:ascii="Times New Roman" w:eastAsia="Times New Roman" w:hAnsi="Times New Roman" w:cs="Times New Roman"/>
          <w:kern w:val="0"/>
          <w14:ligatures w14:val="none"/>
        </w:rPr>
        <w:t xml:space="preserve"> for the successful completion of all Services and Deliverables. This fixed fee is based on an estimated 1,200 hours of effort at a </w:t>
      </w:r>
      <w:r w:rsidRPr="002A51E6">
        <w:rPr>
          <w:rFonts w:ascii="Times New Roman" w:eastAsia="Times New Roman" w:hAnsi="Times New Roman" w:cs="Times New Roman"/>
          <w:b/>
          <w:bCs/>
          <w:kern w:val="0"/>
          <w14:ligatures w14:val="none"/>
        </w:rPr>
        <w:t>Negotiated Rate Per Hour</w:t>
      </w:r>
      <w:r w:rsidRPr="002A51E6">
        <w:rPr>
          <w:rFonts w:ascii="Times New Roman" w:eastAsia="Times New Roman" w:hAnsi="Times New Roman" w:cs="Times New Roman"/>
          <w:kern w:val="0"/>
          <w14:ligatures w14:val="none"/>
        </w:rPr>
        <w:t xml:space="preserve"> of </w:t>
      </w:r>
      <w:r w:rsidRPr="002A51E6">
        <w:rPr>
          <w:rFonts w:ascii="Times New Roman" w:eastAsia="Times New Roman" w:hAnsi="Times New Roman" w:cs="Times New Roman"/>
          <w:b/>
          <w:bCs/>
          <w:kern w:val="0"/>
          <w14:ligatures w14:val="none"/>
        </w:rPr>
        <w:t>$150 USD per hour</w:t>
      </w:r>
      <w:r w:rsidRPr="002A51E6">
        <w:rPr>
          <w:rFonts w:ascii="Times New Roman" w:eastAsia="Times New Roman" w:hAnsi="Times New Roman" w:cs="Times New Roman"/>
          <w:kern w:val="0"/>
          <w14:ligatures w14:val="none"/>
        </w:rPr>
        <w:t>. Payment shall follow the schedule below:</w:t>
      </w:r>
    </w:p>
    <w:p w14:paraId="2267E8F8" w14:textId="77777777" w:rsidR="002A51E6" w:rsidRPr="002A51E6" w:rsidRDefault="002A51E6" w:rsidP="002A51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30% ($54,000) upon SOW execution and commencement of Phase 1.</w:t>
      </w:r>
    </w:p>
    <w:p w14:paraId="07612DF7" w14:textId="77777777" w:rsidR="002A51E6" w:rsidRPr="002A51E6" w:rsidRDefault="002A51E6" w:rsidP="002A51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40% ($72,000) upon completion and Client acceptance of "Predictive Model Code."</w:t>
      </w:r>
    </w:p>
    <w:p w14:paraId="362D153A" w14:textId="77777777" w:rsidR="002A51E6" w:rsidRPr="002A51E6" w:rsidRDefault="002A51E6" w:rsidP="002A51E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30% ($54,000) upon completion and Client acceptance of "Model Deployment Guide."</w:t>
      </w:r>
    </w:p>
    <w:p w14:paraId="7A942A42"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i/>
          <w:iCs/>
          <w:kern w:val="0"/>
          <w14:ligatures w14:val="none"/>
        </w:rPr>
        <w:lastRenderedPageBreak/>
        <w:t>Note: The negotiated rate per hour ($150) is higher than the $115 standard rate specified in the MSA (Article 4.1). This SOW does not explicitly state an override of the MSA's rate, making it a non-compliant term.</w:t>
      </w:r>
    </w:p>
    <w:p w14:paraId="21261E2A"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All invoices submitted under this SOW shall be paid by Client within thirty (30) days of receipt, as per the </w:t>
      </w:r>
      <w:r w:rsidRPr="002A51E6">
        <w:rPr>
          <w:rFonts w:ascii="Times New Roman" w:eastAsia="Times New Roman" w:hAnsi="Times New Roman" w:cs="Times New Roman"/>
          <w:b/>
          <w:bCs/>
          <w:kern w:val="0"/>
          <w14:ligatures w14:val="none"/>
        </w:rPr>
        <w:t>Payment Terms</w:t>
      </w:r>
      <w:r w:rsidRPr="002A51E6">
        <w:rPr>
          <w:rFonts w:ascii="Times New Roman" w:eastAsia="Times New Roman" w:hAnsi="Times New Roman" w:cs="Times New Roman"/>
          <w:kern w:val="0"/>
          <w14:ligatures w14:val="none"/>
        </w:rPr>
        <w:t xml:space="preserve"> outlined in the MSA.</w:t>
      </w:r>
    </w:p>
    <w:p w14:paraId="4E5FF238" w14:textId="77777777" w:rsidR="002A51E6" w:rsidRPr="002A51E6" w:rsidRDefault="002A51E6" w:rsidP="002A51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1E6">
        <w:rPr>
          <w:rFonts w:ascii="Times New Roman" w:eastAsia="Times New Roman" w:hAnsi="Times New Roman" w:cs="Times New Roman"/>
          <w:b/>
          <w:bCs/>
          <w:kern w:val="0"/>
          <w:sz w:val="36"/>
          <w:szCs w:val="36"/>
          <w14:ligatures w14:val="none"/>
        </w:rPr>
        <w:t>8. ACCEPTANCE CRITERIA</w:t>
      </w:r>
    </w:p>
    <w:p w14:paraId="51DC3AB0"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Deliverables will be deemed accepted upon Client's written approval, which shall not be unreasonably withheld or delayed. Client shall have seven (7) business days from receipt of a Deliverable to provide written acceptance or rejection with specific reasons for rejection. Consultant shall address rejections promptly.</w:t>
      </w:r>
    </w:p>
    <w:p w14:paraId="08C464CE" w14:textId="77777777" w:rsidR="002A51E6" w:rsidRPr="002A51E6" w:rsidRDefault="002A51E6" w:rsidP="002A51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1E6">
        <w:rPr>
          <w:rFonts w:ascii="Times New Roman" w:eastAsia="Times New Roman" w:hAnsi="Times New Roman" w:cs="Times New Roman"/>
          <w:b/>
          <w:bCs/>
          <w:kern w:val="0"/>
          <w:sz w:val="36"/>
          <w:szCs w:val="36"/>
          <w14:ligatures w14:val="none"/>
        </w:rPr>
        <w:t>9. CHANGE CONTROL</w:t>
      </w:r>
    </w:p>
    <w:p w14:paraId="715BF7C4"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Any significant changes to the scope, timeline, or compensation of this SOW must be mutually agreed upon in writing by both Parties through a formal Change Order, signed by authorized representatives.</w:t>
      </w:r>
    </w:p>
    <w:p w14:paraId="703D1E99" w14:textId="77777777" w:rsidR="002A51E6" w:rsidRPr="002A51E6" w:rsidRDefault="002A51E6" w:rsidP="002A51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1E6">
        <w:rPr>
          <w:rFonts w:ascii="Times New Roman" w:eastAsia="Times New Roman" w:hAnsi="Times New Roman" w:cs="Times New Roman"/>
          <w:b/>
          <w:bCs/>
          <w:kern w:val="0"/>
          <w:sz w:val="36"/>
          <w:szCs w:val="36"/>
          <w14:ligatures w14:val="none"/>
        </w:rPr>
        <w:t>10. KEY PERSONNEL</w:t>
      </w:r>
    </w:p>
    <w:p w14:paraId="73CBD248" w14:textId="77777777" w:rsidR="002A51E6" w:rsidRPr="002A51E6" w:rsidRDefault="002A51E6" w:rsidP="002A51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b/>
          <w:bCs/>
          <w:kern w:val="0"/>
          <w14:ligatures w14:val="none"/>
        </w:rPr>
        <w:t xml:space="preserve">Client Project </w:t>
      </w:r>
      <w:proofErr w:type="gramStart"/>
      <w:r w:rsidRPr="002A51E6">
        <w:rPr>
          <w:rFonts w:ascii="Times New Roman" w:eastAsia="Times New Roman" w:hAnsi="Times New Roman" w:cs="Times New Roman"/>
          <w:b/>
          <w:bCs/>
          <w:kern w:val="0"/>
          <w14:ligatures w14:val="none"/>
        </w:rPr>
        <w:t>Lead</w:t>
      </w:r>
      <w:proofErr w:type="gramEnd"/>
      <w:r w:rsidRPr="002A51E6">
        <w:rPr>
          <w:rFonts w:ascii="Times New Roman" w:eastAsia="Times New Roman" w:hAnsi="Times New Roman" w:cs="Times New Roman"/>
          <w:b/>
          <w:bCs/>
          <w:kern w:val="0"/>
          <w14:ligatures w14:val="none"/>
        </w:rPr>
        <w:t>:</w:t>
      </w:r>
      <w:r w:rsidRPr="002A51E6">
        <w:rPr>
          <w:rFonts w:ascii="Times New Roman" w:eastAsia="Times New Roman" w:hAnsi="Times New Roman" w:cs="Times New Roman"/>
          <w:kern w:val="0"/>
          <w14:ligatures w14:val="none"/>
        </w:rPr>
        <w:t xml:space="preserve"> Dr. Benjamin Carter, Lead Data Scientist</w:t>
      </w:r>
    </w:p>
    <w:p w14:paraId="6D4F1A5A" w14:textId="77777777" w:rsidR="002A51E6" w:rsidRPr="002A51E6" w:rsidRDefault="002A51E6" w:rsidP="002A51E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b/>
          <w:bCs/>
          <w:kern w:val="0"/>
          <w14:ligatures w14:val="none"/>
        </w:rPr>
        <w:t>Consultant Project Lead:</w:t>
      </w:r>
      <w:r w:rsidRPr="002A51E6">
        <w:rPr>
          <w:rFonts w:ascii="Times New Roman" w:eastAsia="Times New Roman" w:hAnsi="Times New Roman" w:cs="Times New Roman"/>
          <w:kern w:val="0"/>
          <w14:ligatures w14:val="none"/>
        </w:rPr>
        <w:t xml:space="preserve"> Sophia Khan, Principal Data Scientist</w:t>
      </w:r>
    </w:p>
    <w:p w14:paraId="0EB2D4D3" w14:textId="77777777" w:rsidR="002A51E6" w:rsidRPr="002A51E6" w:rsidRDefault="002A51E6" w:rsidP="002A51E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2A51E6">
        <w:rPr>
          <w:rFonts w:ascii="Times New Roman" w:eastAsia="Times New Roman" w:hAnsi="Times New Roman" w:cs="Times New Roman"/>
          <w:b/>
          <w:bCs/>
          <w:kern w:val="0"/>
          <w:sz w:val="36"/>
          <w:szCs w:val="36"/>
          <w14:ligatures w14:val="none"/>
        </w:rPr>
        <w:t>11. GENERAL PROVISIONS</w:t>
      </w:r>
    </w:p>
    <w:p w14:paraId="7D9B6C4E"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This SOW is governed by and incorporates by reference the terms and conditions of the MSA. All general terms and conditions, including but not limited to, provisions regarding unexpected events beyond reasonable control (excluding labor disputes directly involving Consultant's employees), mutual obligations to protect against liabilities (excluding IP infringement unless solely due to Consultant's tools), confidentiality commitments, data security and privacy requirements, intellectual property ownership, warranties, limitations of liability, governing law, dispute resolution, and notice procedures, as detailed in the MSA, apply to this SOW. The </w:t>
      </w:r>
      <w:r w:rsidRPr="002A51E6">
        <w:rPr>
          <w:rFonts w:ascii="Times New Roman" w:eastAsia="Times New Roman" w:hAnsi="Times New Roman" w:cs="Times New Roman"/>
          <w:b/>
          <w:bCs/>
          <w:kern w:val="0"/>
          <w14:ligatures w14:val="none"/>
        </w:rPr>
        <w:t>Notice Period</w:t>
      </w:r>
      <w:r w:rsidRPr="002A51E6">
        <w:rPr>
          <w:rFonts w:ascii="Times New Roman" w:eastAsia="Times New Roman" w:hAnsi="Times New Roman" w:cs="Times New Roman"/>
          <w:kern w:val="0"/>
          <w14:ligatures w14:val="none"/>
        </w:rPr>
        <w:t xml:space="preserve"> for termination of this SOW or the MSA is also governed by the terms set forth in the MSA.</w:t>
      </w:r>
    </w:p>
    <w:p w14:paraId="4E96DB61"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IN WITNESS WHEREOF, the Parties have executed this SOW as of the Effective Date.</w:t>
      </w:r>
    </w:p>
    <w:p w14:paraId="0C6AF96C"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b/>
          <w:bCs/>
          <w:kern w:val="0"/>
          <w14:ligatures w14:val="none"/>
        </w:rPr>
        <w:t>HEALTHCARE CO.</w:t>
      </w:r>
    </w:p>
    <w:p w14:paraId="6FE20492" w14:textId="77777777" w:rsid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By: _________________________ </w:t>
      </w:r>
    </w:p>
    <w:p w14:paraId="50D3F3D8" w14:textId="77777777" w:rsid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Name: [Authorized Signatory Name] </w:t>
      </w:r>
    </w:p>
    <w:p w14:paraId="71898A22" w14:textId="77777777" w:rsid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lastRenderedPageBreak/>
        <w:t xml:space="preserve">Title: [Authorized Signatory Title] </w:t>
      </w:r>
    </w:p>
    <w:p w14:paraId="7EEF6E43" w14:textId="6E3E9290"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Date: _________________________</w:t>
      </w:r>
    </w:p>
    <w:p w14:paraId="4265EBDD" w14:textId="77777777"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b/>
          <w:bCs/>
          <w:kern w:val="0"/>
          <w14:ligatures w14:val="none"/>
        </w:rPr>
        <w:t>QUANTUMSTREAM ANALYTICS LTD.</w:t>
      </w:r>
    </w:p>
    <w:p w14:paraId="4297D433" w14:textId="77777777" w:rsid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By: _________________________ </w:t>
      </w:r>
    </w:p>
    <w:p w14:paraId="09A3BA32" w14:textId="77777777" w:rsid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Name: [Authorized Signatory Name] </w:t>
      </w:r>
    </w:p>
    <w:p w14:paraId="269DB367" w14:textId="77777777" w:rsid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 xml:space="preserve">Title: [Authorized Signatory Title] </w:t>
      </w:r>
    </w:p>
    <w:p w14:paraId="5B1649EF" w14:textId="692AB63A" w:rsidR="002A51E6" w:rsidRPr="002A51E6" w:rsidRDefault="002A51E6" w:rsidP="002A51E6">
      <w:pPr>
        <w:spacing w:before="100" w:beforeAutospacing="1" w:after="100" w:afterAutospacing="1" w:line="240" w:lineRule="auto"/>
        <w:rPr>
          <w:rFonts w:ascii="Times New Roman" w:eastAsia="Times New Roman" w:hAnsi="Times New Roman" w:cs="Times New Roman"/>
          <w:kern w:val="0"/>
          <w14:ligatures w14:val="none"/>
        </w:rPr>
      </w:pPr>
      <w:r w:rsidRPr="002A51E6">
        <w:rPr>
          <w:rFonts w:ascii="Times New Roman" w:eastAsia="Times New Roman" w:hAnsi="Times New Roman" w:cs="Times New Roman"/>
          <w:kern w:val="0"/>
          <w14:ligatures w14:val="none"/>
        </w:rPr>
        <w:t>Date: _________________________</w:t>
      </w:r>
    </w:p>
    <w:p w14:paraId="67348F5E" w14:textId="77777777" w:rsidR="002D75DB" w:rsidRDefault="002D75DB"/>
    <w:sectPr w:rsidR="002D7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21619"/>
    <w:multiLevelType w:val="multilevel"/>
    <w:tmpl w:val="0014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E7143"/>
    <w:multiLevelType w:val="multilevel"/>
    <w:tmpl w:val="DB0C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700FD"/>
    <w:multiLevelType w:val="multilevel"/>
    <w:tmpl w:val="3FB2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227DD"/>
    <w:multiLevelType w:val="multilevel"/>
    <w:tmpl w:val="F5D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CA2C4E"/>
    <w:multiLevelType w:val="multilevel"/>
    <w:tmpl w:val="D99A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817398">
    <w:abstractNumId w:val="1"/>
  </w:num>
  <w:num w:numId="2" w16cid:durableId="1274676451">
    <w:abstractNumId w:val="2"/>
  </w:num>
  <w:num w:numId="3" w16cid:durableId="1869680590">
    <w:abstractNumId w:val="3"/>
  </w:num>
  <w:num w:numId="4" w16cid:durableId="537280045">
    <w:abstractNumId w:val="0"/>
  </w:num>
  <w:num w:numId="5" w16cid:durableId="1401253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1E6"/>
    <w:rsid w:val="002A51E6"/>
    <w:rsid w:val="002D75DB"/>
    <w:rsid w:val="0078472B"/>
    <w:rsid w:val="00F3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F170"/>
  <w15:chartTrackingRefBased/>
  <w15:docId w15:val="{33854719-A098-AA42-97A4-77E500512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5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5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1E6"/>
    <w:rPr>
      <w:rFonts w:eastAsiaTheme="majorEastAsia" w:cstheme="majorBidi"/>
      <w:color w:val="272727" w:themeColor="text1" w:themeTint="D8"/>
    </w:rPr>
  </w:style>
  <w:style w:type="paragraph" w:styleId="Title">
    <w:name w:val="Title"/>
    <w:basedOn w:val="Normal"/>
    <w:next w:val="Normal"/>
    <w:link w:val="TitleChar"/>
    <w:uiPriority w:val="10"/>
    <w:qFormat/>
    <w:rsid w:val="002A5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1E6"/>
    <w:pPr>
      <w:spacing w:before="160"/>
      <w:jc w:val="center"/>
    </w:pPr>
    <w:rPr>
      <w:i/>
      <w:iCs/>
      <w:color w:val="404040" w:themeColor="text1" w:themeTint="BF"/>
    </w:rPr>
  </w:style>
  <w:style w:type="character" w:customStyle="1" w:styleId="QuoteChar">
    <w:name w:val="Quote Char"/>
    <w:basedOn w:val="DefaultParagraphFont"/>
    <w:link w:val="Quote"/>
    <w:uiPriority w:val="29"/>
    <w:rsid w:val="002A51E6"/>
    <w:rPr>
      <w:i/>
      <w:iCs/>
      <w:color w:val="404040" w:themeColor="text1" w:themeTint="BF"/>
    </w:rPr>
  </w:style>
  <w:style w:type="paragraph" w:styleId="ListParagraph">
    <w:name w:val="List Paragraph"/>
    <w:basedOn w:val="Normal"/>
    <w:uiPriority w:val="34"/>
    <w:qFormat/>
    <w:rsid w:val="002A51E6"/>
    <w:pPr>
      <w:ind w:left="720"/>
      <w:contextualSpacing/>
    </w:pPr>
  </w:style>
  <w:style w:type="character" w:styleId="IntenseEmphasis">
    <w:name w:val="Intense Emphasis"/>
    <w:basedOn w:val="DefaultParagraphFont"/>
    <w:uiPriority w:val="21"/>
    <w:qFormat/>
    <w:rsid w:val="002A51E6"/>
    <w:rPr>
      <w:i/>
      <w:iCs/>
      <w:color w:val="0F4761" w:themeColor="accent1" w:themeShade="BF"/>
    </w:rPr>
  </w:style>
  <w:style w:type="paragraph" w:styleId="IntenseQuote">
    <w:name w:val="Intense Quote"/>
    <w:basedOn w:val="Normal"/>
    <w:next w:val="Normal"/>
    <w:link w:val="IntenseQuoteChar"/>
    <w:uiPriority w:val="30"/>
    <w:qFormat/>
    <w:rsid w:val="002A5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1E6"/>
    <w:rPr>
      <w:i/>
      <w:iCs/>
      <w:color w:val="0F4761" w:themeColor="accent1" w:themeShade="BF"/>
    </w:rPr>
  </w:style>
  <w:style w:type="character" w:styleId="IntenseReference">
    <w:name w:val="Intense Reference"/>
    <w:basedOn w:val="DefaultParagraphFont"/>
    <w:uiPriority w:val="32"/>
    <w:qFormat/>
    <w:rsid w:val="002A51E6"/>
    <w:rPr>
      <w:b/>
      <w:bCs/>
      <w:smallCaps/>
      <w:color w:val="0F4761" w:themeColor="accent1" w:themeShade="BF"/>
      <w:spacing w:val="5"/>
    </w:rPr>
  </w:style>
  <w:style w:type="paragraph" w:styleId="NormalWeb">
    <w:name w:val="Normal (Web)"/>
    <w:basedOn w:val="Normal"/>
    <w:uiPriority w:val="99"/>
    <w:semiHidden/>
    <w:unhideWhenUsed/>
    <w:rsid w:val="002A51E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lected">
    <w:name w:val="selected"/>
    <w:basedOn w:val="DefaultParagraphFont"/>
    <w:rsid w:val="002A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897</Words>
  <Characters>5118</Characters>
  <Application>Microsoft Office Word</Application>
  <DocSecurity>0</DocSecurity>
  <Lines>42</Lines>
  <Paragraphs>12</Paragraphs>
  <ScaleCrop>false</ScaleCrop>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Karthikeyan</dc:creator>
  <cp:keywords/>
  <dc:description/>
  <cp:lastModifiedBy>Vijay Karthikeyan</cp:lastModifiedBy>
  <cp:revision>1</cp:revision>
  <dcterms:created xsi:type="dcterms:W3CDTF">2025-07-15T22:30:00Z</dcterms:created>
  <dcterms:modified xsi:type="dcterms:W3CDTF">2025-07-15T22:30:00Z</dcterms:modified>
</cp:coreProperties>
</file>