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250E" w14:textId="77777777" w:rsidR="003D6C70" w:rsidRDefault="00575ECE">
      <w:pPr>
        <w:spacing w:after="34"/>
        <w:ind w:left="2"/>
        <w:jc w:val="center"/>
      </w:pPr>
      <w:r>
        <w:rPr>
          <w:b/>
          <w:sz w:val="24"/>
        </w:rPr>
        <w:t xml:space="preserve">Project Design Phase </w:t>
      </w:r>
      <w:r>
        <w:t xml:space="preserve"> </w:t>
      </w:r>
    </w:p>
    <w:p w14:paraId="64857708" w14:textId="77777777" w:rsidR="003D6C70" w:rsidRDefault="00575ECE">
      <w:pPr>
        <w:spacing w:after="15"/>
        <w:ind w:left="3103"/>
      </w:pPr>
      <w:r>
        <w:rPr>
          <w:b/>
          <w:sz w:val="24"/>
        </w:rPr>
        <w:t xml:space="preserve">Proposed Solution Template </w:t>
      </w:r>
      <w:r>
        <w:t xml:space="preserve"> </w:t>
      </w:r>
    </w:p>
    <w:p w14:paraId="6F344BCA" w14:textId="77777777" w:rsidR="003D6C70" w:rsidRDefault="00575ECE">
      <w:pPr>
        <w:spacing w:after="0"/>
        <w:ind w:left="103"/>
        <w:jc w:val="center"/>
      </w:pPr>
      <w:r>
        <w:rPr>
          <w:b/>
        </w:rPr>
        <w:t xml:space="preserve"> </w:t>
      </w:r>
      <w:r>
        <w:t xml:space="preserve"> </w:t>
      </w:r>
    </w:p>
    <w:tbl>
      <w:tblPr>
        <w:tblStyle w:val="TableGrid"/>
        <w:tblW w:w="9037" w:type="dxa"/>
        <w:tblInd w:w="10" w:type="dxa"/>
        <w:tblCellMar>
          <w:top w:w="50" w:type="dxa"/>
          <w:left w:w="110" w:type="dxa"/>
          <w:bottom w:w="0" w:type="dxa"/>
          <w:right w:w="115" w:type="dxa"/>
        </w:tblCellMar>
        <w:tblLook w:val="04A0" w:firstRow="1" w:lastRow="0" w:firstColumn="1" w:lastColumn="0" w:noHBand="0" w:noVBand="1"/>
      </w:tblPr>
      <w:tblGrid>
        <w:gridCol w:w="4696"/>
        <w:gridCol w:w="4341"/>
      </w:tblGrid>
      <w:tr w:rsidR="003D6C70" w14:paraId="22C5C548" w14:textId="77777777">
        <w:trPr>
          <w:trHeight w:val="317"/>
        </w:trPr>
        <w:tc>
          <w:tcPr>
            <w:tcW w:w="4696" w:type="dxa"/>
            <w:tcBorders>
              <w:top w:val="single" w:sz="4" w:space="0" w:color="000000"/>
              <w:left w:val="single" w:sz="4" w:space="0" w:color="000000"/>
              <w:bottom w:val="single" w:sz="4" w:space="0" w:color="000000"/>
              <w:right w:val="single" w:sz="4" w:space="0" w:color="000000"/>
            </w:tcBorders>
          </w:tcPr>
          <w:p w14:paraId="444C7513" w14:textId="77777777" w:rsidR="003D6C70" w:rsidRDefault="00575ECE">
            <w:pPr>
              <w:spacing w:after="0"/>
            </w:pPr>
            <w:r>
              <w:t xml:space="preserve">Date  </w:t>
            </w:r>
          </w:p>
        </w:tc>
        <w:tc>
          <w:tcPr>
            <w:tcW w:w="4341" w:type="dxa"/>
            <w:tcBorders>
              <w:top w:val="single" w:sz="4" w:space="0" w:color="000000"/>
              <w:left w:val="single" w:sz="4" w:space="0" w:color="000000"/>
              <w:bottom w:val="single" w:sz="4" w:space="0" w:color="000000"/>
              <w:right w:val="single" w:sz="4" w:space="0" w:color="000000"/>
            </w:tcBorders>
          </w:tcPr>
          <w:p w14:paraId="44343AEF" w14:textId="06FC0064" w:rsidR="003D6C70" w:rsidRDefault="00E748B7">
            <w:pPr>
              <w:spacing w:after="0"/>
            </w:pPr>
            <w:r>
              <w:t>26 February</w:t>
            </w:r>
            <w:r w:rsidR="00575ECE">
              <w:t xml:space="preserve"> 2026  </w:t>
            </w:r>
          </w:p>
        </w:tc>
      </w:tr>
      <w:tr w:rsidR="003D6C70" w14:paraId="72D4C23C" w14:textId="77777777">
        <w:trPr>
          <w:trHeight w:val="322"/>
        </w:trPr>
        <w:tc>
          <w:tcPr>
            <w:tcW w:w="4696" w:type="dxa"/>
            <w:tcBorders>
              <w:top w:val="single" w:sz="4" w:space="0" w:color="000000"/>
              <w:left w:val="single" w:sz="4" w:space="0" w:color="000000"/>
              <w:bottom w:val="single" w:sz="4" w:space="0" w:color="000000"/>
              <w:right w:val="single" w:sz="4" w:space="0" w:color="000000"/>
            </w:tcBorders>
          </w:tcPr>
          <w:p w14:paraId="182E288F" w14:textId="77777777" w:rsidR="003D6C70" w:rsidRDefault="00575ECE">
            <w:pPr>
              <w:spacing w:after="0"/>
            </w:pPr>
            <w:r>
              <w:t xml:space="preserve">Team ID  </w:t>
            </w:r>
          </w:p>
        </w:tc>
        <w:tc>
          <w:tcPr>
            <w:tcW w:w="4341" w:type="dxa"/>
            <w:tcBorders>
              <w:top w:val="single" w:sz="4" w:space="0" w:color="000000"/>
              <w:left w:val="single" w:sz="4" w:space="0" w:color="000000"/>
              <w:bottom w:val="single" w:sz="4" w:space="0" w:color="000000"/>
              <w:right w:val="single" w:sz="4" w:space="0" w:color="000000"/>
            </w:tcBorders>
          </w:tcPr>
          <w:p w14:paraId="3DD6C1C7" w14:textId="3BEC3890" w:rsidR="003D6C70" w:rsidRDefault="00575ECE">
            <w:pPr>
              <w:spacing w:after="0"/>
            </w:pPr>
            <w:r>
              <w:rPr>
                <w:rFonts w:ascii="Verdana" w:eastAsia="Verdana" w:hAnsi="Verdana" w:cs="Verdana"/>
                <w:color w:val="222222"/>
                <w:sz w:val="20"/>
              </w:rPr>
              <w:t>L</w:t>
            </w:r>
            <w:r>
              <w:rPr>
                <w:rFonts w:ascii="Verdana" w:eastAsia="Verdana" w:hAnsi="Verdana" w:cs="Verdana"/>
                <w:color w:val="222222"/>
                <w:sz w:val="20"/>
              </w:rPr>
              <w:t>T</w:t>
            </w:r>
            <w:r>
              <w:rPr>
                <w:rFonts w:ascii="Verdana" w:eastAsia="Verdana" w:hAnsi="Verdana" w:cs="Verdana"/>
                <w:color w:val="222222"/>
                <w:sz w:val="20"/>
              </w:rPr>
              <w:t>V</w:t>
            </w:r>
            <w:r>
              <w:rPr>
                <w:rFonts w:ascii="Verdana" w:eastAsia="Verdana" w:hAnsi="Verdana" w:cs="Verdana"/>
                <w:color w:val="222222"/>
                <w:sz w:val="20"/>
              </w:rPr>
              <w:t>I</w:t>
            </w:r>
            <w:r>
              <w:rPr>
                <w:rFonts w:ascii="Verdana" w:eastAsia="Verdana" w:hAnsi="Verdana" w:cs="Verdana"/>
                <w:color w:val="222222"/>
                <w:sz w:val="20"/>
              </w:rPr>
              <w:t>P</w:t>
            </w:r>
            <w:r>
              <w:rPr>
                <w:rFonts w:ascii="Verdana" w:eastAsia="Verdana" w:hAnsi="Verdana" w:cs="Verdana"/>
                <w:color w:val="222222"/>
                <w:sz w:val="20"/>
              </w:rPr>
              <w:t>2</w:t>
            </w:r>
            <w:r>
              <w:rPr>
                <w:rFonts w:ascii="Verdana" w:eastAsia="Verdana" w:hAnsi="Verdana" w:cs="Verdana"/>
                <w:color w:val="222222"/>
                <w:sz w:val="20"/>
              </w:rPr>
              <w:t>0</w:t>
            </w:r>
            <w:r>
              <w:rPr>
                <w:rFonts w:ascii="Verdana" w:eastAsia="Verdana" w:hAnsi="Verdana" w:cs="Verdana"/>
                <w:color w:val="222222"/>
                <w:sz w:val="20"/>
              </w:rPr>
              <w:t>2</w:t>
            </w:r>
            <w:r>
              <w:rPr>
                <w:rFonts w:ascii="Verdana" w:eastAsia="Verdana" w:hAnsi="Verdana" w:cs="Verdana"/>
                <w:color w:val="222222"/>
                <w:sz w:val="20"/>
              </w:rPr>
              <w:t>6</w:t>
            </w:r>
            <w:r>
              <w:rPr>
                <w:rFonts w:ascii="Verdana" w:eastAsia="Verdana" w:hAnsi="Verdana" w:cs="Verdana"/>
                <w:color w:val="222222"/>
                <w:sz w:val="20"/>
              </w:rPr>
              <w:t>T</w:t>
            </w:r>
            <w:r>
              <w:rPr>
                <w:rFonts w:ascii="Verdana" w:eastAsia="Verdana" w:hAnsi="Verdana" w:cs="Verdana"/>
                <w:color w:val="222222"/>
                <w:sz w:val="20"/>
              </w:rPr>
              <w:t>M</w:t>
            </w:r>
            <w:r>
              <w:rPr>
                <w:rFonts w:ascii="Verdana" w:eastAsia="Verdana" w:hAnsi="Verdana" w:cs="Verdana"/>
                <w:color w:val="222222"/>
                <w:sz w:val="20"/>
              </w:rPr>
              <w:t>I</w:t>
            </w:r>
            <w:r>
              <w:rPr>
                <w:rFonts w:ascii="Verdana" w:eastAsia="Verdana" w:hAnsi="Verdana" w:cs="Verdana"/>
                <w:color w:val="222222"/>
                <w:sz w:val="20"/>
              </w:rPr>
              <w:t>D</w:t>
            </w:r>
            <w:r>
              <w:rPr>
                <w:rFonts w:ascii="Verdana" w:eastAsia="Verdana" w:hAnsi="Verdana" w:cs="Verdana"/>
                <w:color w:val="222222"/>
                <w:sz w:val="20"/>
              </w:rPr>
              <w:t>S</w:t>
            </w:r>
            <w:r w:rsidR="00E748B7">
              <w:rPr>
                <w:rFonts w:ascii="Verdana" w:eastAsia="Verdana" w:hAnsi="Verdana" w:cs="Verdana"/>
                <w:color w:val="222222"/>
                <w:sz w:val="20"/>
              </w:rPr>
              <w:t>65832</w:t>
            </w:r>
          </w:p>
        </w:tc>
      </w:tr>
      <w:tr w:rsidR="003D6C70" w14:paraId="0116A65B" w14:textId="77777777">
        <w:trPr>
          <w:trHeight w:val="317"/>
        </w:trPr>
        <w:tc>
          <w:tcPr>
            <w:tcW w:w="4696" w:type="dxa"/>
            <w:tcBorders>
              <w:top w:val="single" w:sz="4" w:space="0" w:color="000000"/>
              <w:left w:val="single" w:sz="4" w:space="0" w:color="000000"/>
              <w:bottom w:val="single" w:sz="4" w:space="0" w:color="000000"/>
              <w:right w:val="single" w:sz="4" w:space="0" w:color="000000"/>
            </w:tcBorders>
          </w:tcPr>
          <w:p w14:paraId="672C7AEB" w14:textId="77777777" w:rsidR="003D6C70" w:rsidRDefault="00575ECE">
            <w:pPr>
              <w:spacing w:after="0"/>
            </w:pPr>
            <w:r>
              <w:t xml:space="preserve">Project Name  </w:t>
            </w:r>
          </w:p>
        </w:tc>
        <w:tc>
          <w:tcPr>
            <w:tcW w:w="4341" w:type="dxa"/>
            <w:tcBorders>
              <w:top w:val="single" w:sz="4" w:space="0" w:color="000000"/>
              <w:left w:val="single" w:sz="4" w:space="0" w:color="000000"/>
              <w:bottom w:val="single" w:sz="4" w:space="0" w:color="000000"/>
              <w:right w:val="single" w:sz="4" w:space="0" w:color="000000"/>
            </w:tcBorders>
          </w:tcPr>
          <w:p w14:paraId="307484C7" w14:textId="77777777" w:rsidR="003D6C70" w:rsidRDefault="00575ECE">
            <w:pPr>
              <w:spacing w:after="0"/>
            </w:pPr>
            <w:r>
              <w:t xml:space="preserve">Flight Finder  </w:t>
            </w:r>
          </w:p>
        </w:tc>
      </w:tr>
      <w:tr w:rsidR="003D6C70" w14:paraId="2E7CF88F" w14:textId="77777777">
        <w:trPr>
          <w:trHeight w:val="322"/>
        </w:trPr>
        <w:tc>
          <w:tcPr>
            <w:tcW w:w="4696" w:type="dxa"/>
            <w:tcBorders>
              <w:top w:val="single" w:sz="4" w:space="0" w:color="000000"/>
              <w:left w:val="single" w:sz="4" w:space="0" w:color="000000"/>
              <w:bottom w:val="single" w:sz="4" w:space="0" w:color="000000"/>
              <w:right w:val="single" w:sz="4" w:space="0" w:color="000000"/>
            </w:tcBorders>
          </w:tcPr>
          <w:p w14:paraId="5CF89F4A" w14:textId="77777777" w:rsidR="003D6C70" w:rsidRDefault="00575ECE">
            <w:pPr>
              <w:spacing w:after="0"/>
            </w:pPr>
            <w:r>
              <w:t xml:space="preserve">Maximum Marks  </w:t>
            </w:r>
          </w:p>
        </w:tc>
        <w:tc>
          <w:tcPr>
            <w:tcW w:w="4341" w:type="dxa"/>
            <w:tcBorders>
              <w:top w:val="single" w:sz="4" w:space="0" w:color="000000"/>
              <w:left w:val="single" w:sz="4" w:space="0" w:color="000000"/>
              <w:bottom w:val="single" w:sz="4" w:space="0" w:color="000000"/>
              <w:right w:val="single" w:sz="4" w:space="0" w:color="000000"/>
            </w:tcBorders>
          </w:tcPr>
          <w:p w14:paraId="4903B67F" w14:textId="77777777" w:rsidR="003D6C70" w:rsidRDefault="00575ECE">
            <w:pPr>
              <w:spacing w:after="0"/>
            </w:pPr>
            <w:r>
              <w:t xml:space="preserve">2 Marks  </w:t>
            </w:r>
          </w:p>
        </w:tc>
      </w:tr>
    </w:tbl>
    <w:p w14:paraId="0B58584D" w14:textId="77777777" w:rsidR="003D6C70" w:rsidRDefault="00575ECE">
      <w:pPr>
        <w:spacing w:after="189"/>
      </w:pPr>
      <w:r>
        <w:rPr>
          <w:b/>
        </w:rPr>
        <w:t xml:space="preserve"> </w:t>
      </w:r>
      <w:r>
        <w:t xml:space="preserve"> </w:t>
      </w:r>
    </w:p>
    <w:p w14:paraId="574026FC" w14:textId="77777777" w:rsidR="003D6C70" w:rsidRDefault="00575ECE">
      <w:pPr>
        <w:spacing w:after="194"/>
      </w:pPr>
      <w:r>
        <w:rPr>
          <w:b/>
        </w:rPr>
        <w:t xml:space="preserve">Proposed Solution Template: </w:t>
      </w:r>
      <w:r>
        <w:t xml:space="preserve"> </w:t>
      </w:r>
    </w:p>
    <w:p w14:paraId="53248769" w14:textId="77777777" w:rsidR="003D6C70" w:rsidRDefault="00575ECE">
      <w:pPr>
        <w:spacing w:after="0"/>
      </w:pPr>
      <w:r>
        <w:t xml:space="preserve">Project team shall fill the following information in the proposed solution template.  </w:t>
      </w:r>
    </w:p>
    <w:tbl>
      <w:tblPr>
        <w:tblStyle w:val="TableGrid"/>
        <w:tblW w:w="9071" w:type="dxa"/>
        <w:tblInd w:w="10" w:type="dxa"/>
        <w:tblCellMar>
          <w:top w:w="44" w:type="dxa"/>
          <w:left w:w="106" w:type="dxa"/>
          <w:bottom w:w="0" w:type="dxa"/>
          <w:right w:w="46" w:type="dxa"/>
        </w:tblCellMar>
        <w:tblLook w:val="04A0" w:firstRow="1" w:lastRow="0" w:firstColumn="1" w:lastColumn="0" w:noHBand="0" w:noVBand="1"/>
      </w:tblPr>
      <w:tblGrid>
        <w:gridCol w:w="903"/>
        <w:gridCol w:w="3659"/>
        <w:gridCol w:w="4509"/>
      </w:tblGrid>
      <w:tr w:rsidR="003D6C70" w14:paraId="3D1F7387" w14:textId="77777777">
        <w:trPr>
          <w:trHeight w:val="576"/>
        </w:trPr>
        <w:tc>
          <w:tcPr>
            <w:tcW w:w="903" w:type="dxa"/>
            <w:tcBorders>
              <w:top w:val="single" w:sz="4" w:space="0" w:color="000000"/>
              <w:left w:val="single" w:sz="4" w:space="0" w:color="000000"/>
              <w:bottom w:val="single" w:sz="4" w:space="0" w:color="000000"/>
              <w:right w:val="single" w:sz="4" w:space="0" w:color="000000"/>
            </w:tcBorders>
          </w:tcPr>
          <w:p w14:paraId="3B6B9645" w14:textId="77777777" w:rsidR="003D6C70" w:rsidRDefault="00575ECE">
            <w:pPr>
              <w:spacing w:after="0"/>
            </w:pPr>
            <w:proofErr w:type="spellStart"/>
            <w:r>
              <w:rPr>
                <w:b/>
              </w:rPr>
              <w:t>S.No</w:t>
            </w:r>
            <w:proofErr w:type="spellEnd"/>
            <w:r>
              <w:rPr>
                <w:b/>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2970A7B7" w14:textId="77777777" w:rsidR="003D6C70" w:rsidRDefault="00575ECE">
            <w:pPr>
              <w:spacing w:after="0"/>
            </w:pPr>
            <w:r>
              <w:rPr>
                <w:b/>
              </w:rPr>
              <w:t xml:space="preserve">Parameter </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1DED85E" w14:textId="77777777" w:rsidR="003D6C70" w:rsidRDefault="00575ECE">
            <w:pPr>
              <w:spacing w:after="0"/>
            </w:pPr>
            <w:r>
              <w:rPr>
                <w:b/>
              </w:rPr>
              <w:t xml:space="preserve">Description </w:t>
            </w:r>
            <w:r>
              <w:t xml:space="preserve"> </w:t>
            </w:r>
          </w:p>
        </w:tc>
      </w:tr>
      <w:tr w:rsidR="003D6C70" w14:paraId="5CB36DF1" w14:textId="77777777">
        <w:trPr>
          <w:trHeight w:val="2171"/>
        </w:trPr>
        <w:tc>
          <w:tcPr>
            <w:tcW w:w="903" w:type="dxa"/>
            <w:tcBorders>
              <w:top w:val="single" w:sz="4" w:space="0" w:color="000000"/>
              <w:left w:val="single" w:sz="4" w:space="0" w:color="000000"/>
              <w:bottom w:val="single" w:sz="4" w:space="0" w:color="000000"/>
              <w:right w:val="single" w:sz="4" w:space="0" w:color="000000"/>
            </w:tcBorders>
          </w:tcPr>
          <w:p w14:paraId="7A9FD2AA" w14:textId="77777777" w:rsidR="003D6C70" w:rsidRDefault="00575ECE">
            <w:pPr>
              <w:spacing w:after="0"/>
              <w:ind w:left="288"/>
            </w:pPr>
            <w:r>
              <w:t>1.</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6061AEAE" w14:textId="77777777" w:rsidR="003D6C70" w:rsidRDefault="00575ECE">
            <w:pPr>
              <w:spacing w:after="0"/>
            </w:pPr>
            <w:r>
              <w:rPr>
                <w:color w:val="222222"/>
              </w:rPr>
              <w:t>Problem Statement (Problem to be solved)</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E772AD8" w14:textId="77777777" w:rsidR="003D6C70" w:rsidRDefault="00575ECE">
            <w:pPr>
              <w:spacing w:after="0"/>
            </w:pPr>
            <w:r>
              <w:t xml:space="preserve">Finding, comparing, and booking flights is often time-consuming, scattered across multiple platforms, and lacks a unified, user-friendly interface. Customers struggle to get the best options tailored to their needs quickly, while airlines and agencies need effective channels to reach potential </w:t>
            </w:r>
            <w:proofErr w:type="spellStart"/>
            <w:r>
              <w:t>travelers</w:t>
            </w:r>
            <w:proofErr w:type="spellEnd"/>
            <w:r>
              <w:t xml:space="preserve">.  </w:t>
            </w:r>
          </w:p>
        </w:tc>
      </w:tr>
      <w:tr w:rsidR="003D6C70" w14:paraId="18C62250" w14:textId="77777777">
        <w:trPr>
          <w:trHeight w:val="2482"/>
        </w:trPr>
        <w:tc>
          <w:tcPr>
            <w:tcW w:w="903" w:type="dxa"/>
            <w:tcBorders>
              <w:top w:val="single" w:sz="4" w:space="0" w:color="000000"/>
              <w:left w:val="single" w:sz="4" w:space="0" w:color="000000"/>
              <w:bottom w:val="single" w:sz="4" w:space="0" w:color="000000"/>
              <w:right w:val="single" w:sz="4" w:space="0" w:color="000000"/>
            </w:tcBorders>
          </w:tcPr>
          <w:p w14:paraId="6A8DAFB5" w14:textId="77777777" w:rsidR="003D6C70" w:rsidRDefault="00575ECE">
            <w:pPr>
              <w:spacing w:after="0"/>
              <w:ind w:left="288"/>
            </w:pPr>
            <w:r>
              <w:t>2.</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589AA7F1" w14:textId="77777777" w:rsidR="003D6C70" w:rsidRDefault="00575ECE">
            <w:pPr>
              <w:spacing w:after="0"/>
            </w:pPr>
            <w:r>
              <w:rPr>
                <w:color w:val="222222"/>
              </w:rPr>
              <w:t>Idea / Solution description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029A5B0" w14:textId="77777777" w:rsidR="003D6C70" w:rsidRDefault="00575ECE">
            <w:pPr>
              <w:spacing w:after="0"/>
            </w:pPr>
            <w:r>
              <w:t xml:space="preserve">Develop a Flight Finder application that allows users to search, filter, and book flights in an intuitive interface. The system connects to airline databases or APIs, providing real-time availability, booking options, secure payments, and automated notifications. Admins can manage flight inventories, monitor bookings, and generate reports.  </w:t>
            </w:r>
          </w:p>
        </w:tc>
      </w:tr>
      <w:tr w:rsidR="003D6C70" w14:paraId="0CB43B78" w14:textId="77777777">
        <w:trPr>
          <w:trHeight w:val="1863"/>
        </w:trPr>
        <w:tc>
          <w:tcPr>
            <w:tcW w:w="903" w:type="dxa"/>
            <w:tcBorders>
              <w:top w:val="single" w:sz="4" w:space="0" w:color="000000"/>
              <w:left w:val="single" w:sz="4" w:space="0" w:color="000000"/>
              <w:bottom w:val="single" w:sz="4" w:space="0" w:color="000000"/>
              <w:right w:val="single" w:sz="4" w:space="0" w:color="000000"/>
            </w:tcBorders>
          </w:tcPr>
          <w:p w14:paraId="041F1495" w14:textId="77777777" w:rsidR="003D6C70" w:rsidRDefault="00575ECE">
            <w:pPr>
              <w:spacing w:after="0"/>
              <w:ind w:left="288"/>
            </w:pPr>
            <w:r>
              <w:t>3.</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3765507A" w14:textId="77777777" w:rsidR="003D6C70" w:rsidRDefault="00575ECE">
            <w:pPr>
              <w:spacing w:after="0"/>
            </w:pPr>
            <w:r>
              <w:rPr>
                <w:color w:val="222222"/>
              </w:rPr>
              <w:t xml:space="preserve">Novelty / Uniqueness </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4CD2293" w14:textId="77777777" w:rsidR="003D6C70" w:rsidRDefault="00575ECE">
            <w:pPr>
              <w:spacing w:after="0"/>
            </w:pPr>
            <w:r>
              <w:t xml:space="preserve">Combines an easy search and booking process with intelligent filters (price, duration, stops, airlines) plus a built-in admin portal to manage flights. Includes secure online payments and real-time updates, reducing dependency on travel agents or fragmented platforms.  </w:t>
            </w:r>
          </w:p>
        </w:tc>
      </w:tr>
      <w:tr w:rsidR="003D6C70" w14:paraId="6DF1246B" w14:textId="77777777">
        <w:trPr>
          <w:trHeight w:val="1556"/>
        </w:trPr>
        <w:tc>
          <w:tcPr>
            <w:tcW w:w="903" w:type="dxa"/>
            <w:tcBorders>
              <w:top w:val="single" w:sz="4" w:space="0" w:color="000000"/>
              <w:left w:val="single" w:sz="4" w:space="0" w:color="000000"/>
              <w:bottom w:val="single" w:sz="4" w:space="0" w:color="000000"/>
              <w:right w:val="single" w:sz="4" w:space="0" w:color="000000"/>
            </w:tcBorders>
          </w:tcPr>
          <w:p w14:paraId="795A2ACE" w14:textId="77777777" w:rsidR="003D6C70" w:rsidRDefault="00575ECE">
            <w:pPr>
              <w:spacing w:after="0"/>
              <w:ind w:left="288"/>
            </w:pPr>
            <w:r>
              <w:t>4.</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329143B" w14:textId="77777777" w:rsidR="003D6C70" w:rsidRDefault="00575ECE">
            <w:pPr>
              <w:spacing w:after="0"/>
            </w:pPr>
            <w:r>
              <w:rPr>
                <w:color w:val="222222"/>
              </w:rPr>
              <w:t>Social Impact / Customer Satisfaction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9F9C46C" w14:textId="77777777" w:rsidR="003D6C70" w:rsidRDefault="00575ECE">
            <w:pPr>
              <w:spacing w:after="0"/>
            </w:pPr>
            <w:r>
              <w:t xml:space="preserve">Simplifies air travel planning, saving customers time and effort while giving them more control over travel choices. Helps small airlines and agencies reach more customers, improving service accessibility.  </w:t>
            </w:r>
          </w:p>
        </w:tc>
      </w:tr>
      <w:tr w:rsidR="003D6C70" w14:paraId="4F4B71B3" w14:textId="77777777">
        <w:trPr>
          <w:trHeight w:val="1364"/>
        </w:trPr>
        <w:tc>
          <w:tcPr>
            <w:tcW w:w="903" w:type="dxa"/>
            <w:tcBorders>
              <w:top w:val="single" w:sz="4" w:space="0" w:color="000000"/>
              <w:left w:val="single" w:sz="4" w:space="0" w:color="000000"/>
              <w:bottom w:val="single" w:sz="4" w:space="0" w:color="000000"/>
              <w:right w:val="single" w:sz="4" w:space="0" w:color="000000"/>
            </w:tcBorders>
          </w:tcPr>
          <w:p w14:paraId="570F1E1F" w14:textId="77777777" w:rsidR="003D6C70" w:rsidRDefault="00575ECE">
            <w:pPr>
              <w:spacing w:after="0"/>
              <w:ind w:left="288"/>
            </w:pPr>
            <w:r>
              <w:lastRenderedPageBreak/>
              <w:t>5.</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7A0371D6" w14:textId="77777777" w:rsidR="003D6C70" w:rsidRDefault="00575ECE">
            <w:pPr>
              <w:spacing w:after="0"/>
            </w:pPr>
            <w:r>
              <w:rPr>
                <w:color w:val="222222"/>
              </w:rPr>
              <w:t>Business Model (Revenue Model)</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1331221" w14:textId="77777777" w:rsidR="003D6C70" w:rsidRDefault="00575ECE">
            <w:pPr>
              <w:spacing w:after="0"/>
            </w:pPr>
            <w:r>
              <w:t xml:space="preserve">The platform can generate revenue through commissions on ticket bookings, premium placement for airlines, advertising, or offering a </w:t>
            </w:r>
          </w:p>
        </w:tc>
      </w:tr>
      <w:tr w:rsidR="003D6C70" w14:paraId="55E2F23E" w14:textId="77777777">
        <w:trPr>
          <w:trHeight w:val="1364"/>
        </w:trPr>
        <w:tc>
          <w:tcPr>
            <w:tcW w:w="903" w:type="dxa"/>
            <w:tcBorders>
              <w:top w:val="single" w:sz="4" w:space="0" w:color="000000"/>
              <w:left w:val="single" w:sz="4" w:space="0" w:color="000000"/>
              <w:bottom w:val="single" w:sz="4" w:space="0" w:color="000000"/>
              <w:right w:val="single" w:sz="4" w:space="0" w:color="000000"/>
            </w:tcBorders>
          </w:tcPr>
          <w:p w14:paraId="1C55C7A8" w14:textId="77777777" w:rsidR="003D6C70" w:rsidRDefault="003D6C70"/>
        </w:tc>
        <w:tc>
          <w:tcPr>
            <w:tcW w:w="3659" w:type="dxa"/>
            <w:tcBorders>
              <w:top w:val="single" w:sz="4" w:space="0" w:color="000000"/>
              <w:left w:val="single" w:sz="4" w:space="0" w:color="000000"/>
              <w:bottom w:val="single" w:sz="4" w:space="0" w:color="000000"/>
              <w:right w:val="single" w:sz="4" w:space="0" w:color="000000"/>
            </w:tcBorders>
          </w:tcPr>
          <w:p w14:paraId="21D93387" w14:textId="77777777" w:rsidR="003D6C70" w:rsidRDefault="003D6C70"/>
        </w:tc>
        <w:tc>
          <w:tcPr>
            <w:tcW w:w="4509" w:type="dxa"/>
            <w:tcBorders>
              <w:top w:val="single" w:sz="4" w:space="0" w:color="000000"/>
              <w:left w:val="single" w:sz="4" w:space="0" w:color="000000"/>
              <w:bottom w:val="single" w:sz="4" w:space="0" w:color="000000"/>
              <w:right w:val="single" w:sz="4" w:space="0" w:color="000000"/>
            </w:tcBorders>
          </w:tcPr>
          <w:p w14:paraId="249A7E10" w14:textId="77777777" w:rsidR="003D6C70" w:rsidRDefault="00575ECE">
            <w:pPr>
              <w:spacing w:after="0"/>
            </w:pPr>
            <w:r>
              <w:t xml:space="preserve">subscription model for frequent </w:t>
            </w:r>
            <w:proofErr w:type="spellStart"/>
            <w:r>
              <w:t>travelers</w:t>
            </w:r>
            <w:proofErr w:type="spellEnd"/>
            <w:r>
              <w:t xml:space="preserve"> to access exclusive deals and priority support.  </w:t>
            </w:r>
          </w:p>
        </w:tc>
      </w:tr>
      <w:tr w:rsidR="003D6C70" w14:paraId="119DF836" w14:textId="77777777">
        <w:trPr>
          <w:trHeight w:val="1863"/>
        </w:trPr>
        <w:tc>
          <w:tcPr>
            <w:tcW w:w="903" w:type="dxa"/>
            <w:tcBorders>
              <w:top w:val="single" w:sz="4" w:space="0" w:color="000000"/>
              <w:left w:val="single" w:sz="4" w:space="0" w:color="000000"/>
              <w:bottom w:val="single" w:sz="4" w:space="0" w:color="000000"/>
              <w:right w:val="single" w:sz="4" w:space="0" w:color="000000"/>
            </w:tcBorders>
          </w:tcPr>
          <w:p w14:paraId="7E742AD5" w14:textId="77777777" w:rsidR="003D6C70" w:rsidRDefault="00575ECE">
            <w:pPr>
              <w:spacing w:after="0"/>
              <w:ind w:left="288"/>
            </w:pPr>
            <w:r>
              <w:t>6.</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499C2650" w14:textId="77777777" w:rsidR="003D6C70" w:rsidRDefault="00575ECE">
            <w:pPr>
              <w:spacing w:after="0"/>
            </w:pPr>
            <w:r>
              <w:rPr>
                <w:color w:val="222222"/>
              </w:rPr>
              <w:t xml:space="preserve">Scalability of the Solution </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0676AB80" w14:textId="77777777" w:rsidR="003D6C70" w:rsidRDefault="00575ECE">
            <w:pPr>
              <w:spacing w:after="0"/>
            </w:pPr>
            <w:r>
              <w:t xml:space="preserve">The application is designed with modular, scalable architecture that can handle increasing numbers of users and integrate additional airlines, destinations, or even hotel bookings and packages in the future. It can be deployed on cloud infrastructure to handle dynamic load.  </w:t>
            </w:r>
          </w:p>
        </w:tc>
      </w:tr>
    </w:tbl>
    <w:p w14:paraId="7447F79F" w14:textId="77777777" w:rsidR="003D6C70" w:rsidRDefault="00575ECE">
      <w:pPr>
        <w:spacing w:after="0"/>
        <w:jc w:val="both"/>
      </w:pPr>
      <w:r>
        <w:t xml:space="preserve">  </w:t>
      </w:r>
    </w:p>
    <w:sectPr w:rsidR="003D6C70">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C70"/>
    <w:rsid w:val="003D6C70"/>
    <w:rsid w:val="00575ECE"/>
    <w:rsid w:val="009E10EC"/>
    <w:rsid w:val="00E7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E066"/>
  <w15:docId w15:val="{3380A17A-172E-437E-B6B9-44DAEC6F7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Srinivas P</cp:lastModifiedBy>
  <cp:revision>2</cp:revision>
  <dcterms:created xsi:type="dcterms:W3CDTF">2026-02-26T16:29:00Z</dcterms:created>
  <dcterms:modified xsi:type="dcterms:W3CDTF">2026-02-26T16:29:00Z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ce17e15f-00f6-430a-9889-5eaca7c96f12</vt:lpwstr>
  </property>
</Properties>
</file>