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785F" w14:textId="11EEA865" w:rsidR="00F13EA8" w:rsidRDefault="00F13EA8" w:rsidP="00F13EA8">
      <w:pPr>
        <w:pStyle w:val="Heading2"/>
      </w:pPr>
      <w:r>
        <w:t xml:space="preserve">                </w:t>
      </w:r>
      <w:r>
        <w:t xml:space="preserve"> </w:t>
      </w:r>
      <w:r>
        <w:t>MDM2 – Case Study: Intelligent Systems in Production</w:t>
      </w:r>
    </w:p>
    <w:p w14:paraId="783B87CA" w14:textId="77777777" w:rsidR="00F13EA8" w:rsidRDefault="00F13EA8" w:rsidP="00F13EA8">
      <w:pPr>
        <w:pStyle w:val="Heading2"/>
      </w:pPr>
      <w:r>
        <w:t xml:space="preserve">              Digital Twin of a Rotating Shaft for Predictive Maintenance</w:t>
      </w:r>
    </w:p>
    <w:p w14:paraId="77B2658C" w14:textId="77777777" w:rsidR="00F13EA8" w:rsidRDefault="00F13EA8" w:rsidP="00F13EA8">
      <w:pPr>
        <w:pStyle w:val="Heading2"/>
      </w:pPr>
    </w:p>
    <w:p w14:paraId="011C9DCF" w14:textId="1ED54B31" w:rsidR="009D17B4" w:rsidRDefault="009D17B4" w:rsidP="00F13EA8">
      <w:pPr>
        <w:pStyle w:val="Heading2"/>
      </w:pPr>
      <w:r>
        <w:t xml:space="preserve">1. </w:t>
      </w:r>
      <w:r w:rsidRPr="009D17B4">
        <w:t>Introduction</w:t>
      </w:r>
    </w:p>
    <w:p w14:paraId="077CE96C" w14:textId="0A3E30DF" w:rsidR="009D17B4" w:rsidRPr="009D17B4" w:rsidRDefault="009D17B4" w:rsidP="009D17B4">
      <w:r w:rsidRPr="009D17B4">
        <w:t xml:space="preserve">The concept of a digital twin has become a critical component in modern industrial systems, enabling real-time monitoring, fault prediction, and optimization of machinery performance. Predictive maintenance, in particular, leverages digital twin models to minimize downtime and reduce maintenance costs by simulating physical systems under varying operational and fault conditions. The current study focuses on developing a digital twin of a rotating shaft system, integrating MATLAB Simulink and </w:t>
      </w:r>
      <w:proofErr w:type="spellStart"/>
      <w:r w:rsidRPr="009D17B4">
        <w:t>Simscape</w:t>
      </w:r>
      <w:proofErr w:type="spellEnd"/>
      <w:r w:rsidRPr="009D17B4">
        <w:t xml:space="preserve"> tools to model, simulate, and analyze different fault conditions such as unbalance, bearing wear, and misalignment.</w:t>
      </w:r>
    </w:p>
    <w:p w14:paraId="0B4750AE" w14:textId="542688B7" w:rsidR="00DA7D10" w:rsidRDefault="009D17B4">
      <w:pPr>
        <w:pStyle w:val="Heading2"/>
      </w:pPr>
      <w:r>
        <w:t>2</w:t>
      </w:r>
      <w:r w:rsidR="00000000">
        <w:t>.</w:t>
      </w:r>
      <w:r w:rsidR="00270B19">
        <w:t xml:space="preserve"> I</w:t>
      </w:r>
      <w:r w:rsidR="00000000">
        <w:t xml:space="preserve">ndustrial </w:t>
      </w:r>
      <w:r w:rsidR="00270B19">
        <w:t>Relevance</w:t>
      </w:r>
    </w:p>
    <w:p w14:paraId="49EEDF14" w14:textId="77777777" w:rsidR="00DA7D10" w:rsidRDefault="00000000">
      <w:r>
        <w:t>Rotating shafts are critical components in many industrial systems—such as turbines, compressors, and motors—where unexpected failures can cause costly downtime, safety hazards, and production losses. Traditional maintenance methods (reactive or scheduled) are often inefficient, as they either react too late or waste resources replacing still-healthy parts. Our project addresses this real-world problem by developing a digital twin of a rotating shaft capable of simulating both healthy and faulty conditions. This virtual model allows engineers to predict failures early, understand fault progression, and plan predictive maintenance, reducing both downtime and maintenance cost. Hence, it directly contributes to the growing industrial need for Industry 4.0-based smart maintenance systems.</w:t>
      </w:r>
    </w:p>
    <w:p w14:paraId="6BF0E11F" w14:textId="5589534B" w:rsidR="00DA7D10" w:rsidRDefault="00270B19" w:rsidP="00270B19">
      <w:pPr>
        <w:pStyle w:val="Heading2"/>
        <w:tabs>
          <w:tab w:val="center" w:pos="4320"/>
        </w:tabs>
      </w:pPr>
      <w:r>
        <w:t>3</w:t>
      </w:r>
      <w:r w:rsidR="00000000">
        <w:t xml:space="preserve">. </w:t>
      </w:r>
      <w:r w:rsidRPr="00270B19">
        <w:t>Review of Related Work</w:t>
      </w:r>
      <w:r>
        <w:tab/>
      </w:r>
    </w:p>
    <w:p w14:paraId="12F960D2" w14:textId="0529685B" w:rsidR="00DA7D10" w:rsidRDefault="00000000">
      <w:r>
        <w:t xml:space="preserve">Previous researchers have </w:t>
      </w:r>
      <w:r w:rsidR="009D17B4">
        <w:t>modelled</w:t>
      </w:r>
      <w:r>
        <w:t xml:space="preserve"> rotating machinery using several approaches:</w:t>
      </w:r>
    </w:p>
    <w:p w14:paraId="040403D4" w14:textId="7FA5AA37" w:rsidR="00DA7D10" w:rsidRDefault="00000000">
      <w:r>
        <w:t>• Purely data-driven models: Use machine learning or deep learning on sensor data to classify faults.</w:t>
      </w:r>
      <w:r>
        <w:br/>
        <w:t xml:space="preserve">  Pros: Good at pattern recognition.</w:t>
      </w:r>
      <w:r>
        <w:br/>
        <w:t xml:space="preserve">  Cons: Require large datasets and often lack physical interpretability.</w:t>
      </w:r>
      <w:r>
        <w:br/>
      </w:r>
      <w:r>
        <w:br/>
        <w:t>• Analytical or physics-based models: Use mathematical equations (e.g., differential equations for mass–spring–damper systems) to describe shaft dynamics.</w:t>
      </w:r>
      <w:r>
        <w:br/>
        <w:t xml:space="preserve">  Pros: Physically meaningful and can simulate different fault types.</w:t>
      </w:r>
      <w:r>
        <w:br/>
        <w:t xml:space="preserve">  Cons: Can be computationally heavy and difficult to scale.</w:t>
      </w:r>
      <w:r>
        <w:br/>
      </w:r>
      <w:r>
        <w:br/>
        <w:t xml:space="preserve">• Hybrid models: Combine physical </w:t>
      </w:r>
      <w:r w:rsidR="009D17B4">
        <w:t>modelling</w:t>
      </w:r>
      <w:r>
        <w:t xml:space="preserve"> with data-driven elements for better accuracy and adaptability.</w:t>
      </w:r>
      <w:r>
        <w:br/>
      </w:r>
      <w:r>
        <w:br/>
      </w:r>
      <w:r>
        <w:lastRenderedPageBreak/>
        <w:t>Most prior work assumes either ideal operating conditions or simplified fault scenarios, limiting the ability to generalize results to real systems.</w:t>
      </w:r>
    </w:p>
    <w:p w14:paraId="29137D96" w14:textId="5BF96DBE" w:rsidR="00DA7D10" w:rsidRDefault="00270B19">
      <w:pPr>
        <w:pStyle w:val="Heading2"/>
      </w:pPr>
      <w:r>
        <w:t>4</w:t>
      </w:r>
      <w:r w:rsidR="00000000">
        <w:t>.</w:t>
      </w:r>
      <w:r>
        <w:t xml:space="preserve"> </w:t>
      </w:r>
      <w:r w:rsidRPr="00270B19">
        <w:t>Research Gap and Contribution</w:t>
      </w:r>
      <w:r w:rsidR="00000000">
        <w:t xml:space="preserve"> </w:t>
      </w:r>
    </w:p>
    <w:p w14:paraId="6BC5A55A" w14:textId="3E3B7942" w:rsidR="00DA7D10" w:rsidRDefault="00000000">
      <w:r>
        <w:t>Most existing digital twin models are either too simplistic (ignoring realistic physics) or too complex (requiring high computational power). Our project aims to bridge this gap by building a balanced, physics-based digital twin that is both accurate and computationally efficient. It can generate realistic fault data for multiple scenarios</w:t>
      </w:r>
      <w:r w:rsidR="009D17B4">
        <w:t>,</w:t>
      </w:r>
      <w:r>
        <w:t xml:space="preserve"> such as unbalance, bearing wear, misalignment, and shaft cracking, and use that data for predictive fault identification through FFT and RMS analysis. This approach combines the interpretability of physics-based models with the practicality needed for industrial applications.</w:t>
      </w:r>
    </w:p>
    <w:p w14:paraId="186560F0" w14:textId="28B82A32" w:rsidR="00DA7D10" w:rsidRDefault="00270B19">
      <w:pPr>
        <w:pStyle w:val="Heading2"/>
      </w:pPr>
      <w:r w:rsidRPr="00270B19">
        <w:t>5. Tools and Method Comparison</w:t>
      </w:r>
    </w:p>
    <w:p w14:paraId="044498C1" w14:textId="42AD99F6" w:rsidR="00DA7D10" w:rsidRDefault="00000000">
      <w:r>
        <w:t>Prior work tools:</w:t>
      </w:r>
      <w:r>
        <w:br/>
        <w:t xml:space="preserve">• ANSYS / COMSOL Multiphysics for finite-element </w:t>
      </w:r>
      <w:r w:rsidR="009D17B4">
        <w:t>modelling</w:t>
      </w:r>
      <w:r>
        <w:t>.</w:t>
      </w:r>
      <w:r>
        <w:br/>
        <w:t>• Python / TensorFlow / MATLAB for data-driven prediction models.</w:t>
      </w:r>
      <w:r>
        <w:br/>
        <w:t>• LabVIEW / Arduino for experimental sensor setups.</w:t>
      </w:r>
    </w:p>
    <w:p w14:paraId="56A4D51E" w14:textId="24EC238A" w:rsidR="00DA7D10" w:rsidRDefault="00000000">
      <w:r>
        <w:t>Our chosen tools:</w:t>
      </w:r>
      <w:r>
        <w:br/>
        <w:t xml:space="preserve">• MATLAB Simulink and Simscape for dynamic system </w:t>
      </w:r>
      <w:r w:rsidR="009D17B4">
        <w:t>modelling</w:t>
      </w:r>
      <w:r>
        <w:t xml:space="preserve"> and physical simulation.</w:t>
      </w:r>
      <w:r>
        <w:br/>
        <w:t xml:space="preserve">  - Enables component-level </w:t>
      </w:r>
      <w:r w:rsidR="009D17B4">
        <w:t>modelling</w:t>
      </w:r>
      <w:r>
        <w:t xml:space="preserve"> of torque, damping, and vibration.</w:t>
      </w:r>
      <w:r>
        <w:br/>
        <w:t xml:space="preserve">  - Offers built-in FFT and signal processing for real-time analysis.</w:t>
      </w:r>
      <w:r>
        <w:br/>
        <w:t xml:space="preserve">  - Allows integration of sensor blocks for torque, speed, and vibration monitoring.</w:t>
      </w:r>
    </w:p>
    <w:p w14:paraId="0C90B1CC" w14:textId="7D90D963" w:rsidR="00DA7D10" w:rsidRDefault="00000000">
      <w:r>
        <w:t>Comparison and justification:</w:t>
      </w:r>
      <w:r>
        <w:br/>
        <w:t>While finite-element tools provide very detailed stress analysis, they are computationally expensive and not suitable for real-time digital twins. Data-driven models, although powerful, need extensive training data</w:t>
      </w:r>
      <w:r w:rsidR="009D17B4">
        <w:t>,</w:t>
      </w:r>
      <w:r>
        <w:t xml:space="preserve"> which may not be available. By choosing MATLAB Simulink + Simscape, we achieve a physically realistic yet computationally efficient model—ideal for exploring predictive maintenance strategies within a digital twin framework.</w:t>
      </w:r>
    </w:p>
    <w:p w14:paraId="50B65024" w14:textId="77777777" w:rsidR="00270B19" w:rsidRPr="00270B19" w:rsidRDefault="00270B19" w:rsidP="00270B19">
      <w:pPr>
        <w:keepNext/>
        <w:keepLines/>
        <w:spacing w:before="200" w:after="0"/>
        <w:outlineLvl w:val="1"/>
        <w:rPr>
          <w:rFonts w:ascii="Calibri" w:eastAsia="MS Gothic" w:hAnsi="Calibri" w:cs="Times New Roman"/>
          <w:b/>
          <w:bCs/>
          <w:color w:val="4F81BD" w:themeColor="accent1"/>
          <w:sz w:val="26"/>
          <w:szCs w:val="26"/>
        </w:rPr>
      </w:pPr>
      <w:r w:rsidRPr="00270B19">
        <w:rPr>
          <w:rFonts w:ascii="Calibri" w:eastAsia="MS Gothic" w:hAnsi="Calibri" w:cs="Times New Roman"/>
          <w:b/>
          <w:bCs/>
          <w:color w:val="4F81BD" w:themeColor="accent1"/>
          <w:sz w:val="26"/>
          <w:szCs w:val="26"/>
        </w:rPr>
        <w:t>6. Conclusion</w:t>
      </w:r>
    </w:p>
    <w:p w14:paraId="1BD9CEE1" w14:textId="77777777" w:rsidR="00C4216F" w:rsidRDefault="00C4216F" w:rsidP="00C4216F">
      <w:r w:rsidRPr="00C4216F">
        <w:t xml:space="preserve">The reviewed literature highlights that digital twins are increasingly vital in predictive maintenance systems. However, balancing model complexity and accuracy remains a challenge. The current project addresses this issue through a hybrid, physics-based digital twin implemented in MATLAB Simulink and </w:t>
      </w:r>
      <w:proofErr w:type="spellStart"/>
      <w:r w:rsidRPr="00C4216F">
        <w:t>Simscape</w:t>
      </w:r>
      <w:proofErr w:type="spellEnd"/>
      <w:r w:rsidRPr="00C4216F">
        <w:t>. This approach supports reliable fault simulation and feature extraction, contributing to the broader development of intelligent maintenance systems within Industry 4.0 frameworks.</w:t>
      </w:r>
    </w:p>
    <w:p w14:paraId="45BF49A7" w14:textId="77777777" w:rsidR="00F13EA8" w:rsidRPr="00F13EA8" w:rsidRDefault="00F13EA8" w:rsidP="00F13EA8">
      <w:pPr>
        <w:keepNext/>
        <w:keepLines/>
        <w:spacing w:before="200" w:after="0"/>
        <w:outlineLvl w:val="1"/>
        <w:rPr>
          <w:rFonts w:ascii="Calibri" w:eastAsia="MS Gothic" w:hAnsi="Calibri" w:cs="Times New Roman"/>
          <w:b/>
          <w:bCs/>
          <w:color w:val="4F81BD" w:themeColor="accent1"/>
          <w:sz w:val="26"/>
          <w:szCs w:val="26"/>
        </w:rPr>
      </w:pPr>
      <w:r w:rsidRPr="00F13EA8">
        <w:rPr>
          <w:rFonts w:ascii="Calibri" w:eastAsia="MS Gothic" w:hAnsi="Calibri" w:cs="Times New Roman"/>
          <w:b/>
          <w:bCs/>
          <w:color w:val="4F81BD" w:themeColor="accent1"/>
          <w:sz w:val="26"/>
          <w:szCs w:val="26"/>
        </w:rPr>
        <w:t>References</w:t>
      </w:r>
    </w:p>
    <w:p w14:paraId="5AD817A7" w14:textId="24F7F98D" w:rsidR="00F13EA8" w:rsidRDefault="00F13EA8" w:rsidP="00F13EA8">
      <w:r>
        <w:t>1.</w:t>
      </w:r>
      <w:r w:rsidRPr="00F13EA8">
        <w:t>Raja Singh et al., 2023 – “Building a Digital Twin Powered Intelligent Predictive Maintenance System for Industrial AC Machines” (MDPI)</w:t>
      </w:r>
    </w:p>
    <w:p w14:paraId="5EB5CF93" w14:textId="30D135E5" w:rsidR="00F13EA8" w:rsidRPr="00C4216F" w:rsidRDefault="00F13EA8" w:rsidP="00F13EA8">
      <w:r>
        <w:t xml:space="preserve">2. </w:t>
      </w:r>
      <w:r w:rsidRPr="00F13EA8">
        <w:t>Han et al., 2022 – “Overview of Predictive Maintenance Based on Digital Twin Technology” (Mechanical Systems &amp; Signal Processing)</w:t>
      </w:r>
    </w:p>
    <w:sectPr w:rsidR="00F13EA8" w:rsidRPr="00C421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157B8"/>
    <w:multiLevelType w:val="hybridMultilevel"/>
    <w:tmpl w:val="8CF2A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9C6D37"/>
    <w:multiLevelType w:val="hybridMultilevel"/>
    <w:tmpl w:val="3EE65F2E"/>
    <w:lvl w:ilvl="0" w:tplc="E97CDAD2">
      <w:start w:val="1"/>
      <w:numFmt w:val="bullet"/>
      <w:lvlText w:val="•"/>
      <w:lvlJc w:val="left"/>
      <w:pPr>
        <w:tabs>
          <w:tab w:val="num" w:pos="720"/>
        </w:tabs>
        <w:ind w:left="720" w:hanging="360"/>
      </w:pPr>
      <w:rPr>
        <w:rFonts w:ascii="Times New Roman" w:hAnsi="Times New Roman" w:hint="default"/>
      </w:rPr>
    </w:lvl>
    <w:lvl w:ilvl="1" w:tplc="6E201914" w:tentative="1">
      <w:start w:val="1"/>
      <w:numFmt w:val="bullet"/>
      <w:lvlText w:val="•"/>
      <w:lvlJc w:val="left"/>
      <w:pPr>
        <w:tabs>
          <w:tab w:val="num" w:pos="1440"/>
        </w:tabs>
        <w:ind w:left="1440" w:hanging="360"/>
      </w:pPr>
      <w:rPr>
        <w:rFonts w:ascii="Times New Roman" w:hAnsi="Times New Roman" w:hint="default"/>
      </w:rPr>
    </w:lvl>
    <w:lvl w:ilvl="2" w:tplc="527CDAAA" w:tentative="1">
      <w:start w:val="1"/>
      <w:numFmt w:val="bullet"/>
      <w:lvlText w:val="•"/>
      <w:lvlJc w:val="left"/>
      <w:pPr>
        <w:tabs>
          <w:tab w:val="num" w:pos="2160"/>
        </w:tabs>
        <w:ind w:left="2160" w:hanging="360"/>
      </w:pPr>
      <w:rPr>
        <w:rFonts w:ascii="Times New Roman" w:hAnsi="Times New Roman" w:hint="default"/>
      </w:rPr>
    </w:lvl>
    <w:lvl w:ilvl="3" w:tplc="37644318" w:tentative="1">
      <w:start w:val="1"/>
      <w:numFmt w:val="bullet"/>
      <w:lvlText w:val="•"/>
      <w:lvlJc w:val="left"/>
      <w:pPr>
        <w:tabs>
          <w:tab w:val="num" w:pos="2880"/>
        </w:tabs>
        <w:ind w:left="2880" w:hanging="360"/>
      </w:pPr>
      <w:rPr>
        <w:rFonts w:ascii="Times New Roman" w:hAnsi="Times New Roman" w:hint="default"/>
      </w:rPr>
    </w:lvl>
    <w:lvl w:ilvl="4" w:tplc="76B43C28" w:tentative="1">
      <w:start w:val="1"/>
      <w:numFmt w:val="bullet"/>
      <w:lvlText w:val="•"/>
      <w:lvlJc w:val="left"/>
      <w:pPr>
        <w:tabs>
          <w:tab w:val="num" w:pos="3600"/>
        </w:tabs>
        <w:ind w:left="3600" w:hanging="360"/>
      </w:pPr>
      <w:rPr>
        <w:rFonts w:ascii="Times New Roman" w:hAnsi="Times New Roman" w:hint="default"/>
      </w:rPr>
    </w:lvl>
    <w:lvl w:ilvl="5" w:tplc="4A2CCA0C" w:tentative="1">
      <w:start w:val="1"/>
      <w:numFmt w:val="bullet"/>
      <w:lvlText w:val="•"/>
      <w:lvlJc w:val="left"/>
      <w:pPr>
        <w:tabs>
          <w:tab w:val="num" w:pos="4320"/>
        </w:tabs>
        <w:ind w:left="4320" w:hanging="360"/>
      </w:pPr>
      <w:rPr>
        <w:rFonts w:ascii="Times New Roman" w:hAnsi="Times New Roman" w:hint="default"/>
      </w:rPr>
    </w:lvl>
    <w:lvl w:ilvl="6" w:tplc="DFF457D8" w:tentative="1">
      <w:start w:val="1"/>
      <w:numFmt w:val="bullet"/>
      <w:lvlText w:val="•"/>
      <w:lvlJc w:val="left"/>
      <w:pPr>
        <w:tabs>
          <w:tab w:val="num" w:pos="5040"/>
        </w:tabs>
        <w:ind w:left="5040" w:hanging="360"/>
      </w:pPr>
      <w:rPr>
        <w:rFonts w:ascii="Times New Roman" w:hAnsi="Times New Roman" w:hint="default"/>
      </w:rPr>
    </w:lvl>
    <w:lvl w:ilvl="7" w:tplc="67D23D5E" w:tentative="1">
      <w:start w:val="1"/>
      <w:numFmt w:val="bullet"/>
      <w:lvlText w:val="•"/>
      <w:lvlJc w:val="left"/>
      <w:pPr>
        <w:tabs>
          <w:tab w:val="num" w:pos="5760"/>
        </w:tabs>
        <w:ind w:left="5760" w:hanging="360"/>
      </w:pPr>
      <w:rPr>
        <w:rFonts w:ascii="Times New Roman" w:hAnsi="Times New Roman" w:hint="default"/>
      </w:rPr>
    </w:lvl>
    <w:lvl w:ilvl="8" w:tplc="92F425F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86B78A8"/>
    <w:multiLevelType w:val="hybridMultilevel"/>
    <w:tmpl w:val="7F987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5974626">
    <w:abstractNumId w:val="8"/>
  </w:num>
  <w:num w:numId="2" w16cid:durableId="1699962692">
    <w:abstractNumId w:val="6"/>
  </w:num>
  <w:num w:numId="3" w16cid:durableId="1461025628">
    <w:abstractNumId w:val="5"/>
  </w:num>
  <w:num w:numId="4" w16cid:durableId="991325753">
    <w:abstractNumId w:val="4"/>
  </w:num>
  <w:num w:numId="5" w16cid:durableId="1171093883">
    <w:abstractNumId w:val="7"/>
  </w:num>
  <w:num w:numId="6" w16cid:durableId="121773413">
    <w:abstractNumId w:val="3"/>
  </w:num>
  <w:num w:numId="7" w16cid:durableId="216207334">
    <w:abstractNumId w:val="2"/>
  </w:num>
  <w:num w:numId="8" w16cid:durableId="67775712">
    <w:abstractNumId w:val="1"/>
  </w:num>
  <w:num w:numId="9" w16cid:durableId="1434858196">
    <w:abstractNumId w:val="0"/>
  </w:num>
  <w:num w:numId="10" w16cid:durableId="2001536772">
    <w:abstractNumId w:val="9"/>
  </w:num>
  <w:num w:numId="11" w16cid:durableId="1505364576">
    <w:abstractNumId w:val="11"/>
  </w:num>
  <w:num w:numId="12" w16cid:durableId="1513102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CD8"/>
    <w:rsid w:val="00034616"/>
    <w:rsid w:val="0006063C"/>
    <w:rsid w:val="0015074B"/>
    <w:rsid w:val="00270B19"/>
    <w:rsid w:val="0029639D"/>
    <w:rsid w:val="00326F90"/>
    <w:rsid w:val="009D17B4"/>
    <w:rsid w:val="00AA1D8D"/>
    <w:rsid w:val="00B47730"/>
    <w:rsid w:val="00C4216F"/>
    <w:rsid w:val="00C55E6D"/>
    <w:rsid w:val="00CB0664"/>
    <w:rsid w:val="00CD49BA"/>
    <w:rsid w:val="00DA7D10"/>
    <w:rsid w:val="00F13EA8"/>
    <w:rsid w:val="00F54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BDCFE3"/>
  <w14:defaultImageDpi w14:val="300"/>
  <w15:docId w15:val="{25200FC8-48A7-4BD7-B98A-67FF8C312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667</Words>
  <Characters>4273</Characters>
  <Application>Microsoft Office Word</Application>
  <DocSecurity>0</DocSecurity>
  <Lines>76</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Nihal Sait</cp:lastModifiedBy>
  <cp:revision>2</cp:revision>
  <dcterms:created xsi:type="dcterms:W3CDTF">2025-11-05T18:32:00Z</dcterms:created>
  <dcterms:modified xsi:type="dcterms:W3CDTF">2025-11-05T18:32:00Z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97bbfe55-9b88-4cd1-bd3b-e9eb5094720f</vt:lpwstr>
  </property>
</Properties>
</file>