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C35E" w14:textId="62A5BF1E" w:rsidR="00DD139B" w:rsidRPr="00DD139B" w:rsidRDefault="00DD139B" w:rsidP="00DD139B">
      <w:pPr>
        <w:jc w:val="center"/>
        <w:rPr>
          <w:b/>
          <w:bCs/>
        </w:rPr>
      </w:pPr>
      <w:r w:rsidRPr="00DD139B">
        <w:rPr>
          <w:b/>
          <w:bCs/>
        </w:rPr>
        <w:t>SUPPLY CHAIN INTELLIGENCE AND DECLINE DETECTION ANASYSIS SYSTEM</w:t>
      </w:r>
    </w:p>
    <w:p w14:paraId="20297B1F" w14:textId="5818CCEF" w:rsidR="00DD139B" w:rsidRPr="00DD139B" w:rsidRDefault="00DD139B" w:rsidP="00DD139B">
      <w:pPr>
        <w:rPr>
          <w:b/>
          <w:bCs/>
        </w:rPr>
      </w:pPr>
      <w:r w:rsidRPr="00DD139B">
        <w:rPr>
          <w:rFonts w:ascii="Segoe UI Emoji" w:hAnsi="Segoe UI Emoji" w:cs="Segoe UI Emoji"/>
          <w:b/>
          <w:bCs/>
        </w:rPr>
        <w:t>📘</w:t>
      </w:r>
      <w:r w:rsidRPr="00DD139B">
        <w:rPr>
          <w:b/>
          <w:bCs/>
        </w:rPr>
        <w:t xml:space="preserve"> 1. System Overview</w:t>
      </w:r>
    </w:p>
    <w:p w14:paraId="72651D8A" w14:textId="77777777" w:rsidR="00DD139B" w:rsidRPr="00DD139B" w:rsidRDefault="00DD139B" w:rsidP="00DD139B">
      <w:r w:rsidRPr="00DD139B">
        <w:t xml:space="preserve">The developed system is a </w:t>
      </w:r>
      <w:r w:rsidRPr="00DD139B">
        <w:rPr>
          <w:b/>
          <w:bCs/>
        </w:rPr>
        <w:t>Supply Chain Intelligence Platform</w:t>
      </w:r>
      <w:r w:rsidRPr="00DD139B">
        <w:t xml:space="preserve"> designed to </w:t>
      </w:r>
      <w:proofErr w:type="spellStart"/>
      <w:r w:rsidRPr="00DD139B">
        <w:t>analyze</w:t>
      </w:r>
      <w:proofErr w:type="spellEnd"/>
      <w:r w:rsidRPr="00DD139B">
        <w:t xml:space="preserve"> product-level sales data and support business decision-making. Unlike traditional dashboards that only display historical data, this system integrates multiple layers of intelligence including descriptive, diagnostic, predictive, and prescriptive analytics. It not only identifies what has happened but also explains why it happened, predicts future outcomes, and recommends actions. The goal is to transform raw data into actionable insights that reduce response time and improve operational efficiency.</w:t>
      </w:r>
    </w:p>
    <w:p w14:paraId="2C2B29B3" w14:textId="77777777" w:rsidR="00DD139B" w:rsidRPr="00DD139B" w:rsidRDefault="00DD139B" w:rsidP="00DD139B">
      <w:r w:rsidRPr="00DD139B">
        <w:pict w14:anchorId="2FD3DD82">
          <v:rect id="_x0000_i1116" style="width:0;height:1.5pt" o:hralign="center" o:hrstd="t" o:hr="t" fillcolor="#a0a0a0" stroked="f"/>
        </w:pict>
      </w:r>
    </w:p>
    <w:p w14:paraId="0EEB8788"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2. Technologies Used</w:t>
      </w:r>
    </w:p>
    <w:p w14:paraId="7CBB152A" w14:textId="77777777" w:rsidR="00DD139B" w:rsidRPr="00DD139B" w:rsidRDefault="00DD139B" w:rsidP="00DD139B">
      <w:r w:rsidRPr="00DD139B">
        <w:t xml:space="preserve">The system is implemented using </w:t>
      </w:r>
      <w:r w:rsidRPr="00DD139B">
        <w:rPr>
          <w:b/>
          <w:bCs/>
        </w:rPr>
        <w:t>Python</w:t>
      </w:r>
      <w:r w:rsidRPr="00DD139B">
        <w:t xml:space="preserve"> as the core programming language due to its strong ecosystem for data analysis and machine learning. The primary data manipulation is handled using </w:t>
      </w:r>
      <w:r w:rsidRPr="00DD139B">
        <w:rPr>
          <w:b/>
          <w:bCs/>
        </w:rPr>
        <w:t>Pandas</w:t>
      </w:r>
      <w:r w:rsidRPr="00DD139B">
        <w:t xml:space="preserve">, which allows efficient handling of structured datasets through grouping, filtering, and transformation operations. </w:t>
      </w:r>
      <w:r w:rsidRPr="00DD139B">
        <w:rPr>
          <w:b/>
          <w:bCs/>
        </w:rPr>
        <w:t>NumPy</w:t>
      </w:r>
      <w:r w:rsidRPr="00DD139B">
        <w:t xml:space="preserve"> is used for numerical computations and statistical operations required in feature engineering and synthetic data generation.</w:t>
      </w:r>
    </w:p>
    <w:p w14:paraId="3027E545" w14:textId="77777777" w:rsidR="00DD139B" w:rsidRPr="00DD139B" w:rsidRDefault="00DD139B" w:rsidP="00DD139B">
      <w:r w:rsidRPr="00DD139B">
        <w:t xml:space="preserve">For visualization, </w:t>
      </w:r>
      <w:r w:rsidRPr="00DD139B">
        <w:rPr>
          <w:b/>
          <w:bCs/>
        </w:rPr>
        <w:t>Plotly</w:t>
      </w:r>
      <w:r w:rsidRPr="00DD139B">
        <w:t xml:space="preserve"> is used to create interactive and dynamic charts such as time-series plots and 3D scatter plots. This enhances user experience compared to static graphs. The user interface is built using </w:t>
      </w:r>
      <w:proofErr w:type="spellStart"/>
      <w:r w:rsidRPr="00DD139B">
        <w:rPr>
          <w:b/>
          <w:bCs/>
        </w:rPr>
        <w:t>Streamlit</w:t>
      </w:r>
      <w:proofErr w:type="spellEnd"/>
      <w:r w:rsidRPr="00DD139B">
        <w:t>, which enables rapid development of web-based dashboards without requiring frontend frameworks.</w:t>
      </w:r>
    </w:p>
    <w:p w14:paraId="05934908" w14:textId="77777777" w:rsidR="00DD139B" w:rsidRPr="00DD139B" w:rsidRDefault="00DD139B" w:rsidP="00DD139B">
      <w:r w:rsidRPr="00DD139B">
        <w:t xml:space="preserve">For predictive </w:t>
      </w:r>
      <w:proofErr w:type="spellStart"/>
      <w:r w:rsidRPr="00DD139B">
        <w:t>modeling</w:t>
      </w:r>
      <w:proofErr w:type="spellEnd"/>
      <w:r w:rsidRPr="00DD139B">
        <w:t xml:space="preserve">, </w:t>
      </w:r>
      <w:r w:rsidRPr="00DD139B">
        <w:rPr>
          <w:b/>
          <w:bCs/>
        </w:rPr>
        <w:t>Facebook Prophet</w:t>
      </w:r>
      <w:r w:rsidRPr="00DD139B">
        <w:t xml:space="preserve"> is used as the time-series forecasting model. It is chosen because it effectively handles trend and seasonality with minimal configuration. </w:t>
      </w:r>
      <w:r w:rsidRPr="00DD139B">
        <w:rPr>
          <w:b/>
          <w:bCs/>
        </w:rPr>
        <w:t>Scikit-learn</w:t>
      </w:r>
      <w:r w:rsidRPr="00DD139B">
        <w:t>, specifically the Isolation Forest algorithm, is used for anomaly detection due to its ability to identify outliers in an unsupervised manner.</w:t>
      </w:r>
    </w:p>
    <w:p w14:paraId="7E657DE3" w14:textId="77777777" w:rsidR="00DD139B" w:rsidRPr="00DD139B" w:rsidRDefault="00DD139B" w:rsidP="00DD139B">
      <w:r w:rsidRPr="00DD139B">
        <w:t xml:space="preserve">For report generation, </w:t>
      </w:r>
      <w:proofErr w:type="spellStart"/>
      <w:r w:rsidRPr="00DD139B">
        <w:rPr>
          <w:b/>
          <w:bCs/>
        </w:rPr>
        <w:t>ReportLab</w:t>
      </w:r>
      <w:proofErr w:type="spellEnd"/>
      <w:r w:rsidRPr="00DD139B">
        <w:t xml:space="preserve"> is used to create structured PDF reports, while </w:t>
      </w:r>
      <w:proofErr w:type="spellStart"/>
      <w:r w:rsidRPr="00DD139B">
        <w:rPr>
          <w:b/>
          <w:bCs/>
        </w:rPr>
        <w:t>Kaleido</w:t>
      </w:r>
      <w:proofErr w:type="spellEnd"/>
      <w:r w:rsidRPr="00DD139B">
        <w:t xml:space="preserve"> is used to convert Plotly charts into images that can be embedded into the reports.</w:t>
      </w:r>
    </w:p>
    <w:p w14:paraId="169B6055" w14:textId="77777777" w:rsidR="00DD139B" w:rsidRPr="00DD139B" w:rsidRDefault="00DD139B" w:rsidP="00DD139B">
      <w:r w:rsidRPr="00DD139B">
        <w:pict w14:anchorId="6DE58BEE">
          <v:rect id="_x0000_i1117" style="width:0;height:1.5pt" o:hralign="center" o:hrstd="t" o:hr="t" fillcolor="#a0a0a0" stroked="f"/>
        </w:pict>
      </w:r>
    </w:p>
    <w:p w14:paraId="61CB61E3"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3. Data Processing Pipeline</w:t>
      </w:r>
    </w:p>
    <w:p w14:paraId="52772678" w14:textId="77777777" w:rsidR="00DD139B" w:rsidRPr="00DD139B" w:rsidRDefault="00DD139B" w:rsidP="00DD139B">
      <w:r w:rsidRPr="00DD139B">
        <w:t>The system follows a modular pipeline architecture that processes data in multiple stages. Initially, the dataset is loaded either from a predefined file path or through user upload. Once loaded, the system performs schema validation to ensure that all required columns such as product ID, date, sales, and price are present and correctly formatted.</w:t>
      </w:r>
    </w:p>
    <w:p w14:paraId="400B9DBD" w14:textId="77777777" w:rsidR="00DD139B" w:rsidRPr="00DD139B" w:rsidRDefault="00DD139B" w:rsidP="00DD139B">
      <w:r w:rsidRPr="00DD139B">
        <w:t>After validation, the data undergoes cleaning where missing values are handled and incorrect data types are corrected. Optional fields such as inventory levels or marketing spend are filled with default values if absent. This ensures consistency and prevents runtime errors in later stages.</w:t>
      </w:r>
    </w:p>
    <w:p w14:paraId="18AF34D4" w14:textId="77777777" w:rsidR="00DD139B" w:rsidRPr="00DD139B" w:rsidRDefault="00DD139B" w:rsidP="00DD139B">
      <w:r w:rsidRPr="00DD139B">
        <w:t xml:space="preserve">The next stage is </w:t>
      </w:r>
      <w:proofErr w:type="gramStart"/>
      <w:r w:rsidRPr="00DD139B">
        <w:t>feature</w:t>
      </w:r>
      <w:proofErr w:type="gramEnd"/>
      <w:r w:rsidRPr="00DD139B">
        <w:t xml:space="preserve"> engineering, where additional attributes are created to capture trends and patterns. Rolling averages such as 3-month and 6-month sales are computed to smooth out fluctuations. Percentage change features are also calculated to identify sudden variations in sales, price, and ratings.</w:t>
      </w:r>
    </w:p>
    <w:p w14:paraId="148A6257" w14:textId="77777777" w:rsidR="00DD139B" w:rsidRPr="00DD139B" w:rsidRDefault="00DD139B" w:rsidP="00DD139B">
      <w:r w:rsidRPr="00DD139B">
        <w:lastRenderedPageBreak/>
        <w:t>Following feature engineering, the system performs analytical computations including decline detection, cause analysis, KPI aggregation, and anomaly detection. The processed data is then passed to the visualization and reporting layers.</w:t>
      </w:r>
    </w:p>
    <w:p w14:paraId="1BEB555C" w14:textId="77777777" w:rsidR="00DD139B" w:rsidRPr="00DD139B" w:rsidRDefault="00DD139B" w:rsidP="00DD139B">
      <w:r w:rsidRPr="00DD139B">
        <w:pict w14:anchorId="1A362326">
          <v:rect id="_x0000_i1118" style="width:0;height:1.5pt" o:hralign="center" o:hrstd="t" o:hr="t" fillcolor="#a0a0a0" stroked="f"/>
        </w:pict>
      </w:r>
    </w:p>
    <w:p w14:paraId="2E367547"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4. Decline Detection and Cause Analysis</w:t>
      </w:r>
    </w:p>
    <w:p w14:paraId="7A3DE9E0" w14:textId="77777777" w:rsidR="00DD139B" w:rsidRPr="00DD139B" w:rsidRDefault="00DD139B" w:rsidP="00DD139B">
      <w:r w:rsidRPr="00DD139B">
        <w:t>The system detects product decline by identifying a peak in sales followed by a sustained drop beyond a specified threshold. This decline must persist for a defined number of months to be considered significant. This approach ensures that temporary fluctuations are not misclassified as decline.</w:t>
      </w:r>
    </w:p>
    <w:p w14:paraId="34422259" w14:textId="77777777" w:rsidR="00DD139B" w:rsidRPr="00DD139B" w:rsidRDefault="00DD139B" w:rsidP="00DD139B">
      <w:r w:rsidRPr="00DD139B">
        <w:t>Once a decline is detected, the system performs root cause analysis by evaluating various contributing factors such as price changes, rating drops, trend index variations, and stock availability. Based on these factors, the system identifies a primary cause along with supporting reasons. This helps in understanding not just that a problem exists, but why it exists.</w:t>
      </w:r>
    </w:p>
    <w:p w14:paraId="682C806E" w14:textId="77777777" w:rsidR="00DD139B" w:rsidRPr="00DD139B" w:rsidRDefault="00DD139B" w:rsidP="00DD139B">
      <w:r w:rsidRPr="00DD139B">
        <w:pict w14:anchorId="29EF1BAF">
          <v:rect id="_x0000_i1119" style="width:0;height:1.5pt" o:hralign="center" o:hrstd="t" o:hr="t" fillcolor="#a0a0a0" stroked="f"/>
        </w:pict>
      </w:r>
    </w:p>
    <w:p w14:paraId="0E47DC79"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5. KPI Computation</w:t>
      </w:r>
    </w:p>
    <w:p w14:paraId="75E1BFA2" w14:textId="77777777" w:rsidR="00DD139B" w:rsidRPr="00DD139B" w:rsidRDefault="00DD139B" w:rsidP="00DD139B">
      <w:r w:rsidRPr="00DD139B">
        <w:t>The system computes key performance indicators (KPIs) for each product to enable comparative analysis. These include average monthly sales, sales volatility, average price, and overall sales growth. Sales volatility is calculated using standard deviation, which helps in identifying unstable products. These KPIs provide a summarized view of product performance and are also used in risk assessment and decision-making.</w:t>
      </w:r>
    </w:p>
    <w:p w14:paraId="70819419" w14:textId="77777777" w:rsidR="00DD139B" w:rsidRPr="00DD139B" w:rsidRDefault="00DD139B" w:rsidP="00DD139B">
      <w:r w:rsidRPr="00DD139B">
        <w:pict w14:anchorId="5505C8DD">
          <v:rect id="_x0000_i1120" style="width:0;height:1.5pt" o:hralign="center" o:hrstd="t" o:hr="t" fillcolor="#a0a0a0" stroked="f"/>
        </w:pict>
      </w:r>
    </w:p>
    <w:p w14:paraId="361B72CD"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6. Forecasting System</w:t>
      </w:r>
    </w:p>
    <w:p w14:paraId="560FF5B8" w14:textId="77777777" w:rsidR="00DD139B" w:rsidRPr="00DD139B" w:rsidRDefault="00DD139B" w:rsidP="00DD139B">
      <w:r w:rsidRPr="00DD139B">
        <w:t>The forecasting module uses the Prophet model to predict future sales trends based on historical data. The data is first transformed into the required format with date and sales columns renamed appropriately. To improve model performance, normalization is applied so that each product’s data is scaled relative to its own distribution.</w:t>
      </w:r>
    </w:p>
    <w:p w14:paraId="3D52661E" w14:textId="77777777" w:rsidR="00DD139B" w:rsidRPr="00DD139B" w:rsidRDefault="00DD139B" w:rsidP="00DD139B">
      <w:r w:rsidRPr="00DD139B">
        <w:t>The model incorporates trend and seasonality components, allowing it to capture recurring patterns in the data. The output includes predicted values along with upper and lower confidence bounds. Based on the predicted trend, the system generates insights indicating whether the product is expected to grow, decline, or remain stable in the future.</w:t>
      </w:r>
    </w:p>
    <w:p w14:paraId="1D24514F" w14:textId="77777777" w:rsidR="00DD139B" w:rsidRPr="00DD139B" w:rsidRDefault="00DD139B" w:rsidP="00DD139B">
      <w:r w:rsidRPr="00DD139B">
        <w:pict w14:anchorId="59F79A47">
          <v:rect id="_x0000_i1121" style="width:0;height:1.5pt" o:hralign="center" o:hrstd="t" o:hr="t" fillcolor="#a0a0a0" stroked="f"/>
        </w:pict>
      </w:r>
    </w:p>
    <w:p w14:paraId="15501752"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7. Price Simulation Module</w:t>
      </w:r>
    </w:p>
    <w:p w14:paraId="3C9B738A" w14:textId="77777777" w:rsidR="00DD139B" w:rsidRPr="00DD139B" w:rsidRDefault="00DD139B" w:rsidP="00DD139B">
      <w:r w:rsidRPr="00DD139B">
        <w:t>The price simulation module allows users to test the impact of pricing decisions on sales performance. It is based on the concept of price elasticity, which describes how demand changes with price. The system estimates future sales using a mathematical relationship between price change and sales change.</w:t>
      </w:r>
    </w:p>
    <w:p w14:paraId="32AC4B4D" w14:textId="77777777" w:rsidR="00DD139B" w:rsidRPr="00DD139B" w:rsidRDefault="00DD139B" w:rsidP="00DD139B">
      <w:r w:rsidRPr="00DD139B">
        <w:t>When the user adjusts the price using a slider, the system dynamically calculates the expected change in sales. This enables users to evaluate potential strategies before implementing them in real-world scenarios. The simulation transforms the system from a passive analysis tool into an active decision-support system.</w:t>
      </w:r>
    </w:p>
    <w:p w14:paraId="16D19E78" w14:textId="77777777" w:rsidR="00DD139B" w:rsidRPr="00DD139B" w:rsidRDefault="00DD139B" w:rsidP="00DD139B">
      <w:r w:rsidRPr="00DD139B">
        <w:pict w14:anchorId="0AE68763">
          <v:rect id="_x0000_i1122" style="width:0;height:1.5pt" o:hralign="center" o:hrstd="t" o:hr="t" fillcolor="#a0a0a0" stroked="f"/>
        </w:pict>
      </w:r>
    </w:p>
    <w:p w14:paraId="02B91EBD"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8. Risk Assessment System</w:t>
      </w:r>
    </w:p>
    <w:p w14:paraId="12DCF488" w14:textId="77777777" w:rsidR="00DD139B" w:rsidRPr="00DD139B" w:rsidRDefault="00DD139B" w:rsidP="00DD139B">
      <w:r w:rsidRPr="00DD139B">
        <w:t>The risk assessment module combines multiple factors to determine the overall risk level of a product. These factors include whether a decline has been detected, whether anomalies are present, and whether the product exhibits high sales volatility. Additionally, the system incorporates the impact of price simulation into the risk score.</w:t>
      </w:r>
    </w:p>
    <w:p w14:paraId="419DBDE8" w14:textId="77777777" w:rsidR="00DD139B" w:rsidRPr="00DD139B" w:rsidRDefault="00DD139B" w:rsidP="00DD139B">
      <w:r w:rsidRPr="00DD139B">
        <w:t>The risk score is categorized into low, moderate, and high levels, providing a quick and intuitive understanding of product health. By integrating simulation results, the risk becomes dynamic and responsive to user decisions, making it more practical for real-world applications.</w:t>
      </w:r>
    </w:p>
    <w:p w14:paraId="5B8B361C" w14:textId="77777777" w:rsidR="00DD139B" w:rsidRPr="00DD139B" w:rsidRDefault="00DD139B" w:rsidP="00DD139B">
      <w:r w:rsidRPr="00DD139B">
        <w:pict w14:anchorId="48E4A287">
          <v:rect id="_x0000_i1123" style="width:0;height:1.5pt" o:hralign="center" o:hrstd="t" o:hr="t" fillcolor="#a0a0a0" stroked="f"/>
        </w:pict>
      </w:r>
    </w:p>
    <w:p w14:paraId="06A7BF4B"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9. Recommendation Engine</w:t>
      </w:r>
    </w:p>
    <w:p w14:paraId="6C626208" w14:textId="77777777" w:rsidR="00DD139B" w:rsidRPr="00DD139B" w:rsidRDefault="00DD139B" w:rsidP="00DD139B">
      <w:r w:rsidRPr="00DD139B">
        <w:t>The system includes a rule-based recommendation engine that generates actionable insights based on identified causes and KPIs. For example, if a decline is caused by a drop in ratings, the system recommends improving product quality. If stockouts are detected, it suggests improving inventory management.</w:t>
      </w:r>
    </w:p>
    <w:p w14:paraId="1557B92E" w14:textId="77777777" w:rsidR="00DD139B" w:rsidRPr="00DD139B" w:rsidRDefault="00DD139B" w:rsidP="00DD139B">
      <w:r w:rsidRPr="00DD139B">
        <w:t>Although the recommendation system is not based on machine learning, it is designed to be reliable, interpretable, and easy to extend. This ensures that the suggestions are consistent and understandable to users.</w:t>
      </w:r>
    </w:p>
    <w:p w14:paraId="6167DF51" w14:textId="77777777" w:rsidR="00DD139B" w:rsidRPr="00DD139B" w:rsidRDefault="00DD139B" w:rsidP="00DD139B">
      <w:r w:rsidRPr="00DD139B">
        <w:pict w14:anchorId="063BEC6A">
          <v:rect id="_x0000_i1124" style="width:0;height:1.5pt" o:hralign="center" o:hrstd="t" o:hr="t" fillcolor="#a0a0a0" stroked="f"/>
        </w:pict>
      </w:r>
    </w:p>
    <w:p w14:paraId="68EF1CCF"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10. Reporting System</w:t>
      </w:r>
    </w:p>
    <w:p w14:paraId="3831311A" w14:textId="77777777" w:rsidR="00DD139B" w:rsidRPr="00DD139B" w:rsidRDefault="00DD139B" w:rsidP="00DD139B">
      <w:r w:rsidRPr="00DD139B">
        <w:t>The reporting module generates structured PDF reports based on user interactions. Unlike static reports, this system captures the context of user analysis, including selected products, forecast results, and comparisons. The reports include charts, KPI summaries, risk levels, and recommendations.</w:t>
      </w:r>
    </w:p>
    <w:p w14:paraId="52358E9B" w14:textId="77777777" w:rsidR="00DD139B" w:rsidRPr="00DD139B" w:rsidRDefault="00DD139B" w:rsidP="00DD139B">
      <w:r w:rsidRPr="00DD139B">
        <w:t xml:space="preserve">Charts are embedded into the report by converting Plotly visualizations into images using </w:t>
      </w:r>
      <w:proofErr w:type="spellStart"/>
      <w:r w:rsidRPr="00DD139B">
        <w:t>Kaleido</w:t>
      </w:r>
      <w:proofErr w:type="spellEnd"/>
      <w:r w:rsidRPr="00DD139B">
        <w:t>. The report also includes an automatically generated summary that describes the key insights in a human-readable format. This makes the output suitable for business stakeholders.</w:t>
      </w:r>
    </w:p>
    <w:p w14:paraId="6BACBA2E" w14:textId="77777777" w:rsidR="00DD139B" w:rsidRPr="00DD139B" w:rsidRDefault="00DD139B" w:rsidP="00DD139B">
      <w:r w:rsidRPr="00DD139B">
        <w:pict w14:anchorId="43E94A0B">
          <v:rect id="_x0000_i1125" style="width:0;height:1.5pt" o:hralign="center" o:hrstd="t" o:hr="t" fillcolor="#a0a0a0" stroked="f"/>
        </w:pict>
      </w:r>
    </w:p>
    <w:p w14:paraId="5C6F69CD"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11. System Strengths</w:t>
      </w:r>
    </w:p>
    <w:p w14:paraId="393AB750" w14:textId="77777777" w:rsidR="00DD139B" w:rsidRPr="00DD139B" w:rsidRDefault="00DD139B" w:rsidP="00DD139B">
      <w:r w:rsidRPr="00DD139B">
        <w:t>The system demonstrates several strengths including a modular architecture, integration of multiple analytical layers, and strong user interaction capabilities. It goes beyond basic visualization by incorporating forecasting, anomaly detection, simulation, and reporting into a single platform. This makes it both technically robust and practically useful.</w:t>
      </w:r>
    </w:p>
    <w:p w14:paraId="1C9749BD" w14:textId="77777777" w:rsidR="00DD139B" w:rsidRPr="00DD139B" w:rsidRDefault="00DD139B" w:rsidP="00DD139B">
      <w:r w:rsidRPr="00DD139B">
        <w:pict w14:anchorId="67CA4FED">
          <v:rect id="_x0000_i1126" style="width:0;height:1.5pt" o:hralign="center" o:hrstd="t" o:hr="t" fillcolor="#a0a0a0" stroked="f"/>
        </w:pict>
      </w:r>
    </w:p>
    <w:p w14:paraId="72F48AAF"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12. Limitations</w:t>
      </w:r>
    </w:p>
    <w:p w14:paraId="2A79502A" w14:textId="77777777" w:rsidR="00DD139B" w:rsidRPr="00DD139B" w:rsidRDefault="00DD139B" w:rsidP="00DD139B">
      <w:r w:rsidRPr="00DD139B">
        <w:t>Despite its capabilities, the system has certain limitations. The recommendation engine is rule-based and does not adapt dynamically like an AI-driven system. The forecasting model relies solely on historical data and does not incorporate external factors such as market conditions. Additionally, the system does not support real-time data processing, which limits its applicability in highly dynamic environments.</w:t>
      </w:r>
    </w:p>
    <w:p w14:paraId="0B052704" w14:textId="77777777" w:rsidR="00DD139B" w:rsidRPr="00DD139B" w:rsidRDefault="00DD139B" w:rsidP="00DD139B">
      <w:r w:rsidRPr="00DD139B">
        <w:pict w14:anchorId="57691F52">
          <v:rect id="_x0000_i1127" style="width:0;height:1.5pt" o:hralign="center" o:hrstd="t" o:hr="t" fillcolor="#a0a0a0" stroked="f"/>
        </w:pict>
      </w:r>
    </w:p>
    <w:p w14:paraId="5FB66A11"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13. Future Enhancements</w:t>
      </w:r>
    </w:p>
    <w:p w14:paraId="740FEF0E" w14:textId="77777777" w:rsidR="00DD139B" w:rsidRPr="00DD139B" w:rsidRDefault="00DD139B" w:rsidP="00DD139B">
      <w:r w:rsidRPr="00DD139B">
        <w:t>Future improvements can include integrating large language models for intelligent recommendations, incorporating real-time data streaming, and using advanced machine learning models such as LSTM for improved forecasting accuracy. Geospatial analysis can also be added to identify regional trends and logistics issues.</w:t>
      </w:r>
    </w:p>
    <w:p w14:paraId="2252E6F8" w14:textId="77777777" w:rsidR="00DD139B" w:rsidRPr="00DD139B" w:rsidRDefault="00DD139B" w:rsidP="00DD139B">
      <w:r w:rsidRPr="00DD139B">
        <w:pict w14:anchorId="76E38007">
          <v:rect id="_x0000_i1128" style="width:0;height:1.5pt" o:hralign="center" o:hrstd="t" o:hr="t" fillcolor="#a0a0a0" stroked="f"/>
        </w:pict>
      </w:r>
    </w:p>
    <w:p w14:paraId="61738DBC" w14:textId="77777777" w:rsidR="00DD139B" w:rsidRPr="00DD139B" w:rsidRDefault="00DD139B" w:rsidP="00DD139B">
      <w:pPr>
        <w:rPr>
          <w:b/>
          <w:bCs/>
        </w:rPr>
      </w:pPr>
      <w:r w:rsidRPr="00DD139B">
        <w:rPr>
          <w:rFonts w:ascii="Segoe UI Emoji" w:hAnsi="Segoe UI Emoji" w:cs="Segoe UI Emoji"/>
          <w:b/>
          <w:bCs/>
        </w:rPr>
        <w:t>🎯</w:t>
      </w:r>
      <w:r w:rsidRPr="00DD139B">
        <w:rPr>
          <w:b/>
          <w:bCs/>
        </w:rPr>
        <w:t xml:space="preserve"> Final Summary</w:t>
      </w:r>
    </w:p>
    <w:p w14:paraId="291156BD" w14:textId="77777777" w:rsidR="00DD139B" w:rsidRPr="00DD139B" w:rsidRDefault="00DD139B" w:rsidP="00DD139B">
      <w:r w:rsidRPr="00DD139B">
        <w:t>The system successfully transforms raw supply chain data into actionable business insights by combining data processing, machine learning, and interactive decision tools. It provides a comprehensive solution that enables organizations to move from reactive analysis to proactive decision-making.</w:t>
      </w:r>
    </w:p>
    <w:p w14:paraId="2B67E20A" w14:textId="77777777" w:rsidR="00F83578" w:rsidRDefault="00F83578"/>
    <w:sectPr w:rsidR="00F83578" w:rsidSect="000E7E93">
      <w:pgSz w:w="11907" w:h="16840"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F7D5C"/>
    <w:multiLevelType w:val="multilevel"/>
    <w:tmpl w:val="FB0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96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D139B"/>
    <w:rsid w:val="000B49D3"/>
    <w:rsid w:val="000E7E93"/>
    <w:rsid w:val="00184E1A"/>
    <w:rsid w:val="002A07A2"/>
    <w:rsid w:val="00B15427"/>
    <w:rsid w:val="00D703E0"/>
    <w:rsid w:val="00DD139B"/>
    <w:rsid w:val="00F83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3B4A"/>
  <w15:chartTrackingRefBased/>
  <w15:docId w15:val="{75017370-BA25-423A-AE86-2A32C134B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39B"/>
    <w:rPr>
      <w:rFonts w:eastAsiaTheme="majorEastAsia" w:cstheme="majorBidi"/>
      <w:color w:val="272727" w:themeColor="text1" w:themeTint="D8"/>
    </w:rPr>
  </w:style>
  <w:style w:type="paragraph" w:styleId="Title">
    <w:name w:val="Title"/>
    <w:basedOn w:val="Normal"/>
    <w:next w:val="Normal"/>
    <w:link w:val="TitleChar"/>
    <w:uiPriority w:val="10"/>
    <w:qFormat/>
    <w:rsid w:val="00DD1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39B"/>
    <w:pPr>
      <w:spacing w:before="160"/>
      <w:jc w:val="center"/>
    </w:pPr>
    <w:rPr>
      <w:i/>
      <w:iCs/>
      <w:color w:val="404040" w:themeColor="text1" w:themeTint="BF"/>
    </w:rPr>
  </w:style>
  <w:style w:type="character" w:customStyle="1" w:styleId="QuoteChar">
    <w:name w:val="Quote Char"/>
    <w:basedOn w:val="DefaultParagraphFont"/>
    <w:link w:val="Quote"/>
    <w:uiPriority w:val="29"/>
    <w:rsid w:val="00DD139B"/>
    <w:rPr>
      <w:i/>
      <w:iCs/>
      <w:color w:val="404040" w:themeColor="text1" w:themeTint="BF"/>
    </w:rPr>
  </w:style>
  <w:style w:type="paragraph" w:styleId="ListParagraph">
    <w:name w:val="List Paragraph"/>
    <w:basedOn w:val="Normal"/>
    <w:uiPriority w:val="34"/>
    <w:qFormat/>
    <w:rsid w:val="00DD139B"/>
    <w:pPr>
      <w:ind w:left="720"/>
      <w:contextualSpacing/>
    </w:pPr>
  </w:style>
  <w:style w:type="character" w:styleId="IntenseEmphasis">
    <w:name w:val="Intense Emphasis"/>
    <w:basedOn w:val="DefaultParagraphFont"/>
    <w:uiPriority w:val="21"/>
    <w:qFormat/>
    <w:rsid w:val="00DD139B"/>
    <w:rPr>
      <w:i/>
      <w:iCs/>
      <w:color w:val="2F5496" w:themeColor="accent1" w:themeShade="BF"/>
    </w:rPr>
  </w:style>
  <w:style w:type="paragraph" w:styleId="IntenseQuote">
    <w:name w:val="Intense Quote"/>
    <w:basedOn w:val="Normal"/>
    <w:next w:val="Normal"/>
    <w:link w:val="IntenseQuoteChar"/>
    <w:uiPriority w:val="30"/>
    <w:qFormat/>
    <w:rsid w:val="00DD1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39B"/>
    <w:rPr>
      <w:i/>
      <w:iCs/>
      <w:color w:val="2F5496" w:themeColor="accent1" w:themeShade="BF"/>
    </w:rPr>
  </w:style>
  <w:style w:type="character" w:styleId="IntenseReference">
    <w:name w:val="Intense Reference"/>
    <w:basedOn w:val="DefaultParagraphFont"/>
    <w:uiPriority w:val="32"/>
    <w:qFormat/>
    <w:rsid w:val="00DD1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1342</Words>
  <Characters>7650</Characters>
  <Application>Microsoft Office Word</Application>
  <DocSecurity>0</DocSecurity>
  <Lines>63</Lines>
  <Paragraphs>17</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Gowda B S</dc:creator>
  <cp:keywords/>
  <dc:description/>
  <cp:lastModifiedBy>karthik Gowda B S</cp:lastModifiedBy>
  <cp:revision>1</cp:revision>
  <dcterms:created xsi:type="dcterms:W3CDTF">2026-04-09T07:23:00Z</dcterms:created>
  <dcterms:modified xsi:type="dcterms:W3CDTF">2026-04-09T07:25:00Z</dcterms:modified>
</cp:coreProperties>
</file>