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55C83"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1: Title Slide</w:t>
      </w:r>
    </w:p>
    <w:p w14:paraId="0F6AF66B" w14:textId="77777777" w:rsidR="00B9176F" w:rsidRPr="00B9176F" w:rsidRDefault="00B9176F" w:rsidP="00B9176F">
      <w:pPr>
        <w:rPr>
          <w:lang w:val="en-US"/>
        </w:rPr>
      </w:pPr>
      <w:r w:rsidRPr="00B9176F">
        <w:rPr>
          <w:i/>
          <w:iCs/>
          <w:lang w:val="en-US"/>
        </w:rPr>
        <w:t>"Welcome to this knowledge share session on Distributed SQL Databases: Modern Approach to OLTP Systems. Today, we’ll explore how distributed SQL databases combine the power of traditional relational models with modern distributed architecture to solve scalability, consistency, and availability challenges in transactional workloads. This is a critical topic for anyone working with high-volume OLTP systems in cloud-native environments."</w:t>
      </w:r>
    </w:p>
    <w:p w14:paraId="157C1ED8" w14:textId="77777777" w:rsidR="00B9176F" w:rsidRPr="00B9176F" w:rsidRDefault="00B9176F" w:rsidP="00B9176F">
      <w:pPr>
        <w:rPr>
          <w:lang w:val="en-US"/>
        </w:rPr>
      </w:pPr>
      <w:r w:rsidRPr="00B9176F">
        <w:rPr>
          <w:lang w:val="en-US"/>
        </w:rPr>
        <w:pict w14:anchorId="41EFF060">
          <v:rect id="_x0000_i1091" style="width:0;height:1.5pt" o:hralign="center" o:hrstd="t" o:hr="t" fillcolor="#a0a0a0" stroked="f"/>
        </w:pict>
      </w:r>
    </w:p>
    <w:p w14:paraId="55B8123E"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2: Agenda</w:t>
      </w:r>
    </w:p>
    <w:p w14:paraId="11A0C332" w14:textId="77777777" w:rsidR="00B9176F" w:rsidRPr="00B9176F" w:rsidRDefault="00B9176F" w:rsidP="00B9176F">
      <w:pPr>
        <w:rPr>
          <w:lang w:val="en-US"/>
        </w:rPr>
      </w:pPr>
      <w:r w:rsidRPr="00B9176F">
        <w:rPr>
          <w:i/>
          <w:iCs/>
          <w:lang w:val="en-US"/>
        </w:rPr>
        <w:t>"Our agenda includes ten key sections. We’ll start with an introduction to why distributed SQL matters, then review OLTP basics and the limitations of traditional systems. Next, we’ll define distributed SQL and its core features, followed by a deep dive into its architecture, which consists of the query layer and the storage layer. We’ll compare distributed SQL with traditional RDBMS, look at popular implementations like Google Spanner, CockroachDB, YugabyteDB, and TiDB, and then walk through a conceptual demo showing query execution flow and ACID compliance. Finally, we’ll discuss real-world use cases, future trends, and conclude with Q&amp;A."</w:t>
      </w:r>
    </w:p>
    <w:p w14:paraId="5F6D1381" w14:textId="77777777" w:rsidR="00B9176F" w:rsidRPr="00B9176F" w:rsidRDefault="00B9176F" w:rsidP="00B9176F">
      <w:pPr>
        <w:rPr>
          <w:lang w:val="en-US"/>
        </w:rPr>
      </w:pPr>
      <w:r w:rsidRPr="00B9176F">
        <w:rPr>
          <w:lang w:val="en-US"/>
        </w:rPr>
        <w:pict w14:anchorId="2CE55BDB">
          <v:rect id="_x0000_i1092" style="width:0;height:1.5pt" o:hralign="center" o:hrstd="t" o:hr="t" fillcolor="#a0a0a0" stroked="f"/>
        </w:pict>
      </w:r>
    </w:p>
    <w:p w14:paraId="76921A7F"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3: Introduction</w:t>
      </w:r>
    </w:p>
    <w:p w14:paraId="5E0F63C9" w14:textId="77777777" w:rsidR="00B9176F" w:rsidRPr="00B9176F" w:rsidRDefault="00B9176F" w:rsidP="00B9176F">
      <w:pPr>
        <w:rPr>
          <w:lang w:val="en-US"/>
        </w:rPr>
      </w:pPr>
      <w:r w:rsidRPr="00B9176F">
        <w:rPr>
          <w:i/>
          <w:iCs/>
          <w:lang w:val="en-US"/>
        </w:rPr>
        <w:t>"OLTP systems are the backbone of transactional applications such as banking, e-commerce, and SaaS platforms. They process thousands of short, atomic transactions every second and require strict ACID guarantees. Traditional relational databases like Oracle or MySQL were designed for single-node deployments and vertical scaling, which means adding more CPU and memory to one machine. This approach hits limits quickly and cannot meet global application needs. Distributed SQL solves these challenges by distributing data across multiple nodes, maintaining strong consistency, and enabling horizontal scalability without sacrificing SQL semantics."</w:t>
      </w:r>
    </w:p>
    <w:p w14:paraId="0F73F45C" w14:textId="77777777" w:rsidR="00B9176F" w:rsidRPr="00B9176F" w:rsidRDefault="00B9176F" w:rsidP="00B9176F">
      <w:pPr>
        <w:rPr>
          <w:lang w:val="en-US"/>
        </w:rPr>
      </w:pPr>
      <w:r w:rsidRPr="00B9176F">
        <w:rPr>
          <w:lang w:val="en-US"/>
        </w:rPr>
        <w:pict w14:anchorId="7601B73F">
          <v:rect id="_x0000_i1093" style="width:0;height:1.5pt" o:hralign="center" o:hrstd="t" o:hr="t" fillcolor="#a0a0a0" stroked="f"/>
        </w:pict>
      </w:r>
    </w:p>
    <w:p w14:paraId="6E7214D5"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4: OLTP Basics</w:t>
      </w:r>
    </w:p>
    <w:p w14:paraId="29961E0D" w14:textId="77777777" w:rsidR="00B9176F" w:rsidRPr="00B9176F" w:rsidRDefault="00B9176F" w:rsidP="00B9176F">
      <w:pPr>
        <w:rPr>
          <w:lang w:val="en-US"/>
        </w:rPr>
      </w:pPr>
      <w:r w:rsidRPr="00B9176F">
        <w:rPr>
          <w:i/>
          <w:iCs/>
          <w:lang w:val="en-US"/>
        </w:rPr>
        <w:t>"Online Transaction Processing systems handle high volumes of small, quick transactions such as inserts, updates, and deletes. They require ACID compliance—Atomicity, Consistency, Isolation, and Durability—to ensure data integrity. Traditional OLTP systems face three major challenges: first, vertical scaling limits, where adding more hardware to a single node becomes expensive and inefficient; second, single-region deployments, which cannot support global applications; and third, lack of fault tolerance, where node failures can lead to downtime and data loss."</w:t>
      </w:r>
    </w:p>
    <w:p w14:paraId="7F0B9722" w14:textId="77777777" w:rsidR="00B9176F" w:rsidRPr="00B9176F" w:rsidRDefault="00B9176F" w:rsidP="00B9176F">
      <w:pPr>
        <w:rPr>
          <w:lang w:val="en-US"/>
        </w:rPr>
      </w:pPr>
      <w:r w:rsidRPr="00B9176F">
        <w:rPr>
          <w:lang w:val="en-US"/>
        </w:rPr>
        <w:pict w14:anchorId="3ADFF229">
          <v:rect id="_x0000_i1094" style="width:0;height:1.5pt" o:hralign="center" o:hrstd="t" o:hr="t" fillcolor="#a0a0a0" stroked="f"/>
        </w:pict>
      </w:r>
    </w:p>
    <w:p w14:paraId="7AB1FF50" w14:textId="77777777" w:rsidR="00B9176F" w:rsidRPr="00B9176F" w:rsidRDefault="00B9176F" w:rsidP="00B9176F">
      <w:pPr>
        <w:rPr>
          <w:b/>
          <w:bCs/>
          <w:lang w:val="en-US"/>
        </w:rPr>
      </w:pPr>
      <w:r w:rsidRPr="00B9176F">
        <w:rPr>
          <w:rFonts w:ascii="Segoe UI Emoji" w:hAnsi="Segoe UI Emoji" w:cs="Segoe UI Emoji"/>
          <w:b/>
          <w:bCs/>
          <w:lang w:val="en-US"/>
        </w:rPr>
        <w:lastRenderedPageBreak/>
        <w:t>✅</w:t>
      </w:r>
      <w:r w:rsidRPr="00B9176F">
        <w:rPr>
          <w:b/>
          <w:bCs/>
          <w:lang w:val="en-US"/>
        </w:rPr>
        <w:t xml:space="preserve"> Slide 5: What is Distributed SQL?</w:t>
      </w:r>
    </w:p>
    <w:p w14:paraId="199CABF5" w14:textId="77777777" w:rsidR="00B9176F" w:rsidRPr="00B9176F" w:rsidRDefault="00B9176F" w:rsidP="00B9176F">
      <w:pPr>
        <w:rPr>
          <w:lang w:val="en-US"/>
        </w:rPr>
      </w:pPr>
      <w:r w:rsidRPr="00B9176F">
        <w:rPr>
          <w:i/>
          <w:iCs/>
          <w:lang w:val="en-US"/>
        </w:rPr>
        <w:t>"Distributed SQL is a relational database architecture that distributes data across multiple nodes while preserving SQL semantics and ACID guarantees. Unlike NoSQL, which sacrifices consistency for scalability, distributed SQL provides strong consistency using consensus protocols like Raft or Paxos. It is cloud-native, designed for horizontal scalability, and supports geo-distribution, making it ideal for applications that require global availability and low-latency access."</w:t>
      </w:r>
    </w:p>
    <w:p w14:paraId="2A7D8E47" w14:textId="77777777" w:rsidR="00B9176F" w:rsidRPr="00B9176F" w:rsidRDefault="00B9176F" w:rsidP="00B9176F">
      <w:pPr>
        <w:rPr>
          <w:lang w:val="en-US"/>
        </w:rPr>
      </w:pPr>
      <w:r w:rsidRPr="00B9176F">
        <w:rPr>
          <w:lang w:val="en-US"/>
        </w:rPr>
        <w:pict w14:anchorId="3C59D58D">
          <v:rect id="_x0000_i1095" style="width:0;height:1.5pt" o:hralign="center" o:hrstd="t" o:hr="t" fillcolor="#a0a0a0" stroked="f"/>
        </w:pict>
      </w:r>
    </w:p>
    <w:p w14:paraId="2DC7FD14"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6: Core Features</w:t>
      </w:r>
    </w:p>
    <w:p w14:paraId="6C44C673" w14:textId="77777777" w:rsidR="00B9176F" w:rsidRPr="00B9176F" w:rsidRDefault="00B9176F" w:rsidP="00B9176F">
      <w:pPr>
        <w:rPr>
          <w:lang w:val="en-US"/>
        </w:rPr>
      </w:pPr>
      <w:r w:rsidRPr="00B9176F">
        <w:rPr>
          <w:i/>
          <w:iCs/>
          <w:lang w:val="en-US"/>
        </w:rPr>
        <w:t>"Distributed SQL offers several key features. First, horizontal scalability, which allows adding more nodes to handle increased workloads without downtime. Second, strong consistency, achieved through consensus protocols that ensure all replicas agree before committing a transaction. Third, geo-distribution, enabling data placement across multiple regions for global applications. Fourth, fault tolerance and high availability, where synchronous replication ensures data safety even during node failures. These features make distributed SQL a robust solution for modern OLTP workloads."</w:t>
      </w:r>
    </w:p>
    <w:p w14:paraId="257E0FFB" w14:textId="77777777" w:rsidR="00B9176F" w:rsidRPr="00B9176F" w:rsidRDefault="00B9176F" w:rsidP="00B9176F">
      <w:pPr>
        <w:rPr>
          <w:lang w:val="en-US"/>
        </w:rPr>
      </w:pPr>
      <w:r w:rsidRPr="00B9176F">
        <w:rPr>
          <w:lang w:val="en-US"/>
        </w:rPr>
        <w:pict w14:anchorId="5D626713">
          <v:rect id="_x0000_i1096" style="width:0;height:1.5pt" o:hralign="center" o:hrstd="t" o:hr="t" fillcolor="#a0a0a0" stroked="f"/>
        </w:pict>
      </w:r>
    </w:p>
    <w:p w14:paraId="7037E0BB"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7: Architecture Overview</w:t>
      </w:r>
    </w:p>
    <w:p w14:paraId="2AB549E4" w14:textId="77777777" w:rsidR="00B9176F" w:rsidRPr="00B9176F" w:rsidRDefault="00B9176F" w:rsidP="00B9176F">
      <w:pPr>
        <w:rPr>
          <w:lang w:val="en-US"/>
        </w:rPr>
      </w:pPr>
      <w:r w:rsidRPr="00B9176F">
        <w:rPr>
          <w:i/>
          <w:iCs/>
          <w:lang w:val="en-US"/>
        </w:rPr>
        <w:t>"The architecture of a distributed SQL database is divided into two primary layers: the API or query processing layer and the distributed data storage layer. The query layer handles SQL parsing, optimization, and execution, interacting with applications through client drivers. It exposes an SQL API for modeling relational data and executing queries. The storage layer shards data across multiple nodes and replicates it synchronously using Raft consensus. This ensures high performance, fault tolerance, and transactional integrity without manual intervention. The storage layer also supports distributed ACID transactions, modifying multiple rows across shards on different nodes for absolute data integrity."</w:t>
      </w:r>
    </w:p>
    <w:p w14:paraId="07E06F4C" w14:textId="77777777" w:rsidR="00B9176F" w:rsidRPr="00B9176F" w:rsidRDefault="00B9176F" w:rsidP="00B9176F">
      <w:pPr>
        <w:rPr>
          <w:lang w:val="en-US"/>
        </w:rPr>
      </w:pPr>
      <w:r w:rsidRPr="00B9176F">
        <w:rPr>
          <w:lang w:val="en-US"/>
        </w:rPr>
        <w:pict w14:anchorId="2319307A">
          <v:rect id="_x0000_i1097" style="width:0;height:1.5pt" o:hralign="center" o:hrstd="t" o:hr="t" fillcolor="#a0a0a0" stroked="f"/>
        </w:pict>
      </w:r>
    </w:p>
    <w:p w14:paraId="481A6451"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8: Comparison Table</w:t>
      </w:r>
    </w:p>
    <w:p w14:paraId="3787499F" w14:textId="77777777" w:rsidR="00B9176F" w:rsidRPr="00B9176F" w:rsidRDefault="00B9176F" w:rsidP="00B9176F">
      <w:pPr>
        <w:rPr>
          <w:lang w:val="en-US"/>
        </w:rPr>
      </w:pPr>
      <w:r w:rsidRPr="00B9176F">
        <w:rPr>
          <w:i/>
          <w:iCs/>
          <w:lang w:val="en-US"/>
        </w:rPr>
        <w:t>"Comparing traditional RDBMS with distributed SQL highlights the advantages of the latter. Traditional systems scale vertically, while distributed SQL scales horizontally. Consistency in traditional systems is limited to a single node, whereas distributed SQL ensures strong consistency across multiple nodes. Fault tolerance is minimal in legacy systems, but distributed SQL offers high resilience through replication and consensus. Finally, geo-distribution is not supported in traditional databases but is a core feature of distributed SQL, enabling global deployments."</w:t>
      </w:r>
    </w:p>
    <w:p w14:paraId="5C203C91" w14:textId="77777777" w:rsidR="00B9176F" w:rsidRPr="00B9176F" w:rsidRDefault="00B9176F" w:rsidP="00B9176F">
      <w:pPr>
        <w:rPr>
          <w:lang w:val="en-US"/>
        </w:rPr>
      </w:pPr>
      <w:r w:rsidRPr="00B9176F">
        <w:rPr>
          <w:lang w:val="en-US"/>
        </w:rPr>
        <w:pict w14:anchorId="1865735E">
          <v:rect id="_x0000_i1098" style="width:0;height:1.5pt" o:hralign="center" o:hrstd="t" o:hr="t" fillcolor="#a0a0a0" stroked="f"/>
        </w:pict>
      </w:r>
    </w:p>
    <w:p w14:paraId="5BC05E6A" w14:textId="77777777" w:rsidR="00B9176F" w:rsidRPr="00B9176F" w:rsidRDefault="00B9176F" w:rsidP="00B9176F">
      <w:pPr>
        <w:rPr>
          <w:b/>
          <w:bCs/>
          <w:lang w:val="en-US"/>
        </w:rPr>
      </w:pPr>
      <w:r w:rsidRPr="00B9176F">
        <w:rPr>
          <w:rFonts w:ascii="Segoe UI Emoji" w:hAnsi="Segoe UI Emoji" w:cs="Segoe UI Emoji"/>
          <w:b/>
          <w:bCs/>
          <w:lang w:val="en-US"/>
        </w:rPr>
        <w:lastRenderedPageBreak/>
        <w:t>✅</w:t>
      </w:r>
      <w:r w:rsidRPr="00B9176F">
        <w:rPr>
          <w:b/>
          <w:bCs/>
          <w:lang w:val="en-US"/>
        </w:rPr>
        <w:t xml:space="preserve"> Slide 9: Popular Distributed SQL Databases</w:t>
      </w:r>
    </w:p>
    <w:p w14:paraId="7DF2FD3E" w14:textId="77777777" w:rsidR="00B9176F" w:rsidRPr="00B9176F" w:rsidRDefault="00B9176F" w:rsidP="00B9176F">
      <w:pPr>
        <w:rPr>
          <w:lang w:val="en-US"/>
        </w:rPr>
      </w:pPr>
      <w:r w:rsidRPr="00B9176F">
        <w:rPr>
          <w:i/>
          <w:iCs/>
          <w:lang w:val="en-US"/>
        </w:rPr>
        <w:t>"Several distributed SQL databases are widely used today. Google Spanner pioneered globally consistent transactions and inspired many modern designs. CockroachDB is known for its resilience and PostgreSQL compatibility, making migration easier. YugabyteDB offers strong consistency and cloud-native architecture, supporting both OLTP and analytical workloads. TiDB combines OLTP and OLAP capabilities, enabling hybrid transactional and analytical processing. Each of these databases implements distributed SQL principles with unique optimizations."</w:t>
      </w:r>
    </w:p>
    <w:p w14:paraId="6DEA3393" w14:textId="77777777" w:rsidR="00B9176F" w:rsidRPr="00B9176F" w:rsidRDefault="00B9176F" w:rsidP="00B9176F">
      <w:pPr>
        <w:rPr>
          <w:lang w:val="en-US"/>
        </w:rPr>
      </w:pPr>
      <w:r w:rsidRPr="00B9176F">
        <w:rPr>
          <w:lang w:val="en-US"/>
        </w:rPr>
        <w:pict w14:anchorId="070795B9">
          <v:rect id="_x0000_i1099" style="width:0;height:1.5pt" o:hralign="center" o:hrstd="t" o:hr="t" fillcolor="#a0a0a0" stroked="f"/>
        </w:pict>
      </w:r>
    </w:p>
    <w:p w14:paraId="4CC97893"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10: Demo / Conceptual Flow</w:t>
      </w:r>
    </w:p>
    <w:p w14:paraId="68238813" w14:textId="77777777" w:rsidR="00B9176F" w:rsidRPr="00B9176F" w:rsidRDefault="00B9176F" w:rsidP="00B9176F">
      <w:pPr>
        <w:rPr>
          <w:lang w:val="en-US"/>
        </w:rPr>
      </w:pPr>
      <w:r w:rsidRPr="00B9176F">
        <w:rPr>
          <w:i/>
          <w:iCs/>
          <w:lang w:val="en-US"/>
        </w:rPr>
        <w:t>"Let’s walk through a conceptual query flow in a distributed SQL cluster. A client sends a SQL query to the coordinator node, which parses and plans execution across shards. Each shard has a leader and follower replicas. The leader replicates changes to followers using Raft consensus. Once a majority of replicas confirm, the coordinator commits the transaction and returns success to the client. This process ensures ACID compliance: atomicity through all-or-nothing commits, consistency via consensus, isolation through MVCC, and durability by persisting data across multiple nodes. This guarantees data integrity even in a distributed environment."</w:t>
      </w:r>
    </w:p>
    <w:p w14:paraId="36283797" w14:textId="77777777" w:rsidR="00B9176F" w:rsidRPr="00B9176F" w:rsidRDefault="00B9176F" w:rsidP="00B9176F">
      <w:pPr>
        <w:rPr>
          <w:lang w:val="en-US"/>
        </w:rPr>
      </w:pPr>
      <w:r w:rsidRPr="00B9176F">
        <w:rPr>
          <w:lang w:val="en-US"/>
        </w:rPr>
        <w:pict w14:anchorId="49079301">
          <v:rect id="_x0000_i1100" style="width:0;height:1.5pt" o:hralign="center" o:hrstd="t" o:hr="t" fillcolor="#a0a0a0" stroked="f"/>
        </w:pict>
      </w:r>
    </w:p>
    <w:p w14:paraId="3FE96AE8"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11: Use Cases &amp; Future Trends</w:t>
      </w:r>
    </w:p>
    <w:p w14:paraId="78B711F5" w14:textId="77777777" w:rsidR="00B9176F" w:rsidRPr="00B9176F" w:rsidRDefault="00B9176F" w:rsidP="00B9176F">
      <w:pPr>
        <w:rPr>
          <w:lang w:val="en-US"/>
        </w:rPr>
      </w:pPr>
      <w:r w:rsidRPr="00B9176F">
        <w:rPr>
          <w:i/>
          <w:iCs/>
          <w:lang w:val="en-US"/>
        </w:rPr>
        <w:t>"Distributed SQL is ideal for global e-commerce platforms that require low-latency access across regions, financial systems that demand strong consistency and fault tolerance, and SaaS applications with multi-region deployments. Future trends include hybrid transactional and analytical processing (HTAP), tighter integration with microservices, and AI-driven query optimization to further improve performance and efficiency. As businesses move toward cloud-native architectures, distributed SQL will become a cornerstone of modern data infrastructure."</w:t>
      </w:r>
    </w:p>
    <w:p w14:paraId="2238CF61" w14:textId="77777777" w:rsidR="00B9176F" w:rsidRPr="00B9176F" w:rsidRDefault="00B9176F" w:rsidP="00B9176F">
      <w:pPr>
        <w:rPr>
          <w:lang w:val="en-US"/>
        </w:rPr>
      </w:pPr>
      <w:r w:rsidRPr="00B9176F">
        <w:rPr>
          <w:lang w:val="en-US"/>
        </w:rPr>
        <w:pict w14:anchorId="429F5B10">
          <v:rect id="_x0000_i1101" style="width:0;height:1.5pt" o:hralign="center" o:hrstd="t" o:hr="t" fillcolor="#a0a0a0" stroked="f"/>
        </w:pict>
      </w:r>
    </w:p>
    <w:p w14:paraId="78787AF3" w14:textId="77777777" w:rsidR="00B9176F" w:rsidRPr="00B9176F" w:rsidRDefault="00B9176F" w:rsidP="00B9176F">
      <w:pPr>
        <w:rPr>
          <w:b/>
          <w:bCs/>
          <w:lang w:val="en-US"/>
        </w:rPr>
      </w:pPr>
      <w:r w:rsidRPr="00B9176F">
        <w:rPr>
          <w:rFonts w:ascii="Segoe UI Emoji" w:hAnsi="Segoe UI Emoji" w:cs="Segoe UI Emoji"/>
          <w:b/>
          <w:bCs/>
          <w:lang w:val="en-US"/>
        </w:rPr>
        <w:t>✅</w:t>
      </w:r>
      <w:r w:rsidRPr="00B9176F">
        <w:rPr>
          <w:b/>
          <w:bCs/>
          <w:lang w:val="en-US"/>
        </w:rPr>
        <w:t xml:space="preserve"> Slide 12: Q&amp;A</w:t>
      </w:r>
    </w:p>
    <w:p w14:paraId="4111BDC1" w14:textId="77777777" w:rsidR="00B9176F" w:rsidRPr="00B9176F" w:rsidRDefault="00B9176F" w:rsidP="00B9176F">
      <w:pPr>
        <w:rPr>
          <w:lang w:val="en-US"/>
        </w:rPr>
      </w:pPr>
      <w:r w:rsidRPr="00B9176F">
        <w:rPr>
          <w:i/>
          <w:iCs/>
          <w:lang w:val="en-US"/>
        </w:rPr>
        <w:t>"Thank you for joining this session on Distributed SQL Databases. We’ve covered the fundamentals, architecture, advantages, and real-world applications of distributed SQL. I hope this gave you a clear understanding of why distributed SQL is the modern approach to OLTP systems. I’d love to hear your questions and thoughts now."</w:t>
      </w:r>
    </w:p>
    <w:p w14:paraId="7BE23719" w14:textId="77777777" w:rsidR="007B61C8" w:rsidRPr="00BD39C3" w:rsidRDefault="007B61C8" w:rsidP="00BD39C3"/>
    <w:sectPr w:rsidR="007B61C8" w:rsidRPr="00BD39C3" w:rsidSect="00CF7E55">
      <w:footerReference w:type="default" r:id="rId8"/>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52FC0" w14:textId="77777777" w:rsidR="005C71F1" w:rsidRDefault="005C71F1" w:rsidP="007B61C8">
      <w:r>
        <w:separator/>
      </w:r>
    </w:p>
  </w:endnote>
  <w:endnote w:type="continuationSeparator" w:id="0">
    <w:p w14:paraId="49CEA43B" w14:textId="77777777" w:rsidR="005C71F1" w:rsidRDefault="005C71F1" w:rsidP="007B6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SCO Modern">
    <w:altName w:val="Franklin Gothic Medium Cond"/>
    <w:panose1 w:val="02000506030000020004"/>
    <w:charset w:val="00"/>
    <w:family w:val="auto"/>
    <w:pitch w:val="variable"/>
    <w:sig w:usb0="0000020F" w:usb1="00000000" w:usb2="00000000" w:usb3="00000000" w:csb0="00000097" w:csb1="00000000"/>
  </w:font>
  <w:font w:name="TESCO Modern Bold">
    <w:panose1 w:val="00000000000000000000"/>
    <w:charset w:val="00"/>
    <w:family w:val="roman"/>
    <w:notTrueType/>
    <w:pitch w:val="default"/>
  </w:font>
  <w:font w:name="Tesco">
    <w:altName w:val="Trebuchet MS"/>
    <w:charset w:val="00"/>
    <w:family w:val="swiss"/>
    <w:pitch w:val="variable"/>
    <w:sig w:usb0="800000AF" w:usb1="40002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B2C05" w14:textId="77777777" w:rsidR="008C6882" w:rsidRDefault="00BD39C3" w:rsidP="00BD39C3">
    <w:pPr>
      <w:pStyle w:val="Footer"/>
      <w:tabs>
        <w:tab w:val="clear" w:pos="4513"/>
        <w:tab w:val="left" w:pos="4395"/>
      </w:tabs>
      <w:jc w:val="center"/>
    </w:pPr>
    <w:r>
      <w:tab/>
    </w:r>
    <w:sdt>
      <w:sdtPr>
        <w:id w:val="-1470671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B6CD9">
          <w:rPr>
            <w:noProof/>
          </w:rPr>
          <w:t>1</w:t>
        </w:r>
        <w:r>
          <w:rPr>
            <w:noProof/>
          </w:rPr>
          <w:fldChar w:fldCharType="end"/>
        </w:r>
        <w:r>
          <w:tab/>
        </w:r>
        <w:r w:rsidRPr="001B14C4">
          <w:rPr>
            <w:noProof/>
            <w:lang w:eastAsia="en-GB"/>
          </w:rPr>
          <w:drawing>
            <wp:anchor distT="0" distB="0" distL="114300" distR="114300" simplePos="0" relativeHeight="251658240" behindDoc="1" locked="0" layoutInCell="1" allowOverlap="1" wp14:anchorId="7F83B2DB" wp14:editId="7A718101">
              <wp:simplePos x="0" y="0"/>
              <wp:positionH relativeFrom="margin">
                <wp:align>right</wp:align>
              </wp:positionH>
              <wp:positionV relativeFrom="paragraph">
                <wp:posOffset>-36195</wp:posOffset>
              </wp:positionV>
              <wp:extent cx="871200" cy="255600"/>
              <wp:effectExtent l="0" t="0" r="5715" b="0"/>
              <wp:wrapNone/>
              <wp:docPr id="7" name="Picture 7" descr="\\global.tesco.org\dfsroot\UK\HeadOffice\Home\SDC03\BV98\Desktop\TES_LOGO_REDBLU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tesco.org\dfsroot\UK\HeadOffice\Home\SDC03\BV98\Desktop\TES_LOGO_REDBLU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1200" cy="2556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F7534" w14:textId="77777777" w:rsidR="005C71F1" w:rsidRDefault="005C71F1" w:rsidP="007B61C8">
      <w:r>
        <w:separator/>
      </w:r>
    </w:p>
  </w:footnote>
  <w:footnote w:type="continuationSeparator" w:id="0">
    <w:p w14:paraId="62677DAB" w14:textId="77777777" w:rsidR="005C71F1" w:rsidRDefault="005C71F1" w:rsidP="007B6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412929"/>
    <w:multiLevelType w:val="hybridMultilevel"/>
    <w:tmpl w:val="85163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5555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76F"/>
    <w:rsid w:val="00032466"/>
    <w:rsid w:val="00043941"/>
    <w:rsid w:val="00065BE6"/>
    <w:rsid w:val="00146C34"/>
    <w:rsid w:val="001B14C4"/>
    <w:rsid w:val="001F5073"/>
    <w:rsid w:val="0026050B"/>
    <w:rsid w:val="002A4A05"/>
    <w:rsid w:val="00384DC2"/>
    <w:rsid w:val="003B6B1B"/>
    <w:rsid w:val="00401387"/>
    <w:rsid w:val="00452AE0"/>
    <w:rsid w:val="005C71F1"/>
    <w:rsid w:val="007159AE"/>
    <w:rsid w:val="007B61C8"/>
    <w:rsid w:val="007D6DE7"/>
    <w:rsid w:val="008B6CD9"/>
    <w:rsid w:val="008C6882"/>
    <w:rsid w:val="00963990"/>
    <w:rsid w:val="009B6E50"/>
    <w:rsid w:val="00A30E1D"/>
    <w:rsid w:val="00A752BB"/>
    <w:rsid w:val="00B9176F"/>
    <w:rsid w:val="00BD39C3"/>
    <w:rsid w:val="00CF7E55"/>
    <w:rsid w:val="00D56D14"/>
    <w:rsid w:val="00F07D45"/>
    <w:rsid w:val="00FF21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E8446"/>
  <w15:chartTrackingRefBased/>
  <w15:docId w15:val="{C36D5E37-3603-48F8-A64F-9D0704DE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1C8"/>
    <w:pPr>
      <w:spacing w:after="240" w:line="240" w:lineRule="auto"/>
    </w:pPr>
    <w:rPr>
      <w:rFonts w:ascii="TESCO Modern" w:hAnsi="TESCO Modern"/>
    </w:rPr>
  </w:style>
  <w:style w:type="paragraph" w:styleId="Heading1">
    <w:name w:val="heading 1"/>
    <w:basedOn w:val="Titleonpage"/>
    <w:next w:val="Normal"/>
    <w:link w:val="Heading1Char"/>
    <w:uiPriority w:val="9"/>
    <w:qFormat/>
    <w:rsid w:val="007159AE"/>
    <w:pPr>
      <w:outlineLvl w:val="0"/>
    </w:pPr>
    <w:rPr>
      <w:rFonts w:ascii="TESCO Modern" w:hAnsi="TESCO Modern"/>
    </w:rPr>
  </w:style>
  <w:style w:type="paragraph" w:styleId="Heading2">
    <w:name w:val="heading 2"/>
    <w:basedOn w:val="Normal"/>
    <w:next w:val="Normal"/>
    <w:link w:val="Heading2Char"/>
    <w:uiPriority w:val="9"/>
    <w:semiHidden/>
    <w:unhideWhenUsed/>
    <w:rsid w:val="00B9176F"/>
    <w:pPr>
      <w:keepNext/>
      <w:keepLines/>
      <w:spacing w:before="160" w:after="80"/>
      <w:outlineLvl w:val="1"/>
    </w:pPr>
    <w:rPr>
      <w:rFonts w:asciiTheme="majorHAnsi" w:eastAsiaTheme="majorEastAsia" w:hAnsiTheme="majorHAnsi" w:cstheme="majorBidi"/>
      <w:color w:val="003E77" w:themeColor="accent1" w:themeShade="BF"/>
      <w:sz w:val="32"/>
      <w:szCs w:val="32"/>
    </w:rPr>
  </w:style>
  <w:style w:type="paragraph" w:styleId="Heading3">
    <w:name w:val="heading 3"/>
    <w:basedOn w:val="Normal"/>
    <w:next w:val="Normal"/>
    <w:link w:val="Heading3Char"/>
    <w:uiPriority w:val="9"/>
    <w:semiHidden/>
    <w:unhideWhenUsed/>
    <w:qFormat/>
    <w:rsid w:val="00B9176F"/>
    <w:pPr>
      <w:keepNext/>
      <w:keepLines/>
      <w:spacing w:before="160" w:after="80"/>
      <w:outlineLvl w:val="2"/>
    </w:pPr>
    <w:rPr>
      <w:rFonts w:asciiTheme="minorHAnsi" w:eastAsiaTheme="majorEastAsia" w:hAnsiTheme="minorHAnsi" w:cstheme="majorBidi"/>
      <w:color w:val="003E77" w:themeColor="accent1" w:themeShade="BF"/>
      <w:sz w:val="28"/>
      <w:szCs w:val="28"/>
    </w:rPr>
  </w:style>
  <w:style w:type="paragraph" w:styleId="Heading4">
    <w:name w:val="heading 4"/>
    <w:basedOn w:val="Normal"/>
    <w:next w:val="Normal"/>
    <w:link w:val="Heading4Char"/>
    <w:uiPriority w:val="9"/>
    <w:semiHidden/>
    <w:unhideWhenUsed/>
    <w:qFormat/>
    <w:rsid w:val="00B9176F"/>
    <w:pPr>
      <w:keepNext/>
      <w:keepLines/>
      <w:spacing w:before="80" w:after="40"/>
      <w:outlineLvl w:val="3"/>
    </w:pPr>
    <w:rPr>
      <w:rFonts w:asciiTheme="minorHAnsi" w:eastAsiaTheme="majorEastAsia" w:hAnsiTheme="minorHAnsi" w:cstheme="majorBidi"/>
      <w:i/>
      <w:iCs/>
      <w:color w:val="003E77" w:themeColor="accent1" w:themeShade="BF"/>
    </w:rPr>
  </w:style>
  <w:style w:type="paragraph" w:styleId="Heading5">
    <w:name w:val="heading 5"/>
    <w:basedOn w:val="Normal"/>
    <w:next w:val="Normal"/>
    <w:link w:val="Heading5Char"/>
    <w:uiPriority w:val="9"/>
    <w:semiHidden/>
    <w:unhideWhenUsed/>
    <w:qFormat/>
    <w:rsid w:val="00B9176F"/>
    <w:pPr>
      <w:keepNext/>
      <w:keepLines/>
      <w:spacing w:before="80" w:after="40"/>
      <w:outlineLvl w:val="4"/>
    </w:pPr>
    <w:rPr>
      <w:rFonts w:asciiTheme="minorHAnsi" w:eastAsiaTheme="majorEastAsia" w:hAnsiTheme="minorHAnsi" w:cstheme="majorBidi"/>
      <w:color w:val="003E77" w:themeColor="accent1" w:themeShade="BF"/>
    </w:rPr>
  </w:style>
  <w:style w:type="paragraph" w:styleId="Heading6">
    <w:name w:val="heading 6"/>
    <w:basedOn w:val="Normal"/>
    <w:next w:val="Normal"/>
    <w:link w:val="Heading6Char"/>
    <w:uiPriority w:val="9"/>
    <w:semiHidden/>
    <w:unhideWhenUsed/>
    <w:qFormat/>
    <w:rsid w:val="00B917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17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17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17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B14C4"/>
    <w:pPr>
      <w:spacing w:before="120" w:line="216" w:lineRule="auto"/>
      <w:ind w:left="720"/>
      <w:contextualSpacing/>
    </w:pPr>
  </w:style>
  <w:style w:type="paragraph" w:customStyle="1" w:styleId="MainHeadline">
    <w:name w:val="Main Headline"/>
    <w:basedOn w:val="Normal"/>
    <w:link w:val="MainHeadlineChar"/>
    <w:qFormat/>
    <w:rsid w:val="007B61C8"/>
    <w:pPr>
      <w:spacing w:after="480"/>
    </w:pPr>
    <w:rPr>
      <w:b/>
      <w:bCs/>
      <w:color w:val="00539F"/>
      <w:sz w:val="96"/>
      <w:szCs w:val="96"/>
    </w:rPr>
  </w:style>
  <w:style w:type="paragraph" w:customStyle="1" w:styleId="Secondarycopy">
    <w:name w:val="Secondary copy"/>
    <w:basedOn w:val="Normal"/>
    <w:link w:val="SecondarycopyChar"/>
    <w:qFormat/>
    <w:rsid w:val="007159AE"/>
    <w:rPr>
      <w:b/>
      <w:color w:val="00539F"/>
      <w:sz w:val="72"/>
      <w:szCs w:val="72"/>
    </w:rPr>
  </w:style>
  <w:style w:type="character" w:customStyle="1" w:styleId="MainHeadlineChar">
    <w:name w:val="Main Headline Char"/>
    <w:basedOn w:val="DefaultParagraphFont"/>
    <w:link w:val="MainHeadline"/>
    <w:rsid w:val="007B61C8"/>
    <w:rPr>
      <w:rFonts w:ascii="TESCO Modern" w:hAnsi="TESCO Modern"/>
      <w:b/>
      <w:bCs/>
      <w:color w:val="00539F"/>
      <w:sz w:val="96"/>
      <w:szCs w:val="96"/>
    </w:rPr>
  </w:style>
  <w:style w:type="paragraph" w:customStyle="1" w:styleId="Titleonpage">
    <w:name w:val="Title on page"/>
    <w:basedOn w:val="Normal"/>
    <w:link w:val="TitleonpageChar"/>
    <w:rsid w:val="003B6B1B"/>
    <w:rPr>
      <w:rFonts w:ascii="Tesco" w:hAnsi="Tesco"/>
      <w:b/>
      <w:color w:val="00539F"/>
      <w:sz w:val="48"/>
      <w:szCs w:val="48"/>
    </w:rPr>
  </w:style>
  <w:style w:type="character" w:customStyle="1" w:styleId="SecondarycopyChar">
    <w:name w:val="Secondary copy Char"/>
    <w:basedOn w:val="DefaultParagraphFont"/>
    <w:link w:val="Secondarycopy"/>
    <w:rsid w:val="007159AE"/>
    <w:rPr>
      <w:rFonts w:ascii="TESCO Modern" w:hAnsi="TESCO Modern"/>
      <w:b/>
      <w:color w:val="00539F"/>
      <w:sz w:val="72"/>
      <w:szCs w:val="72"/>
    </w:rPr>
  </w:style>
  <w:style w:type="paragraph" w:styleId="Header">
    <w:name w:val="header"/>
    <w:basedOn w:val="Normal"/>
    <w:link w:val="HeaderChar"/>
    <w:uiPriority w:val="99"/>
    <w:unhideWhenUsed/>
    <w:rsid w:val="008C6882"/>
    <w:pPr>
      <w:tabs>
        <w:tab w:val="center" w:pos="4513"/>
        <w:tab w:val="right" w:pos="9026"/>
      </w:tabs>
      <w:spacing w:after="0"/>
    </w:pPr>
  </w:style>
  <w:style w:type="character" w:customStyle="1" w:styleId="TitleonpageChar">
    <w:name w:val="Title on page Char"/>
    <w:basedOn w:val="DefaultParagraphFont"/>
    <w:link w:val="Titleonpage"/>
    <w:rsid w:val="003B6B1B"/>
    <w:rPr>
      <w:rFonts w:ascii="Tesco" w:hAnsi="Tesco"/>
      <w:b/>
      <w:color w:val="00539F"/>
      <w:sz w:val="48"/>
      <w:szCs w:val="48"/>
    </w:rPr>
  </w:style>
  <w:style w:type="character" w:customStyle="1" w:styleId="HeaderChar">
    <w:name w:val="Header Char"/>
    <w:basedOn w:val="DefaultParagraphFont"/>
    <w:link w:val="Header"/>
    <w:uiPriority w:val="99"/>
    <w:rsid w:val="008C6882"/>
  </w:style>
  <w:style w:type="paragraph" w:styleId="Footer">
    <w:name w:val="footer"/>
    <w:basedOn w:val="Normal"/>
    <w:link w:val="FooterChar"/>
    <w:uiPriority w:val="99"/>
    <w:unhideWhenUsed/>
    <w:rsid w:val="008C6882"/>
    <w:pPr>
      <w:tabs>
        <w:tab w:val="center" w:pos="4513"/>
        <w:tab w:val="right" w:pos="9026"/>
      </w:tabs>
      <w:spacing w:after="0"/>
    </w:pPr>
  </w:style>
  <w:style w:type="character" w:customStyle="1" w:styleId="FooterChar">
    <w:name w:val="Footer Char"/>
    <w:basedOn w:val="DefaultParagraphFont"/>
    <w:link w:val="Footer"/>
    <w:uiPriority w:val="99"/>
    <w:rsid w:val="008C6882"/>
  </w:style>
  <w:style w:type="paragraph" w:customStyle="1" w:styleId="Thankyou">
    <w:name w:val="Thank you."/>
    <w:basedOn w:val="Normal"/>
    <w:link w:val="ThankyouChar"/>
    <w:qFormat/>
    <w:rsid w:val="007159AE"/>
    <w:rPr>
      <w:b/>
      <w:color w:val="00539F"/>
      <w:sz w:val="96"/>
      <w:szCs w:val="96"/>
    </w:rPr>
  </w:style>
  <w:style w:type="character" w:customStyle="1" w:styleId="Heading1Char">
    <w:name w:val="Heading 1 Char"/>
    <w:basedOn w:val="DefaultParagraphFont"/>
    <w:link w:val="Heading1"/>
    <w:uiPriority w:val="9"/>
    <w:rsid w:val="007159AE"/>
    <w:rPr>
      <w:rFonts w:ascii="TESCO Modern" w:hAnsi="TESCO Modern"/>
      <w:b/>
      <w:color w:val="00539F"/>
      <w:sz w:val="48"/>
      <w:szCs w:val="48"/>
    </w:rPr>
  </w:style>
  <w:style w:type="character" w:customStyle="1" w:styleId="ThankyouChar">
    <w:name w:val="Thank you. Char"/>
    <w:basedOn w:val="DefaultParagraphFont"/>
    <w:link w:val="Thankyou"/>
    <w:rsid w:val="007159AE"/>
    <w:rPr>
      <w:rFonts w:ascii="TESCO Modern" w:hAnsi="TESCO Modern"/>
      <w:b/>
      <w:color w:val="00539F"/>
      <w:sz w:val="96"/>
      <w:szCs w:val="96"/>
    </w:rPr>
  </w:style>
  <w:style w:type="paragraph" w:styleId="TOCHeading">
    <w:name w:val="TOC Heading"/>
    <w:basedOn w:val="Heading1"/>
    <w:next w:val="Normal"/>
    <w:uiPriority w:val="39"/>
    <w:unhideWhenUsed/>
    <w:qFormat/>
    <w:rsid w:val="003B6B1B"/>
    <w:pPr>
      <w:spacing w:line="259" w:lineRule="auto"/>
      <w:outlineLvl w:val="9"/>
    </w:pPr>
    <w:rPr>
      <w:lang w:val="en-US"/>
    </w:rPr>
  </w:style>
  <w:style w:type="paragraph" w:styleId="TOC1">
    <w:name w:val="toc 1"/>
    <w:basedOn w:val="Normal"/>
    <w:next w:val="Normal"/>
    <w:autoRedefine/>
    <w:uiPriority w:val="39"/>
    <w:unhideWhenUsed/>
    <w:rsid w:val="003B6B1B"/>
    <w:pPr>
      <w:spacing w:after="100"/>
    </w:pPr>
  </w:style>
  <w:style w:type="character" w:styleId="Hyperlink">
    <w:name w:val="Hyperlink"/>
    <w:basedOn w:val="DefaultParagraphFont"/>
    <w:uiPriority w:val="99"/>
    <w:unhideWhenUsed/>
    <w:rsid w:val="003B6B1B"/>
    <w:rPr>
      <w:color w:val="000000" w:themeColor="hyperlink"/>
      <w:u w:val="single"/>
    </w:rPr>
  </w:style>
  <w:style w:type="table" w:styleId="TableGrid">
    <w:name w:val="Table Grid"/>
    <w:basedOn w:val="TableNormal"/>
    <w:uiPriority w:val="39"/>
    <w:rsid w:val="0004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43941"/>
    <w:pPr>
      <w:spacing w:after="0" w:line="240" w:lineRule="auto"/>
    </w:pPr>
    <w:tblPr>
      <w:tblStyleRowBandSize w:val="1"/>
      <w:tblStyleColBandSize w:val="1"/>
      <w:tblBorders>
        <w:top w:val="single" w:sz="4" w:space="0" w:color="00539F" w:themeColor="accent1"/>
        <w:left w:val="single" w:sz="4" w:space="0" w:color="00539F" w:themeColor="accent1"/>
        <w:bottom w:val="single" w:sz="4" w:space="0" w:color="00539F" w:themeColor="accent1"/>
        <w:right w:val="single" w:sz="4" w:space="0" w:color="00539F" w:themeColor="accent1"/>
      </w:tblBorders>
    </w:tblPr>
    <w:tcPr>
      <w:shd w:val="clear" w:color="auto" w:fill="auto"/>
    </w:tcPr>
    <w:tblStylePr w:type="firstRow">
      <w:rPr>
        <w:rFonts w:asciiTheme="majorHAnsi" w:hAnsiTheme="majorHAnsi"/>
        <w:b/>
        <w:bCs/>
        <w:color w:val="FFFFFF" w:themeColor="background1"/>
        <w:sz w:val="24"/>
      </w:rPr>
      <w:tblPr/>
      <w:tcPr>
        <w:shd w:val="clear" w:color="auto" w:fill="00539F" w:themeFill="accent1"/>
      </w:tcPr>
    </w:tblStylePr>
    <w:tblStylePr w:type="lastRow">
      <w:rPr>
        <w:b/>
        <w:bCs/>
      </w:rPr>
      <w:tblPr/>
      <w:tcPr>
        <w:tcBorders>
          <w:top w:val="double" w:sz="4" w:space="0" w:color="00539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39F" w:themeColor="accent1"/>
          <w:right w:val="single" w:sz="4" w:space="0" w:color="00539F" w:themeColor="accent1"/>
        </w:tcBorders>
      </w:tcPr>
    </w:tblStylePr>
    <w:tblStylePr w:type="band1Horz">
      <w:tblPr/>
      <w:tcPr>
        <w:tcBorders>
          <w:top w:val="single" w:sz="4" w:space="0" w:color="00539F" w:themeColor="accent1"/>
          <w:bottom w:val="single" w:sz="4" w:space="0" w:color="00539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39F" w:themeColor="accent1"/>
          <w:left w:val="nil"/>
        </w:tcBorders>
      </w:tcPr>
    </w:tblStylePr>
    <w:tblStylePr w:type="swCell">
      <w:tblPr/>
      <w:tcPr>
        <w:tcBorders>
          <w:top w:val="double" w:sz="4" w:space="0" w:color="00539F" w:themeColor="accent1"/>
          <w:right w:val="nil"/>
        </w:tcBorders>
      </w:tcPr>
    </w:tblStylePr>
  </w:style>
  <w:style w:type="paragraph" w:customStyle="1" w:styleId="Tableheaderrow">
    <w:name w:val="Table header row"/>
    <w:basedOn w:val="Normal"/>
    <w:link w:val="TableheaderrowChar"/>
    <w:rsid w:val="00043941"/>
    <w:rPr>
      <w:b/>
      <w:bCs/>
      <w:color w:val="FFFFFF" w:themeColor="background1"/>
      <w:sz w:val="24"/>
    </w:rPr>
  </w:style>
  <w:style w:type="character" w:customStyle="1" w:styleId="TableheaderrowChar">
    <w:name w:val="Table header row Char"/>
    <w:basedOn w:val="DefaultParagraphFont"/>
    <w:link w:val="Tableheaderrow"/>
    <w:rsid w:val="00043941"/>
    <w:rPr>
      <w:rFonts w:ascii="TESCO Modern" w:hAnsi="TESCO Modern"/>
      <w:b/>
      <w:bCs/>
      <w:color w:val="FFFFFF" w:themeColor="background1"/>
      <w:sz w:val="24"/>
    </w:rPr>
  </w:style>
  <w:style w:type="character" w:customStyle="1" w:styleId="Heading2Char">
    <w:name w:val="Heading 2 Char"/>
    <w:basedOn w:val="DefaultParagraphFont"/>
    <w:link w:val="Heading2"/>
    <w:uiPriority w:val="9"/>
    <w:semiHidden/>
    <w:rsid w:val="00B9176F"/>
    <w:rPr>
      <w:rFonts w:asciiTheme="majorHAnsi" w:eastAsiaTheme="majorEastAsia" w:hAnsiTheme="majorHAnsi" w:cstheme="majorBidi"/>
      <w:color w:val="003E77" w:themeColor="accent1" w:themeShade="BF"/>
      <w:sz w:val="32"/>
      <w:szCs w:val="32"/>
    </w:rPr>
  </w:style>
  <w:style w:type="character" w:customStyle="1" w:styleId="Heading3Char">
    <w:name w:val="Heading 3 Char"/>
    <w:basedOn w:val="DefaultParagraphFont"/>
    <w:link w:val="Heading3"/>
    <w:uiPriority w:val="9"/>
    <w:semiHidden/>
    <w:rsid w:val="00B9176F"/>
    <w:rPr>
      <w:rFonts w:eastAsiaTheme="majorEastAsia" w:cstheme="majorBidi"/>
      <w:color w:val="003E77" w:themeColor="accent1" w:themeShade="BF"/>
      <w:sz w:val="28"/>
      <w:szCs w:val="28"/>
    </w:rPr>
  </w:style>
  <w:style w:type="character" w:customStyle="1" w:styleId="Heading4Char">
    <w:name w:val="Heading 4 Char"/>
    <w:basedOn w:val="DefaultParagraphFont"/>
    <w:link w:val="Heading4"/>
    <w:uiPriority w:val="9"/>
    <w:semiHidden/>
    <w:rsid w:val="00B9176F"/>
    <w:rPr>
      <w:rFonts w:eastAsiaTheme="majorEastAsia" w:cstheme="majorBidi"/>
      <w:i/>
      <w:iCs/>
      <w:color w:val="003E77" w:themeColor="accent1" w:themeShade="BF"/>
    </w:rPr>
  </w:style>
  <w:style w:type="character" w:customStyle="1" w:styleId="Heading5Char">
    <w:name w:val="Heading 5 Char"/>
    <w:basedOn w:val="DefaultParagraphFont"/>
    <w:link w:val="Heading5"/>
    <w:uiPriority w:val="9"/>
    <w:semiHidden/>
    <w:rsid w:val="00B9176F"/>
    <w:rPr>
      <w:rFonts w:eastAsiaTheme="majorEastAsia" w:cstheme="majorBidi"/>
      <w:color w:val="003E77" w:themeColor="accent1" w:themeShade="BF"/>
    </w:rPr>
  </w:style>
  <w:style w:type="character" w:customStyle="1" w:styleId="Heading6Char">
    <w:name w:val="Heading 6 Char"/>
    <w:basedOn w:val="DefaultParagraphFont"/>
    <w:link w:val="Heading6"/>
    <w:uiPriority w:val="9"/>
    <w:semiHidden/>
    <w:rsid w:val="00B9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76F"/>
    <w:rPr>
      <w:rFonts w:eastAsiaTheme="majorEastAsia" w:cstheme="majorBidi"/>
      <w:color w:val="272727" w:themeColor="text1" w:themeTint="D8"/>
    </w:rPr>
  </w:style>
  <w:style w:type="paragraph" w:styleId="Title">
    <w:name w:val="Title"/>
    <w:basedOn w:val="Normal"/>
    <w:next w:val="Normal"/>
    <w:link w:val="TitleChar"/>
    <w:uiPriority w:val="10"/>
    <w:rsid w:val="00B917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B917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917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176F"/>
    <w:rPr>
      <w:rFonts w:ascii="TESCO Modern" w:hAnsi="TESCO Modern"/>
      <w:i/>
      <w:iCs/>
      <w:color w:val="404040" w:themeColor="text1" w:themeTint="BF"/>
    </w:rPr>
  </w:style>
  <w:style w:type="character" w:styleId="IntenseEmphasis">
    <w:name w:val="Intense Emphasis"/>
    <w:basedOn w:val="DefaultParagraphFont"/>
    <w:uiPriority w:val="21"/>
    <w:rsid w:val="00B9176F"/>
    <w:rPr>
      <w:i/>
      <w:iCs/>
      <w:color w:val="003E77" w:themeColor="accent1" w:themeShade="BF"/>
    </w:rPr>
  </w:style>
  <w:style w:type="paragraph" w:styleId="IntenseQuote">
    <w:name w:val="Intense Quote"/>
    <w:basedOn w:val="Normal"/>
    <w:next w:val="Normal"/>
    <w:link w:val="IntenseQuoteChar"/>
    <w:uiPriority w:val="30"/>
    <w:rsid w:val="00B9176F"/>
    <w:pPr>
      <w:pBdr>
        <w:top w:val="single" w:sz="4" w:space="10" w:color="003E77" w:themeColor="accent1" w:themeShade="BF"/>
        <w:bottom w:val="single" w:sz="4" w:space="10" w:color="003E77" w:themeColor="accent1" w:themeShade="BF"/>
      </w:pBdr>
      <w:spacing w:before="360" w:after="360"/>
      <w:ind w:left="864" w:right="864"/>
      <w:jc w:val="center"/>
    </w:pPr>
    <w:rPr>
      <w:i/>
      <w:iCs/>
      <w:color w:val="003E77" w:themeColor="accent1" w:themeShade="BF"/>
    </w:rPr>
  </w:style>
  <w:style w:type="character" w:customStyle="1" w:styleId="IntenseQuoteChar">
    <w:name w:val="Intense Quote Char"/>
    <w:basedOn w:val="DefaultParagraphFont"/>
    <w:link w:val="IntenseQuote"/>
    <w:uiPriority w:val="30"/>
    <w:rsid w:val="00B9176F"/>
    <w:rPr>
      <w:rFonts w:ascii="TESCO Modern" w:hAnsi="TESCO Modern"/>
      <w:i/>
      <w:iCs/>
      <w:color w:val="003E77" w:themeColor="accent1" w:themeShade="BF"/>
    </w:rPr>
  </w:style>
  <w:style w:type="character" w:styleId="IntenseReference">
    <w:name w:val="Intense Reference"/>
    <w:basedOn w:val="DefaultParagraphFont"/>
    <w:uiPriority w:val="32"/>
    <w:rsid w:val="00B9176F"/>
    <w:rPr>
      <w:b/>
      <w:bCs/>
      <w:smallCaps/>
      <w:color w:val="003E77"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338252">
      <w:bodyDiv w:val="1"/>
      <w:marLeft w:val="0"/>
      <w:marRight w:val="0"/>
      <w:marTop w:val="0"/>
      <w:marBottom w:val="0"/>
      <w:divBdr>
        <w:top w:val="none" w:sz="0" w:space="0" w:color="auto"/>
        <w:left w:val="none" w:sz="0" w:space="0" w:color="auto"/>
        <w:bottom w:val="none" w:sz="0" w:space="0" w:color="auto"/>
        <w:right w:val="none" w:sz="0" w:space="0" w:color="auto"/>
      </w:divBdr>
    </w:div>
    <w:div w:id="2103917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sco">
  <a:themeElements>
    <a:clrScheme name="Custom 1">
      <a:dk1>
        <a:sysClr val="windowText" lastClr="000000"/>
      </a:dk1>
      <a:lt1>
        <a:sysClr val="window" lastClr="FFFFFF"/>
      </a:lt1>
      <a:dk2>
        <a:srgbClr val="6E6767"/>
      </a:dk2>
      <a:lt2>
        <a:srgbClr val="FFFFFF"/>
      </a:lt2>
      <a:accent1>
        <a:srgbClr val="00539F"/>
      </a:accent1>
      <a:accent2>
        <a:srgbClr val="FFA626"/>
      </a:accent2>
      <a:accent3>
        <a:srgbClr val="FF7D82"/>
      </a:accent3>
      <a:accent4>
        <a:srgbClr val="00BCD4"/>
      </a:accent4>
      <a:accent5>
        <a:srgbClr val="00BFA6"/>
      </a:accent5>
      <a:accent6>
        <a:srgbClr val="CCBAA1"/>
      </a:accent6>
      <a:hlink>
        <a:srgbClr val="000000"/>
      </a:hlink>
      <a:folHlink>
        <a:srgbClr val="000000"/>
      </a:folHlink>
    </a:clrScheme>
    <a:fontScheme name="Tesco">
      <a:majorFont>
        <a:latin typeface="TESCO Modern Bold"/>
        <a:ea typeface=""/>
        <a:cs typeface=""/>
      </a:majorFont>
      <a:minorFont>
        <a:latin typeface="TESCO Modern"/>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defPPr algn="ctr">
          <a:defRPr sz="16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tailEnd type="arrow" w="med" len="sm"/>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solidFill>
              <a:schemeClr val="tx2"/>
            </a:solidFill>
          </a:defRPr>
        </a:defPPr>
      </a:lstStyle>
    </a:txDef>
  </a:objectDefaults>
  <a:extraClrSchemeLst/>
  <a:extLst>
    <a:ext uri="{05A4C25C-085E-4340-85A3-A5531E510DB2}">
      <thm15:themeFamily xmlns:thm15="http://schemas.microsoft.com/office/thememl/2012/main" name="Tesco" id="{395D74A4-B777-448B-8C65-A590BE8D402C}" vid="{F21F9D6D-3CCD-4C07-B46C-288106F5009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3D5C7-463F-42DA-9D6A-0F8F5F909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1061</Words>
  <Characters>6052</Characters>
  <Application>Microsoft Office Word</Application>
  <DocSecurity>0</DocSecurity>
  <Lines>50</Lines>
  <Paragraphs>14</Paragraphs>
  <ScaleCrop>false</ScaleCrop>
  <Company>TESCO PLC</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Jeevani</dc:creator>
  <cp:keywords/>
  <dc:description/>
  <cp:lastModifiedBy>C, Jeevani</cp:lastModifiedBy>
  <cp:revision>1</cp:revision>
  <dcterms:created xsi:type="dcterms:W3CDTF">2025-11-26T20:00:00Z</dcterms:created>
  <dcterms:modified xsi:type="dcterms:W3CDTF">2025-11-26T20:02:00Z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a3bcc5-af7f-4e3c-8d4c-726a9a6f8de8_Enabled">
    <vt:lpwstr>true</vt:lpwstr>
  </property>
  <property fmtid="{D5CDD505-2E9C-101B-9397-08002B2CF9AE}" pid="3" name="MSIP_Label_bfa3bcc5-af7f-4e3c-8d4c-726a9a6f8de8_SetDate">
    <vt:lpwstr>2025-11-26T20:01:32Z</vt:lpwstr>
  </property>
  <property fmtid="{D5CDD505-2E9C-101B-9397-08002B2CF9AE}" pid="4" name="MSIP_Label_bfa3bcc5-af7f-4e3c-8d4c-726a9a6f8de8_Method">
    <vt:lpwstr>Standard</vt:lpwstr>
  </property>
  <property fmtid="{D5CDD505-2E9C-101B-9397-08002B2CF9AE}" pid="5" name="MSIP_Label_bfa3bcc5-af7f-4e3c-8d4c-726a9a6f8de8_Name">
    <vt:lpwstr>bfa3bcc5-af7f-4e3c-8d4c-726a9a6f8de8</vt:lpwstr>
  </property>
  <property fmtid="{D5CDD505-2E9C-101B-9397-08002B2CF9AE}" pid="6" name="MSIP_Label_bfa3bcc5-af7f-4e3c-8d4c-726a9a6f8de8_SiteId">
    <vt:lpwstr>3928808b-8a46-426b-8f87-051a36bb2f91</vt:lpwstr>
  </property>
  <property fmtid="{D5CDD505-2E9C-101B-9397-08002B2CF9AE}" pid="7" name="MSIP_Label_bfa3bcc5-af7f-4e3c-8d4c-726a9a6f8de8_ActionId">
    <vt:lpwstr>2c3ad4c1-aedc-4753-a627-a0914481949b</vt:lpwstr>
  </property>
  <property fmtid="{D5CDD505-2E9C-101B-9397-08002B2CF9AE}" pid="8" name="MSIP_Label_bfa3bcc5-af7f-4e3c-8d4c-726a9a6f8de8_ContentBits">
    <vt:lpwstr>0</vt:lpwstr>
  </property>
</Properties>
</file>