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3: The Vastness of the Sky</w:t>
      </w:r>
    </w:p>
    <w:p>
      <w:pPr/>
      <w:r>
        <w:t>The sky, with its changing colors and celestial bodies, has always inspired awe and wonder. It is a canvas for weather phenomena and astronomical events.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