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d3s00chro40" w:id="0"/>
      <w:bookmarkEnd w:id="0"/>
      <w:r w:rsidDel="00000000" w:rsidR="00000000" w:rsidRPr="00000000">
        <w:rPr>
          <w:b w:val="1"/>
          <w:bCs w:val="1"/>
          <w:sz w:val="46"/>
          <w:szCs w:val="46"/>
          <w:rtl w:val="0"/>
        </w:rPr>
        <w:t xml:space="preserve">📊 Management Summary</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yd5jmr5rq149" w:id="1"/>
      <w:bookmarkEnd w:id="1"/>
      <w:r w:rsidDel="00000000" w:rsidR="00000000" w:rsidRPr="00000000">
        <w:rPr>
          <w:b w:val="1"/>
          <w:bCs w:val="1"/>
          <w:color w:val="000000"/>
          <w:sz w:val="26"/>
          <w:szCs w:val="26"/>
          <w:rtl w:val="0"/>
        </w:rPr>
        <w:t xml:space="preserve">Team Name</w:t>
      </w:r>
    </w:p>
    <w:p w:rsidR="00000000" w:rsidDel="00000000" w:rsidP="00000000" w:rsidRDefault="00000000" w:rsidRPr="00000000" w14:paraId="00000003">
      <w:pPr>
        <w:rPr/>
      </w:pPr>
      <w:r w:rsidDel="00000000" w:rsidR="00000000" w:rsidRPr="00000000">
        <w:rPr>
          <w:rtl w:val="0"/>
        </w:rPr>
        <w:t xml:space="preserve">Just Another Data Team</w: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ueyjqi3zjsm" w:id="2"/>
      <w:bookmarkEnd w:id="2"/>
      <w:r w:rsidDel="00000000" w:rsidR="00000000" w:rsidRPr="00000000">
        <w:rPr>
          <w:b w:val="1"/>
          <w:bCs w:val="1"/>
          <w:color w:val="000000"/>
          <w:sz w:val="26"/>
          <w:szCs w:val="26"/>
          <w:rtl w:val="0"/>
        </w:rPr>
        <w:t xml:space="preserve">Dataset Link</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https://www.kaggle.com/datasets/sudalairajkumar/nifty-indices-dataset</w:t>
        </w:r>
      </w:hyperlink>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8xmqei25ae1w" w:id="3"/>
      <w:bookmarkEnd w:id="3"/>
      <w:r w:rsidDel="00000000" w:rsidR="00000000" w:rsidRPr="00000000">
        <w:rPr>
          <w:b w:val="1"/>
          <w:bCs w:val="1"/>
          <w:sz w:val="34"/>
          <w:szCs w:val="34"/>
          <w:rtl w:val="0"/>
        </w:rPr>
        <w:t xml:space="preserve">Dataset Description</w:t>
      </w:r>
    </w:p>
    <w:p w:rsidR="00000000" w:rsidDel="00000000" w:rsidP="00000000" w:rsidRDefault="00000000" w:rsidRPr="00000000" w14:paraId="00000008">
      <w:pPr>
        <w:spacing w:after="240" w:before="240" w:lineRule="auto"/>
        <w:rPr/>
      </w:pPr>
      <w:r w:rsidDel="00000000" w:rsidR="00000000" w:rsidRPr="00000000">
        <w:rPr>
          <w:rtl w:val="0"/>
        </w:rPr>
        <w:t xml:space="preserve">The </w:t>
      </w:r>
      <w:r w:rsidDel="00000000" w:rsidR="00000000" w:rsidRPr="00000000">
        <w:rPr>
          <w:b w:val="1"/>
          <w:bCs w:val="1"/>
          <w:rtl w:val="0"/>
        </w:rPr>
        <w:t xml:space="preserve">Nifty Indices Dataset</w:t>
      </w:r>
      <w:r w:rsidDel="00000000" w:rsidR="00000000" w:rsidRPr="00000000">
        <w:rPr>
          <w:rtl w:val="0"/>
        </w:rPr>
        <w:t xml:space="preserve"> is a structured financial dataset containing </w:t>
      </w:r>
      <w:r w:rsidDel="00000000" w:rsidR="00000000" w:rsidRPr="00000000">
        <w:rPr>
          <w:b w:val="1"/>
          <w:bCs w:val="1"/>
          <w:rtl w:val="0"/>
        </w:rPr>
        <w:t xml:space="preserve">daily historical data of major NIFTY indices from January 2000 onwards</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Each file represents an individual index and captures key market indicators such as price movements over time. The dataset spans multiple indices across sectors and market capitalizations, providing a </w:t>
      </w:r>
      <w:r w:rsidDel="00000000" w:rsidR="00000000" w:rsidRPr="00000000">
        <w:rPr>
          <w:b w:val="1"/>
          <w:bCs w:val="1"/>
          <w:rtl w:val="0"/>
        </w:rPr>
        <w:t xml:space="preserve">comprehensive view of India’s equity market performance</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This dataset enables </w:t>
      </w:r>
      <w:r w:rsidDel="00000000" w:rsidR="00000000" w:rsidRPr="00000000">
        <w:rPr>
          <w:b w:val="1"/>
          <w:bCs w:val="1"/>
          <w:rtl w:val="0"/>
        </w:rPr>
        <w:t xml:space="preserve">long-term time-series analysis of market behavior, sectoral trends, and volatility patterns</w:t>
      </w:r>
      <w:r w:rsidDel="00000000" w:rsidR="00000000" w:rsidRPr="00000000">
        <w:rPr>
          <w:rtl w:val="0"/>
        </w:rPr>
        <w:t xml:space="preserve">, making it highly suitable for financial modeling and investment analysis.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i7md0dw9hxw0" w:id="4"/>
      <w:bookmarkEnd w:id="4"/>
      <w:r w:rsidDel="00000000" w:rsidR="00000000" w:rsidRPr="00000000">
        <w:rPr>
          <w:b w:val="1"/>
          <w:bCs w:val="1"/>
          <w:sz w:val="34"/>
          <w:szCs w:val="34"/>
          <w:rtl w:val="0"/>
        </w:rPr>
        <w:t xml:space="preserve">Our hypothesis</w:t>
      </w:r>
    </w:p>
    <w:p w:rsidR="00000000" w:rsidDel="00000000" w:rsidP="00000000" w:rsidRDefault="00000000" w:rsidRPr="00000000" w14:paraId="0000000D">
      <w:pPr>
        <w:spacing w:after="240" w:before="240" w:lineRule="auto"/>
        <w:rPr/>
      </w:pPr>
      <w:r w:rsidDel="00000000" w:rsidR="00000000" w:rsidRPr="00000000">
        <w:rPr>
          <w:rtl w:val="0"/>
        </w:rPr>
        <w:t xml:space="preserve">Market performance is driven by the interaction between </w:t>
      </w:r>
      <w:r w:rsidDel="00000000" w:rsidR="00000000" w:rsidRPr="00000000">
        <w:rPr>
          <w:b w:val="1"/>
          <w:bCs w:val="1"/>
          <w:rtl w:val="0"/>
        </w:rPr>
        <w:t xml:space="preserve">long-term trends, sectoral dynamics, and volatility cycles</w:t>
      </w:r>
      <w:r w:rsidDel="00000000" w:rsidR="00000000" w:rsidRPr="00000000">
        <w:rPr>
          <w:rtl w:val="0"/>
        </w:rPr>
        <w:t xml:space="preserve">.</w:t>
      </w:r>
    </w:p>
    <w:p w:rsidR="00000000" w:rsidDel="00000000" w:rsidP="00000000" w:rsidRDefault="00000000" w:rsidRPr="00000000" w14:paraId="0000000E">
      <w:pPr>
        <w:spacing w:after="240" w:before="240" w:lineRule="auto"/>
        <w:rPr/>
      </w:pPr>
      <w:r w:rsidDel="00000000" w:rsidR="00000000" w:rsidRPr="00000000">
        <w:rPr>
          <w:rtl w:val="0"/>
        </w:rPr>
        <w:t xml:space="preserve">Specifically, sustained growth trends, sectoral leadership shifts, and controlled volatility are expected to influence overall market returns and investment outcomes.</w:t>
      </w:r>
    </w:p>
    <w:p w:rsidR="00000000" w:rsidDel="00000000" w:rsidP="00000000" w:rsidRDefault="00000000" w:rsidRPr="00000000" w14:paraId="0000000F">
      <w:pPr>
        <w:spacing w:after="240" w:before="240" w:lineRule="auto"/>
        <w:rPr/>
      </w:pPr>
      <w:r w:rsidDel="00000000" w:rsidR="00000000" w:rsidRPr="00000000">
        <w:rPr>
          <w:rtl w:val="0"/>
        </w:rPr>
        <w:t xml:space="preserve">For this analysis, we will leverage historical index-level data (open, high, low, close prices) across multiple NIFTY indices to study </w:t>
      </w:r>
      <w:r w:rsidDel="00000000" w:rsidR="00000000" w:rsidRPr="00000000">
        <w:rPr>
          <w:b w:val="1"/>
          <w:bCs w:val="1"/>
          <w:rtl w:val="0"/>
        </w:rPr>
        <w:t xml:space="preserve">how market movements evolve over time and across sectors</w:t>
      </w:r>
      <w:r w:rsidDel="00000000" w:rsidR="00000000" w:rsidRPr="00000000">
        <w:rPr>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The objective is to identify relationships between market behavior and financial outcomes—for example, how sectoral indices outperform during specific cycles, how volatility impacts returns, and how macro trends shape overall market direction.</w:t>
      </w:r>
    </w:p>
    <w:p w:rsidR="00000000" w:rsidDel="00000000" w:rsidP="00000000" w:rsidRDefault="00000000" w:rsidRPr="00000000" w14:paraId="00000011">
      <w:pPr>
        <w:spacing w:after="240" w:before="240" w:lineRule="auto"/>
        <w:rPr/>
      </w:pPr>
      <w:r w:rsidDel="00000000" w:rsidR="00000000" w:rsidRPr="00000000">
        <w:rPr>
          <w:rtl w:val="0"/>
        </w:rPr>
        <w:t xml:space="preserve">These insights will support </w:t>
      </w:r>
      <w:r w:rsidDel="00000000" w:rsidR="00000000" w:rsidRPr="00000000">
        <w:rPr>
          <w:b w:val="1"/>
          <w:bCs w:val="1"/>
          <w:rtl w:val="0"/>
        </w:rPr>
        <w:t xml:space="preserve">data-driven decision-making in investment strategy, portfolio allocation, and risk management</w:t>
      </w:r>
      <w:r w:rsidDel="00000000" w:rsidR="00000000" w:rsidRPr="00000000">
        <w:rPr>
          <w:rtl w:val="0"/>
        </w:rPr>
        <w:t xml:space="preserve">.</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uuh4m868thca" w:id="5"/>
      <w:bookmarkEnd w:id="5"/>
      <w:r w:rsidDel="00000000" w:rsidR="00000000" w:rsidRPr="00000000">
        <w:rPr>
          <w:b w:val="1"/>
          <w:bCs w:val="1"/>
          <w:sz w:val="34"/>
          <w:szCs w:val="34"/>
          <w:rtl w:val="0"/>
        </w:rPr>
        <w:t xml:space="preserve">Key Questions to answer</w:t>
      </w:r>
    </w:p>
    <w:p w:rsidR="00000000" w:rsidDel="00000000" w:rsidP="00000000" w:rsidRDefault="00000000" w:rsidRPr="00000000" w14:paraId="00000014">
      <w:pPr>
        <w:numPr>
          <w:ilvl w:val="0"/>
          <w:numId w:val="1"/>
        </w:numPr>
        <w:spacing w:after="0" w:afterAutospacing="0" w:before="240" w:lineRule="auto"/>
        <w:ind w:left="720" w:hanging="360"/>
      </w:pPr>
      <w:r w:rsidDel="00000000" w:rsidR="00000000" w:rsidRPr="00000000">
        <w:rPr>
          <w:b w:val="1"/>
          <w:bCs w:val="1"/>
          <w:rtl w:val="0"/>
        </w:rPr>
        <w:t xml:space="preserve">How do market trends evolve over time?</w:t>
        <w:br w:type="textWrapping"/>
      </w:r>
      <w:r w:rsidDel="00000000" w:rsidR="00000000" w:rsidRPr="00000000">
        <w:rPr>
          <w:rtl w:val="0"/>
        </w:rPr>
        <w:t xml:space="preserve">(Long-term growth patterns, YoY and MoM movements across indices)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What are the volatility patterns across indices?</w:t>
        <w:br w:type="textWrapping"/>
      </w:r>
      <w:r w:rsidDel="00000000" w:rsidR="00000000" w:rsidRPr="00000000">
        <w:rPr>
          <w:rtl w:val="0"/>
        </w:rPr>
        <w:t xml:space="preserve">(Daily fluctuations, high-low spreads, periods of instability vs stability)</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b w:val="1"/>
          <w:bCs w:val="1"/>
          <w:rtl w:val="0"/>
        </w:rPr>
        <w:t xml:space="preserve">How do different sectors perform relative to each other?</w:t>
        <w:br w:type="textWrapping"/>
      </w:r>
      <w:r w:rsidDel="00000000" w:rsidR="00000000" w:rsidRPr="00000000">
        <w:rPr>
          <w:rtl w:val="0"/>
        </w:rPr>
        <w:t xml:space="preserve">(Identification of leading and lagging sectors, sector rotation trends)</w:t>
      </w:r>
    </w:p>
    <w:p w:rsidR="00000000" w:rsidDel="00000000" w:rsidP="00000000" w:rsidRDefault="00000000" w:rsidRPr="00000000" w14:paraId="00000017">
      <w:pPr>
        <w:numPr>
          <w:ilvl w:val="0"/>
          <w:numId w:val="1"/>
        </w:numPr>
        <w:spacing w:after="240" w:before="0" w:beforeAutospacing="0" w:lineRule="auto"/>
        <w:ind w:left="720" w:hanging="360"/>
      </w:pPr>
      <w:r w:rsidDel="00000000" w:rsidR="00000000" w:rsidRPr="00000000">
        <w:rPr>
          <w:b w:val="1"/>
          <w:bCs w:val="1"/>
          <w:rtl w:val="0"/>
        </w:rPr>
        <w:t xml:space="preserve">Can we forecast market movements using historical patterns?</w:t>
        <w:br w:type="textWrapping"/>
      </w:r>
      <w:r w:rsidDel="00000000" w:rsidR="00000000" w:rsidRPr="00000000">
        <w:rPr>
          <w:rtl w:val="0"/>
        </w:rPr>
        <w:t xml:space="preserve">(Trend analysis, seasonality, and predictive modeling approaches)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6r3qdimup308" w:id="6"/>
      <w:bookmarkEnd w:id="6"/>
      <w:r w:rsidDel="00000000" w:rsidR="00000000" w:rsidRPr="00000000">
        <w:rPr>
          <w:b w:val="1"/>
          <w:bCs w:val="1"/>
          <w:sz w:val="34"/>
          <w:szCs w:val="34"/>
          <w:rtl w:val="0"/>
        </w:rPr>
        <w:t xml:space="preserve">Team:</w:t>
      </w:r>
    </w:p>
    <w:p w:rsidR="00000000" w:rsidDel="00000000" w:rsidP="00000000" w:rsidRDefault="00000000" w:rsidRPr="00000000" w14:paraId="0000001A">
      <w:pPr>
        <w:spacing w:after="240" w:before="240" w:lineRule="auto"/>
        <w:rPr/>
      </w:pPr>
      <w:r w:rsidDel="00000000" w:rsidR="00000000" w:rsidRPr="00000000">
        <w:rPr>
          <w:rtl w:val="0"/>
        </w:rPr>
        <w:t xml:space="preserve">Karthik MG, Ajaykumar S, Mohamed Thaiebu</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sudalairajkumar/nifty-indices-datase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