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"@+id/out"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"TURN_ON"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"0.212"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"DISCOVERABLE"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"0.167"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"44dp"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"TURN_OFF"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"0.501"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com.example.jevitha.a16_5_bluetooth;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android.bluetooth.BluetoothAdapter;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//declaring request codes for startActivityForResult 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REQUEST_ENABLE_BT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REQUEST_DISCOVERABLE_BT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 out=(TextView)findViewById(R.id.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button1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button2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button3 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// Get the bluetooth adapter object, to check whether bluetooth is supported by the device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BluetoothAdapter mBluetoothAdapter = BluetoothAdapter.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getDefaultAdapter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(mBluetoothAdapter 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out.append(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"device not supported"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button1.setOnClickListener(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// if bluetooth adapter is not enabled, request for enabling bluetooth 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Intent enableBtIntent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Intent(BluetoothAdapter.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ACTION_REQUEST_ENABLE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startActivityForResult(enableBtIntent,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REQUEST_ENABLE_BT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button2.setOnClickListener(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tab/>
        <w:t xml:space="preserve">// make the bluetooth device to be discovered by other devices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.isDiscovering()) {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//out.append("MAKING YOUR DEVICE DISCOVERABLE");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"MAKING YOUR DEVICE DISCOVERABLE"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Intent enableBtIntent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Intent(BluetoothAdapter.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ACTION_REQUEST_DISCOVERABLE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startActivityForResult(enableBtIntent,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REQUEST_DISCOVERABLE_BT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button3.setOnClickListener(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6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// disable bluetooth adapter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mBluetoothAdapter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.disable();</w:t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//out.append("TURN_OFF BLUETOOTH");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"TURNING_OFF BLUETOOTH"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AndroidManifest.xml - Include the following permissions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"android.permission.BLUETOOTH"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"android.permission.BLUETOOTH_ADMIN"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