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"@+id/inputText"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your message"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"Send Message"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"@+id/inputText"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"24dp"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"Message received from the Service:\n"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com.example.jevitha.a24_3_intentservice;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android.support.v4.content.LocalBroadcastManager;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editText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MyReceiver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myReceiver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FILTER_ACTION_KEY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"any_key"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textView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button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editText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inputText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D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String message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editText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Intent intent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Intent(MainActivity.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MyIntentService.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intent.putExtra(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"message"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message);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startService(intent);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myReceiver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MyReceiver();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IntentFilter intentFilter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IntentFilter();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intentFilter.addAction(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FILTER_ACTION_KEY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LocalBroadcastManager.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getInstance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registerReceiver(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myReceiver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intentFilter);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unregisterReceiver(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myReceiver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MyReceiver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069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message = intent.getStringExtra(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"broadcastMessage"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message);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MyIntentService.java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com.example.jevitha.a24_3_intentservice;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android.app.IntentService;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android.os.SystemClock;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android.support.v4.content.LocalBroadcastManager;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MyIntentService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IntentService {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MyIntentService() {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"MyService"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onHandleIntent(Intent intent) {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message = intent.getStringExtra(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intent.setAction(MainActivity.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FILTER_ACTION_KEY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SystemClock.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echoMessage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"IntentService after a pause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"of 3 seconds echoes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message;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LocalBroadcastManager.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getInstance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(getApplicationContext()).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sendBroadcast(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intent.putExtra(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"broadcastMessage"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echoMessage));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9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"com.example.jevitha.a24_3_intentservice"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".MyIntentService"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"false"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