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636"/>
        <w:jc w:val="right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40" w:lineRule="auto"/>
        <w:ind w:right="4653"/>
        <w:jc w:val="right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Technology Stack (Architecture &amp; Stack) </w:t>
      </w:r>
    </w:p>
    <w:tbl>
      <w:tblPr>
        <w:tblStyle w:val="Table1"/>
        <w:tblW w:w="9360.0" w:type="dxa"/>
        <w:jc w:val="left"/>
        <w:tblInd w:w="25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 july 2026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Team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SWTID-2026-9500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Project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AI Powered Debt Relief &amp; Financial Recovery Platform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Maximum Marks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Technical Architecture: 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6" w:line="393" w:lineRule="auto"/>
        <w:ind w:left="26" w:right="3433" w:hanging="11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The Deliverable shall include the architectural diagram as below and the information as per the table1 &amp; table 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Example: Order processing during pandemics for offline mode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5" w:line="240" w:lineRule="auto"/>
        <w:ind w:left="26" w:firstLine="0"/>
        <w:rPr>
          <w:b w:val="1"/>
          <w:bCs w:val="1"/>
          <w:color w:val="0563c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Reference: </w:t>
      </w:r>
      <w:r w:rsidDel="00000000" w:rsidR="00000000" w:rsidRPr="00000000">
        <w:rPr>
          <w:b w:val="1"/>
          <w:bCs w:val="1"/>
          <w:color w:val="0563c1"/>
          <w:u w:val="single"/>
          <w:rtl w:val="0"/>
        </w:rPr>
        <w:t xml:space="preserve">https://developer.ibm.com/patterns/ai-powered-backend-system-for-order-processing-during-pandemics/</w:t>
      </w:r>
      <w:r w:rsidDel="00000000" w:rsidR="00000000" w:rsidRPr="00000000">
        <w:rPr>
          <w:b w:val="1"/>
          <w:bCs w:val="1"/>
          <w:color w:val="0563c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81" w:line="240" w:lineRule="auto"/>
        <w:ind w:right="3249"/>
        <w:jc w:val="right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Table-1 : Components &amp; Technologies: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-970519</wp:posOffset>
            </wp:positionV>
            <wp:extent cx="4324350" cy="2486025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86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-126757</wp:posOffset>
            </wp:positionH>
            <wp:positionV relativeFrom="paragraph">
              <wp:posOffset>-1045454</wp:posOffset>
            </wp:positionV>
            <wp:extent cx="4762500" cy="26289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1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000"/>
        <w:gridCol w:w="5220"/>
        <w:gridCol w:w="4140"/>
        <w:tblGridChange w:id="0">
          <w:tblGrid>
            <w:gridCol w:w="840"/>
            <w:gridCol w:w="4000"/>
            <w:gridCol w:w="5220"/>
            <w:gridCol w:w="4140"/>
          </w:tblGrid>
        </w:tblGridChange>
      </w:tblGrid>
      <w:tr>
        <w:trPr>
          <w:cantSplit w:val="0"/>
          <w:trHeight w:val="2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S.No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Component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 Interface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How user interacts with application e.g. 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Web UI, Mobile App, Chatbot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7" w:right="3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HTML, CSS, JavaScript / Angular Js / React Js etc.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000"/>
        <w:gridCol w:w="5220"/>
        <w:gridCol w:w="4140"/>
        <w:tblGridChange w:id="0">
          <w:tblGrid>
            <w:gridCol w:w="840"/>
            <w:gridCol w:w="4000"/>
            <w:gridCol w:w="5220"/>
            <w:gridCol w:w="41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Application Logic-1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Logic for a process in the application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Java / Python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Application Logic-2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Logic for a process in the application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IBM Watson STT service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Application Logic-3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Logic for a process in the application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IBM Watson Assistant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Database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 Type, Configurations etc.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Cloud Database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Database Service on Cloud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File Storage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File storage requirements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29" w:right="460" w:firstLine="1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External API-1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Purpose of External API used in the application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External API-2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Purpose of External API used in the application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14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Machine Learning Model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Purpose of Machine Learning Model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30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Infrastructure (Server / Cloud)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6" w:right="305" w:hanging="15.99999999999999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Application Deployment on Local System / Cloud Local Server Configuration: 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="240" w:lineRule="auto"/>
              <w:ind w:left="1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Cloud Server Configuration 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Table-2: Application Characteristics:</w:t>
      </w:r>
    </w:p>
    <w:tbl>
      <w:tblPr>
        <w:tblStyle w:val="Table4"/>
        <w:tblW w:w="14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3980"/>
        <w:gridCol w:w="5160"/>
        <w:gridCol w:w="4100"/>
        <w:tblGridChange w:id="0">
          <w:tblGrid>
            <w:gridCol w:w="820"/>
            <w:gridCol w:w="3980"/>
            <w:gridCol w:w="5160"/>
            <w:gridCol w:w="41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S.No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Characteristics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Open-Source Frameworks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List the open-source frameworks used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Security Implementations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29" w:right="137" w:firstLine="0.999999999999996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List all the security / access controls implemented, use of firewalls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0" w:right="805" w:hanging="1.999999999999993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9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Scalable Architecture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31" w:right="711" w:hanging="1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Justify the scalability of architecture (3 – tier, Micro-services)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Availability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29" w:right="442" w:hanging="8.0000000000000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3980"/>
        <w:gridCol w:w="5160"/>
        <w:gridCol w:w="4100"/>
        <w:tblGridChange w:id="0">
          <w:tblGrid>
            <w:gridCol w:w="820"/>
            <w:gridCol w:w="3980"/>
            <w:gridCol w:w="5160"/>
            <w:gridCol w:w="4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S.No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Characteristics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6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Performance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22" w:right="360" w:firstLine="9.00000000000000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References: </w:t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6" w:line="240" w:lineRule="auto"/>
        <w:ind w:left="25" w:firstLine="0"/>
        <w:rPr>
          <w:b w:val="1"/>
          <w:bCs w:val="1"/>
          <w:color w:val="0563c1"/>
        </w:rPr>
      </w:pPr>
      <w:r w:rsidDel="00000000" w:rsidR="00000000" w:rsidRPr="00000000">
        <w:rPr>
          <w:b w:val="1"/>
          <w:bCs w:val="1"/>
          <w:color w:val="0563c1"/>
          <w:u w:val="single"/>
          <w:rtl w:val="0"/>
        </w:rPr>
        <w:t xml:space="preserve">https://c4model.com/</w:t>
      </w:r>
      <w:r w:rsidDel="00000000" w:rsidR="00000000" w:rsidRPr="00000000">
        <w:rPr>
          <w:b w:val="1"/>
          <w:bCs w:val="1"/>
          <w:color w:val="0563c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6" w:line="240" w:lineRule="auto"/>
        <w:ind w:left="25" w:firstLine="0"/>
        <w:rPr>
          <w:b w:val="1"/>
          <w:bCs w:val="1"/>
          <w:color w:val="0563c1"/>
        </w:rPr>
      </w:pPr>
      <w:r w:rsidDel="00000000" w:rsidR="00000000" w:rsidRPr="00000000">
        <w:rPr>
          <w:b w:val="1"/>
          <w:bCs w:val="1"/>
          <w:color w:val="0563c1"/>
          <w:u w:val="single"/>
          <w:rtl w:val="0"/>
        </w:rPr>
        <w:t xml:space="preserve">https://developer.ibm.com/patterns/online-order-processing-system-during-pandemic/</w:t>
      </w:r>
      <w:r w:rsidDel="00000000" w:rsidR="00000000" w:rsidRPr="00000000">
        <w:rPr>
          <w:b w:val="1"/>
          <w:bCs w:val="1"/>
          <w:color w:val="0563c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6" w:line="240" w:lineRule="auto"/>
        <w:ind w:left="25" w:firstLine="0"/>
        <w:rPr>
          <w:b w:val="1"/>
          <w:bCs w:val="1"/>
          <w:color w:val="0563c1"/>
        </w:rPr>
      </w:pPr>
      <w:r w:rsidDel="00000000" w:rsidR="00000000" w:rsidRPr="00000000">
        <w:rPr>
          <w:b w:val="1"/>
          <w:bCs w:val="1"/>
          <w:color w:val="0563c1"/>
          <w:u w:val="single"/>
          <w:rtl w:val="0"/>
        </w:rPr>
        <w:t xml:space="preserve">https://www.ibm.com/cloud/architecture</w:t>
      </w:r>
      <w:r w:rsidDel="00000000" w:rsidR="00000000" w:rsidRPr="00000000">
        <w:rPr>
          <w:b w:val="1"/>
          <w:bCs w:val="1"/>
          <w:color w:val="0563c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6" w:line="240" w:lineRule="auto"/>
        <w:ind w:left="25" w:firstLine="0"/>
        <w:rPr>
          <w:b w:val="1"/>
          <w:bCs w:val="1"/>
          <w:color w:val="0563c1"/>
        </w:rPr>
      </w:pPr>
      <w:r w:rsidDel="00000000" w:rsidR="00000000" w:rsidRPr="00000000">
        <w:rPr>
          <w:b w:val="1"/>
          <w:bCs w:val="1"/>
          <w:color w:val="0563c1"/>
          <w:u w:val="single"/>
          <w:rtl w:val="0"/>
        </w:rPr>
        <w:t xml:space="preserve">https://aws.amazon.com/architecture</w:t>
      </w:r>
      <w:r w:rsidDel="00000000" w:rsidR="00000000" w:rsidRPr="00000000">
        <w:rPr>
          <w:b w:val="1"/>
          <w:bCs w:val="1"/>
          <w:color w:val="0563c1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6" w:line="240" w:lineRule="auto"/>
        <w:ind w:left="25" w:firstLine="0"/>
        <w:rPr>
          <w:b w:val="1"/>
          <w:bCs w:val="1"/>
          <w:color w:val="0563c1"/>
          <w:u w:val="single"/>
        </w:rPr>
      </w:pPr>
      <w:r w:rsidDel="00000000" w:rsidR="00000000" w:rsidRPr="00000000">
        <w:rPr>
          <w:b w:val="1"/>
          <w:bCs w:val="1"/>
          <w:color w:val="0563c1"/>
          <w:u w:val="single"/>
          <w:rtl w:val="0"/>
        </w:rPr>
        <w:t xml:space="preserve">https://medium.com/the-internal-startup/how-to-draw-useful-technical-architecture-diagrams-2d20c9fda90d</w:t>
      </w:r>
    </w:p>
    <w:sectPr>
      <w:pgSz w:h="11920" w:w="16840" w:orient="landscape"/>
      <w:pgMar w:bottom="1230" w:top="1425" w:left="1430" w:right="11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