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URT Report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767"/>
        <w:gridCol w:w="7300"/>
        <w:tblGridChange w:id="0">
          <w:tblGrid>
            <w:gridCol w:w="1767"/>
            <w:gridCol w:w="7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SWTID-2026-4560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Purpose of Document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purpose of this document is to summarize the </w:t>
      </w:r>
      <w:r w:rsidDel="00000000" w:rsidR="00000000" w:rsidRPr="00000000">
        <w:rPr>
          <w:b w:val="1"/>
          <w:bCs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  <w:t xml:space="preserve"> conducted for the </w:t>
      </w:r>
      <w:r w:rsidDel="00000000" w:rsidR="00000000" w:rsidRPr="00000000">
        <w:rPr>
          <w:b w:val="1"/>
          <w:bCs w:val="1"/>
          <w:rtl w:val="0"/>
        </w:rPr>
        <w:t xml:space="preserve">FinRelief AI</w:t>
      </w:r>
      <w:r w:rsidDel="00000000" w:rsidR="00000000" w:rsidRPr="00000000">
        <w:rPr>
          <w:rtl w:val="0"/>
        </w:rPr>
        <w:t xml:space="preserve"> platform. It verifies that all core functionalities—including user authentication, financial analysis, settlement prediction, AI negotiation strategy generation, and dashboard features—operate as expected and satisfy user requirements before deployment.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Defect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report summarizes the defects identified during testing and their resolution status.</w:t>
      </w:r>
    </w:p>
    <w:tbl>
      <w:tblPr>
        <w:tblStyle w:val="Table2"/>
        <w:tblW w:w="61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16"/>
        <w:gridCol w:w="941"/>
        <w:gridCol w:w="941"/>
        <w:gridCol w:w="941"/>
        <w:gridCol w:w="941"/>
        <w:gridCol w:w="824"/>
        <w:tblGridChange w:id="0">
          <w:tblGrid>
            <w:gridCol w:w="1516"/>
            <w:gridCol w:w="941"/>
            <w:gridCol w:w="941"/>
            <w:gridCol w:w="941"/>
            <w:gridCol w:w="941"/>
            <w:gridCol w:w="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Not Reproduced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Won't 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Test Case Analysis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report shows the execution status of all User Acceptance Test cases.</w:t>
      </w:r>
    </w:p>
    <w:tbl>
      <w:tblPr>
        <w:tblStyle w:val="Table3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312"/>
        <w:gridCol w:w="1796"/>
        <w:gridCol w:w="1701"/>
        <w:gridCol w:w="1559"/>
        <w:gridCol w:w="1276"/>
        <w:tblGridChange w:id="0">
          <w:tblGrid>
            <w:gridCol w:w="2312"/>
            <w:gridCol w:w="1796"/>
            <w:gridCol w:w="1701"/>
            <w:gridCol w:w="1559"/>
            <w:gridCol w:w="1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Financial Profile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Financial Health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Settlement Prediction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Negotiation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&amp;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&amp;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UAT Summary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Test Cases:</w:t>
      </w:r>
      <w:r w:rsidDel="00000000" w:rsidR="00000000" w:rsidRPr="00000000">
        <w:rPr>
          <w:rtl w:val="0"/>
        </w:rPr>
        <w:t xml:space="preserve"> 30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 30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 0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Pending:</w:t>
      </w:r>
      <w:r w:rsidDel="00000000" w:rsidR="00000000" w:rsidRPr="00000000">
        <w:rPr>
          <w:rtl w:val="0"/>
        </w:rPr>
        <w:t xml:space="preserve"> 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Overall UAT Status: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Accepted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